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1F19" w:rsidRPr="004B4974" w:rsidRDefault="00A21F19" w:rsidP="00A21F19">
      <w:pPr>
        <w:jc w:val="center"/>
        <w:rPr>
          <w:sz w:val="16"/>
          <w:szCs w:val="16"/>
        </w:rPr>
      </w:pPr>
      <w:r w:rsidRPr="004B4974">
        <w:rPr>
          <w:noProof/>
          <w:color w:val="000080"/>
          <w:sz w:val="26"/>
          <w:szCs w:val="26"/>
        </w:rPr>
        <w:drawing>
          <wp:inline distT="0" distB="0" distL="0" distR="0" wp14:anchorId="49F97AE7" wp14:editId="02ECC231">
            <wp:extent cx="484505" cy="607060"/>
            <wp:effectExtent l="19050" t="0" r="0" b="0"/>
            <wp:docPr id="9" name="Рисунок 6" descr="Заполярный р-н (герб)контур-04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Заполярный р-н (герб)контур-040908"/>
                    <pic:cNvPicPr>
                      <a:picLocks noChangeAspect="1" noChangeArrowheads="1"/>
                    </pic:cNvPicPr>
                  </pic:nvPicPr>
                  <pic:blipFill>
                    <a:blip r:embed="rId9" cstate="print"/>
                    <a:srcRect/>
                    <a:stretch>
                      <a:fillRect/>
                    </a:stretch>
                  </pic:blipFill>
                  <pic:spPr bwMode="auto">
                    <a:xfrm>
                      <a:off x="0" y="0"/>
                      <a:ext cx="484505" cy="607060"/>
                    </a:xfrm>
                    <a:prstGeom prst="rect">
                      <a:avLst/>
                    </a:prstGeom>
                    <a:noFill/>
                    <a:ln w="9525">
                      <a:noFill/>
                      <a:miter lim="800000"/>
                      <a:headEnd/>
                      <a:tailEnd/>
                    </a:ln>
                  </pic:spPr>
                </pic:pic>
              </a:graphicData>
            </a:graphic>
          </wp:inline>
        </w:drawing>
      </w:r>
    </w:p>
    <w:p w:rsidR="00A21F19" w:rsidRPr="004B4974" w:rsidRDefault="00A21F19" w:rsidP="00A21F19">
      <w:pPr>
        <w:spacing w:before="120"/>
        <w:jc w:val="both"/>
        <w:rPr>
          <w:sz w:val="22"/>
          <w:szCs w:val="22"/>
        </w:rPr>
      </w:pPr>
      <w:r w:rsidRPr="004B4974">
        <w:rPr>
          <w:sz w:val="22"/>
          <w:szCs w:val="22"/>
        </w:rPr>
        <w:t>МУНИЦИПАЛЬНОЕ ОБРАЗОВАНИЕ «МУНИЦИПАЛЬНЫЙ РАЙОН «ЗАПОЛЯРНЫЙ РАЙОН»</w:t>
      </w:r>
    </w:p>
    <w:p w:rsidR="00A21F19" w:rsidRPr="004B4974" w:rsidRDefault="00A21F19" w:rsidP="00A21F19">
      <w:pPr>
        <w:jc w:val="center"/>
        <w:rPr>
          <w:b/>
        </w:rPr>
      </w:pPr>
      <w:r w:rsidRPr="004B4974">
        <w:rPr>
          <w:b/>
        </w:rPr>
        <w:t>КОНТРОЛЬНО-СЧЕТНАЯ ПАЛАТА</w:t>
      </w:r>
    </w:p>
    <w:tbl>
      <w:tblPr>
        <w:tblW w:w="9914" w:type="dxa"/>
        <w:tblInd w:w="108" w:type="dxa"/>
        <w:tblBorders>
          <w:top w:val="single" w:sz="4" w:space="0" w:color="auto"/>
        </w:tblBorders>
        <w:tblLook w:val="0000" w:firstRow="0" w:lastRow="0" w:firstColumn="0" w:lastColumn="0" w:noHBand="0" w:noVBand="0"/>
      </w:tblPr>
      <w:tblGrid>
        <w:gridCol w:w="9914"/>
      </w:tblGrid>
      <w:tr w:rsidR="00A21F19" w:rsidRPr="004B4974" w:rsidTr="00A21F19">
        <w:trPr>
          <w:trHeight w:val="179"/>
        </w:trPr>
        <w:tc>
          <w:tcPr>
            <w:tcW w:w="9914" w:type="dxa"/>
            <w:tcBorders>
              <w:top w:val="single" w:sz="4" w:space="0" w:color="auto"/>
              <w:left w:val="nil"/>
              <w:bottom w:val="nil"/>
              <w:right w:val="nil"/>
            </w:tcBorders>
            <w:shd w:val="clear" w:color="auto" w:fill="auto"/>
          </w:tcPr>
          <w:p w:rsidR="00A21F19" w:rsidRPr="004B4974" w:rsidRDefault="00A21F19" w:rsidP="00B6455C">
            <w:pPr>
              <w:jc w:val="center"/>
              <w:rPr>
                <w:sz w:val="16"/>
                <w:szCs w:val="16"/>
              </w:rPr>
            </w:pPr>
            <w:r w:rsidRPr="004B4974">
              <w:rPr>
                <w:sz w:val="16"/>
                <w:szCs w:val="16"/>
              </w:rPr>
              <w:t>166700 п.</w:t>
            </w:r>
            <w:r w:rsidR="00B6455C" w:rsidRPr="004B4974">
              <w:rPr>
                <w:sz w:val="16"/>
                <w:szCs w:val="16"/>
              </w:rPr>
              <w:t xml:space="preserve"> </w:t>
            </w:r>
            <w:r w:rsidRPr="004B4974">
              <w:rPr>
                <w:sz w:val="16"/>
                <w:szCs w:val="16"/>
              </w:rPr>
              <w:t>Искателей, Ненецкий автономный округ, ул.</w:t>
            </w:r>
            <w:r w:rsidR="00B6455C" w:rsidRPr="004B4974">
              <w:rPr>
                <w:sz w:val="16"/>
                <w:szCs w:val="16"/>
              </w:rPr>
              <w:t xml:space="preserve"> </w:t>
            </w:r>
            <w:r w:rsidRPr="004B4974">
              <w:rPr>
                <w:sz w:val="16"/>
                <w:szCs w:val="16"/>
              </w:rPr>
              <w:t>Губкина, д.</w:t>
            </w:r>
            <w:r w:rsidR="004C421B" w:rsidRPr="004B4974">
              <w:rPr>
                <w:sz w:val="16"/>
                <w:szCs w:val="16"/>
              </w:rPr>
              <w:t>10</w:t>
            </w:r>
            <w:r w:rsidRPr="004B4974">
              <w:rPr>
                <w:sz w:val="16"/>
                <w:szCs w:val="16"/>
              </w:rPr>
              <w:t>, тел.</w:t>
            </w:r>
            <w:r w:rsidR="00B6455C" w:rsidRPr="004B4974">
              <w:rPr>
                <w:sz w:val="16"/>
                <w:szCs w:val="16"/>
              </w:rPr>
              <w:t xml:space="preserve"> (81853) 4-81-44, </w:t>
            </w:r>
            <w:r w:rsidRPr="004B4974">
              <w:rPr>
                <w:sz w:val="16"/>
                <w:szCs w:val="16"/>
              </w:rPr>
              <w:t>факс. (81853) 4-</w:t>
            </w:r>
            <w:r w:rsidR="00B6455C" w:rsidRPr="004B4974">
              <w:rPr>
                <w:sz w:val="16"/>
                <w:szCs w:val="16"/>
              </w:rPr>
              <w:t>79</w:t>
            </w:r>
            <w:r w:rsidRPr="004B4974">
              <w:rPr>
                <w:sz w:val="16"/>
                <w:szCs w:val="16"/>
              </w:rPr>
              <w:t>-</w:t>
            </w:r>
            <w:r w:rsidR="00B6455C" w:rsidRPr="004B4974">
              <w:rPr>
                <w:sz w:val="16"/>
                <w:szCs w:val="16"/>
              </w:rPr>
              <w:t>6</w:t>
            </w:r>
            <w:r w:rsidR="004C421B" w:rsidRPr="004B4974">
              <w:rPr>
                <w:sz w:val="16"/>
                <w:szCs w:val="16"/>
              </w:rPr>
              <w:t>4</w:t>
            </w:r>
            <w:r w:rsidRPr="004B4974">
              <w:rPr>
                <w:sz w:val="16"/>
                <w:szCs w:val="16"/>
              </w:rPr>
              <w:t xml:space="preserve">, </w:t>
            </w:r>
            <w:r w:rsidRPr="004B4974">
              <w:rPr>
                <w:sz w:val="16"/>
                <w:szCs w:val="16"/>
                <w:lang w:val="en-US"/>
              </w:rPr>
              <w:t>e</w:t>
            </w:r>
            <w:r w:rsidRPr="004B4974">
              <w:rPr>
                <w:sz w:val="16"/>
                <w:szCs w:val="16"/>
              </w:rPr>
              <w:t>-</w:t>
            </w:r>
            <w:r w:rsidRPr="004B4974">
              <w:rPr>
                <w:sz w:val="16"/>
                <w:szCs w:val="16"/>
                <w:lang w:val="en-US"/>
              </w:rPr>
              <w:t>mail</w:t>
            </w:r>
            <w:r w:rsidRPr="004B4974">
              <w:rPr>
                <w:sz w:val="16"/>
                <w:szCs w:val="16"/>
              </w:rPr>
              <w:t xml:space="preserve">: </w:t>
            </w:r>
            <w:r w:rsidRPr="004B4974">
              <w:rPr>
                <w:sz w:val="16"/>
                <w:szCs w:val="16"/>
                <w:lang w:val="en-US"/>
              </w:rPr>
              <w:t>ksp</w:t>
            </w:r>
            <w:r w:rsidRPr="004B4974">
              <w:rPr>
                <w:sz w:val="16"/>
                <w:szCs w:val="16"/>
              </w:rPr>
              <w:t>-</w:t>
            </w:r>
            <w:r w:rsidRPr="004B4974">
              <w:rPr>
                <w:sz w:val="16"/>
                <w:szCs w:val="16"/>
                <w:lang w:val="en-US"/>
              </w:rPr>
              <w:t>zr</w:t>
            </w:r>
            <w:r w:rsidRPr="004B4974">
              <w:rPr>
                <w:sz w:val="16"/>
                <w:szCs w:val="16"/>
              </w:rPr>
              <w:t>@</w:t>
            </w:r>
            <w:r w:rsidRPr="004B4974">
              <w:rPr>
                <w:sz w:val="16"/>
                <w:szCs w:val="16"/>
                <w:lang w:val="en-US"/>
              </w:rPr>
              <w:t>mail</w:t>
            </w:r>
            <w:r w:rsidRPr="004B4974">
              <w:rPr>
                <w:sz w:val="16"/>
                <w:szCs w:val="16"/>
              </w:rPr>
              <w:t>.</w:t>
            </w:r>
            <w:r w:rsidRPr="004B4974">
              <w:rPr>
                <w:sz w:val="16"/>
                <w:szCs w:val="16"/>
                <w:lang w:val="en-US"/>
              </w:rPr>
              <w:t>ru</w:t>
            </w:r>
          </w:p>
        </w:tc>
      </w:tr>
    </w:tbl>
    <w:p w:rsidR="008D1C4C" w:rsidRPr="004B4974" w:rsidRDefault="008D1C4C" w:rsidP="008D1C4C">
      <w:pPr>
        <w:shd w:val="clear" w:color="auto" w:fill="FFFFFF"/>
        <w:tabs>
          <w:tab w:val="left" w:pos="851"/>
          <w:tab w:val="left" w:pos="993"/>
          <w:tab w:val="left" w:pos="1134"/>
          <w:tab w:val="left" w:pos="9214"/>
        </w:tabs>
        <w:jc w:val="right"/>
        <w:rPr>
          <w:sz w:val="26"/>
          <w:szCs w:val="26"/>
        </w:rPr>
      </w:pPr>
    </w:p>
    <w:tbl>
      <w:tblPr>
        <w:tblStyle w:val="ad"/>
        <w:tblW w:w="0" w:type="auto"/>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4353"/>
        <w:gridCol w:w="5218"/>
      </w:tblGrid>
      <w:tr w:rsidR="008D1C4C" w:rsidRPr="004B4974">
        <w:trPr>
          <w:trHeight w:val="598"/>
        </w:trPr>
        <w:tc>
          <w:tcPr>
            <w:tcW w:w="4353" w:type="dxa"/>
          </w:tcPr>
          <w:p w:rsidR="008D1C4C" w:rsidRPr="004B4974" w:rsidRDefault="00237924" w:rsidP="00237924">
            <w:pPr>
              <w:rPr>
                <w:sz w:val="26"/>
                <w:szCs w:val="26"/>
              </w:rPr>
            </w:pPr>
            <w:r>
              <w:rPr>
                <w:sz w:val="26"/>
                <w:szCs w:val="26"/>
              </w:rPr>
              <w:t>22</w:t>
            </w:r>
            <w:r w:rsidR="00975F7D" w:rsidRPr="004B4974">
              <w:rPr>
                <w:sz w:val="26"/>
                <w:szCs w:val="26"/>
              </w:rPr>
              <w:t xml:space="preserve"> </w:t>
            </w:r>
            <w:r w:rsidR="00B6455C" w:rsidRPr="004B4974">
              <w:rPr>
                <w:sz w:val="26"/>
                <w:szCs w:val="26"/>
              </w:rPr>
              <w:t>ноя</w:t>
            </w:r>
            <w:r w:rsidR="008D1C4C" w:rsidRPr="004B4974">
              <w:rPr>
                <w:sz w:val="26"/>
                <w:szCs w:val="26"/>
              </w:rPr>
              <w:t>бря 20</w:t>
            </w:r>
            <w:r>
              <w:rPr>
                <w:sz w:val="26"/>
                <w:szCs w:val="26"/>
              </w:rPr>
              <w:t>20</w:t>
            </w:r>
            <w:r w:rsidR="0062349D" w:rsidRPr="004B4974">
              <w:rPr>
                <w:sz w:val="26"/>
                <w:szCs w:val="26"/>
              </w:rPr>
              <w:t> </w:t>
            </w:r>
            <w:r w:rsidR="008D1C4C" w:rsidRPr="004B4974">
              <w:rPr>
                <w:sz w:val="26"/>
                <w:szCs w:val="26"/>
              </w:rPr>
              <w:t>г</w:t>
            </w:r>
            <w:r w:rsidR="00A21F19" w:rsidRPr="004B4974">
              <w:rPr>
                <w:sz w:val="26"/>
                <w:szCs w:val="26"/>
              </w:rPr>
              <w:t>ода</w:t>
            </w:r>
          </w:p>
        </w:tc>
        <w:tc>
          <w:tcPr>
            <w:tcW w:w="5218" w:type="dxa"/>
          </w:tcPr>
          <w:p w:rsidR="008D1C4C" w:rsidRPr="004B4974" w:rsidRDefault="008D1C4C" w:rsidP="008D1C4C">
            <w:pPr>
              <w:jc w:val="right"/>
              <w:rPr>
                <w:sz w:val="26"/>
                <w:szCs w:val="26"/>
              </w:rPr>
            </w:pPr>
          </w:p>
        </w:tc>
      </w:tr>
    </w:tbl>
    <w:p w:rsidR="00EE51A2" w:rsidRPr="004B4974" w:rsidRDefault="00EE51A2" w:rsidP="001C1838">
      <w:pPr>
        <w:spacing w:before="2520"/>
        <w:jc w:val="center"/>
        <w:rPr>
          <w:b/>
          <w:sz w:val="26"/>
          <w:szCs w:val="26"/>
        </w:rPr>
      </w:pPr>
      <w:r w:rsidRPr="004B4974">
        <w:rPr>
          <w:b/>
          <w:sz w:val="26"/>
          <w:szCs w:val="26"/>
        </w:rPr>
        <w:t>ЗАКЛЮЧЕНИЕ</w:t>
      </w:r>
    </w:p>
    <w:p w:rsidR="00EE51A2" w:rsidRPr="004B4974" w:rsidRDefault="00D01972" w:rsidP="00EE51A2">
      <w:pPr>
        <w:jc w:val="center"/>
        <w:rPr>
          <w:b/>
          <w:sz w:val="26"/>
          <w:szCs w:val="26"/>
        </w:rPr>
      </w:pPr>
      <w:r w:rsidRPr="004B4974">
        <w:rPr>
          <w:b/>
          <w:sz w:val="26"/>
          <w:szCs w:val="26"/>
        </w:rPr>
        <w:t>н</w:t>
      </w:r>
      <w:r w:rsidR="00EE51A2" w:rsidRPr="004B4974">
        <w:rPr>
          <w:b/>
          <w:sz w:val="26"/>
          <w:szCs w:val="26"/>
        </w:rPr>
        <w:t>а проект решения Совета муниципального района «Заполярный район»</w:t>
      </w:r>
    </w:p>
    <w:p w:rsidR="00EE51A2" w:rsidRPr="004B4974" w:rsidRDefault="00EE51A2" w:rsidP="00EE51A2">
      <w:pPr>
        <w:jc w:val="center"/>
        <w:rPr>
          <w:b/>
          <w:sz w:val="26"/>
          <w:szCs w:val="26"/>
        </w:rPr>
      </w:pPr>
      <w:r w:rsidRPr="004B4974">
        <w:rPr>
          <w:b/>
          <w:sz w:val="26"/>
          <w:szCs w:val="26"/>
        </w:rPr>
        <w:t>«О районном бюджете на 20</w:t>
      </w:r>
      <w:r w:rsidR="003F2B17">
        <w:rPr>
          <w:b/>
          <w:sz w:val="26"/>
          <w:szCs w:val="26"/>
        </w:rPr>
        <w:t>2</w:t>
      </w:r>
      <w:r w:rsidR="00237924">
        <w:rPr>
          <w:b/>
          <w:sz w:val="26"/>
          <w:szCs w:val="26"/>
        </w:rPr>
        <w:t>1</w:t>
      </w:r>
      <w:r w:rsidR="004416A4" w:rsidRPr="004B4974">
        <w:rPr>
          <w:b/>
          <w:sz w:val="26"/>
          <w:szCs w:val="26"/>
        </w:rPr>
        <w:t xml:space="preserve"> год </w:t>
      </w:r>
      <w:r w:rsidR="001C65F2" w:rsidRPr="004B4974">
        <w:rPr>
          <w:b/>
          <w:sz w:val="26"/>
          <w:szCs w:val="26"/>
        </w:rPr>
        <w:t>и плановый период 202</w:t>
      </w:r>
      <w:r w:rsidR="00237924">
        <w:rPr>
          <w:b/>
          <w:sz w:val="26"/>
          <w:szCs w:val="26"/>
        </w:rPr>
        <w:t>2</w:t>
      </w:r>
      <w:r w:rsidR="00B6455C" w:rsidRPr="004B4974">
        <w:rPr>
          <w:b/>
          <w:sz w:val="26"/>
          <w:szCs w:val="26"/>
        </w:rPr>
        <w:t>-20</w:t>
      </w:r>
      <w:r w:rsidR="00F71258" w:rsidRPr="004B4974">
        <w:rPr>
          <w:b/>
          <w:sz w:val="26"/>
          <w:szCs w:val="26"/>
        </w:rPr>
        <w:t>2</w:t>
      </w:r>
      <w:r w:rsidR="00237924">
        <w:rPr>
          <w:b/>
          <w:sz w:val="26"/>
          <w:szCs w:val="26"/>
        </w:rPr>
        <w:t>3</w:t>
      </w:r>
      <w:r w:rsidR="00DB075B" w:rsidRPr="004B4974">
        <w:rPr>
          <w:b/>
          <w:sz w:val="26"/>
          <w:szCs w:val="26"/>
        </w:rPr>
        <w:t> </w:t>
      </w:r>
      <w:r w:rsidRPr="004B4974">
        <w:rPr>
          <w:b/>
          <w:sz w:val="26"/>
          <w:szCs w:val="26"/>
        </w:rPr>
        <w:t>год</w:t>
      </w:r>
      <w:r w:rsidR="00B6455C" w:rsidRPr="004B4974">
        <w:rPr>
          <w:b/>
          <w:sz w:val="26"/>
          <w:szCs w:val="26"/>
        </w:rPr>
        <w:t>ов</w:t>
      </w:r>
      <w:r w:rsidRPr="004B4974">
        <w:rPr>
          <w:b/>
          <w:sz w:val="26"/>
          <w:szCs w:val="26"/>
        </w:rPr>
        <w:t>»</w:t>
      </w:r>
    </w:p>
    <w:p w:rsidR="00EE51A2" w:rsidRPr="004B4974" w:rsidRDefault="00EE51A2" w:rsidP="001C1838">
      <w:pPr>
        <w:pStyle w:val="af3"/>
        <w:numPr>
          <w:ilvl w:val="0"/>
          <w:numId w:val="3"/>
        </w:numPr>
        <w:tabs>
          <w:tab w:val="left" w:pos="1080"/>
        </w:tabs>
        <w:spacing w:before="840" w:after="360"/>
        <w:ind w:left="0" w:firstLine="0"/>
        <w:jc w:val="center"/>
        <w:rPr>
          <w:b/>
          <w:sz w:val="26"/>
          <w:szCs w:val="26"/>
        </w:rPr>
      </w:pPr>
      <w:r w:rsidRPr="004B4974">
        <w:rPr>
          <w:b/>
          <w:sz w:val="26"/>
          <w:szCs w:val="26"/>
        </w:rPr>
        <w:t>Общие положения</w:t>
      </w:r>
    </w:p>
    <w:p w:rsidR="00001424" w:rsidRPr="00364CCF" w:rsidRDefault="001F4BFB" w:rsidP="00FA5C16">
      <w:pPr>
        <w:ind w:firstLine="851"/>
        <w:jc w:val="both"/>
        <w:rPr>
          <w:sz w:val="26"/>
          <w:szCs w:val="26"/>
        </w:rPr>
      </w:pPr>
      <w:r w:rsidRPr="00364CCF">
        <w:rPr>
          <w:sz w:val="26"/>
          <w:szCs w:val="26"/>
        </w:rPr>
        <w:t>На основании</w:t>
      </w:r>
      <w:r w:rsidR="00001424" w:rsidRPr="00364CCF">
        <w:rPr>
          <w:sz w:val="26"/>
          <w:szCs w:val="26"/>
        </w:rPr>
        <w:t xml:space="preserve"> </w:t>
      </w:r>
      <w:r w:rsidRPr="00364CCF">
        <w:rPr>
          <w:sz w:val="26"/>
          <w:szCs w:val="26"/>
        </w:rPr>
        <w:t xml:space="preserve">пункта 8.1 Положения о Контрольно-счетной палате муниципального района «Заполярный район», утвержденного решением Совета Заполярного района от 27.09.2013 № 436-р, </w:t>
      </w:r>
      <w:r w:rsidR="00001424" w:rsidRPr="00364CCF">
        <w:rPr>
          <w:sz w:val="26"/>
          <w:szCs w:val="26"/>
        </w:rPr>
        <w:t>пункт</w:t>
      </w:r>
      <w:r w:rsidRPr="00364CCF">
        <w:rPr>
          <w:sz w:val="26"/>
          <w:szCs w:val="26"/>
        </w:rPr>
        <w:t>а</w:t>
      </w:r>
      <w:r w:rsidR="00001424" w:rsidRPr="00364CCF">
        <w:rPr>
          <w:sz w:val="26"/>
          <w:szCs w:val="26"/>
        </w:rPr>
        <w:t> 1</w:t>
      </w:r>
      <w:r w:rsidR="00FA5C16" w:rsidRPr="00364CCF">
        <w:rPr>
          <w:sz w:val="26"/>
          <w:szCs w:val="26"/>
        </w:rPr>
        <w:t>1</w:t>
      </w:r>
      <w:r w:rsidR="00001424" w:rsidRPr="00364CCF">
        <w:rPr>
          <w:sz w:val="26"/>
          <w:szCs w:val="26"/>
        </w:rPr>
        <w:t>.</w:t>
      </w:r>
      <w:r w:rsidR="00FA5C16" w:rsidRPr="00364CCF">
        <w:rPr>
          <w:sz w:val="26"/>
          <w:szCs w:val="26"/>
        </w:rPr>
        <w:t>13</w:t>
      </w:r>
      <w:r w:rsidR="00001424" w:rsidRPr="00364CCF">
        <w:rPr>
          <w:sz w:val="26"/>
          <w:szCs w:val="26"/>
        </w:rPr>
        <w:t xml:space="preserve"> Положения о бюджетном процессе в муниципальном образовании «Муниципальный район «Заполярный район»</w:t>
      </w:r>
      <w:r w:rsidR="00FA5C16" w:rsidRPr="00364CCF">
        <w:rPr>
          <w:sz w:val="26"/>
          <w:szCs w:val="26"/>
        </w:rPr>
        <w:t xml:space="preserve"> в новой редакции</w:t>
      </w:r>
      <w:r w:rsidR="00001424" w:rsidRPr="00364CCF">
        <w:rPr>
          <w:sz w:val="26"/>
          <w:szCs w:val="26"/>
        </w:rPr>
        <w:t>, утвержденного решением</w:t>
      </w:r>
      <w:r w:rsidR="00FA5C16" w:rsidRPr="00364CCF">
        <w:rPr>
          <w:sz w:val="26"/>
          <w:szCs w:val="26"/>
        </w:rPr>
        <w:t xml:space="preserve"> Совета Заполярного района от 17</w:t>
      </w:r>
      <w:r w:rsidR="00001424" w:rsidRPr="00364CCF">
        <w:rPr>
          <w:sz w:val="26"/>
          <w:szCs w:val="26"/>
        </w:rPr>
        <w:t>.0</w:t>
      </w:r>
      <w:r w:rsidR="00FA5C16" w:rsidRPr="00364CCF">
        <w:rPr>
          <w:sz w:val="26"/>
          <w:szCs w:val="26"/>
        </w:rPr>
        <w:t>6</w:t>
      </w:r>
      <w:r w:rsidR="00001424" w:rsidRPr="00364CCF">
        <w:rPr>
          <w:sz w:val="26"/>
          <w:szCs w:val="26"/>
        </w:rPr>
        <w:t>.20</w:t>
      </w:r>
      <w:r w:rsidR="00FA5C16" w:rsidRPr="00364CCF">
        <w:rPr>
          <w:sz w:val="26"/>
          <w:szCs w:val="26"/>
        </w:rPr>
        <w:t>15</w:t>
      </w:r>
      <w:r w:rsidR="00001424" w:rsidRPr="00364CCF">
        <w:rPr>
          <w:sz w:val="26"/>
          <w:szCs w:val="26"/>
        </w:rPr>
        <w:t xml:space="preserve"> № </w:t>
      </w:r>
      <w:r w:rsidR="00FA5C16" w:rsidRPr="00364CCF">
        <w:rPr>
          <w:sz w:val="26"/>
          <w:szCs w:val="26"/>
        </w:rPr>
        <w:t>136</w:t>
      </w:r>
      <w:r w:rsidR="00001424" w:rsidRPr="00364CCF">
        <w:rPr>
          <w:sz w:val="26"/>
          <w:szCs w:val="26"/>
        </w:rPr>
        <w:t>-р (далее – Положение о бюджетном процессе</w:t>
      </w:r>
      <w:r w:rsidR="00067031" w:rsidRPr="00364CCF">
        <w:rPr>
          <w:sz w:val="26"/>
          <w:szCs w:val="26"/>
        </w:rPr>
        <w:t xml:space="preserve"> в Заполярном районе</w:t>
      </w:r>
      <w:r w:rsidR="00001424" w:rsidRPr="00364CCF">
        <w:rPr>
          <w:sz w:val="26"/>
          <w:szCs w:val="26"/>
        </w:rPr>
        <w:t>), в соответствии с требованиями Бюджетного кодекса Российской Федерации (далее – БК РФ) Контрольно-счетной палатой Заполярного района проведена экспертиза проекта решения Совета Заполярн</w:t>
      </w:r>
      <w:r w:rsidR="00EF59B4" w:rsidRPr="00364CCF">
        <w:rPr>
          <w:sz w:val="26"/>
          <w:szCs w:val="26"/>
        </w:rPr>
        <w:t>ого</w:t>
      </w:r>
      <w:r w:rsidR="00001424" w:rsidRPr="00364CCF">
        <w:rPr>
          <w:sz w:val="26"/>
          <w:szCs w:val="26"/>
        </w:rPr>
        <w:t xml:space="preserve"> район</w:t>
      </w:r>
      <w:r w:rsidR="00EF59B4" w:rsidRPr="00364CCF">
        <w:rPr>
          <w:sz w:val="26"/>
          <w:szCs w:val="26"/>
        </w:rPr>
        <w:t>а</w:t>
      </w:r>
      <w:r w:rsidR="00001424" w:rsidRPr="00364CCF">
        <w:rPr>
          <w:sz w:val="26"/>
          <w:szCs w:val="26"/>
        </w:rPr>
        <w:t xml:space="preserve"> </w:t>
      </w:r>
      <w:r w:rsidR="00001424" w:rsidRPr="00364CCF">
        <w:rPr>
          <w:bCs/>
          <w:sz w:val="26"/>
          <w:szCs w:val="26"/>
        </w:rPr>
        <w:t>«О районном бюджете на 20</w:t>
      </w:r>
      <w:r w:rsidR="00364CCF" w:rsidRPr="00364CCF">
        <w:rPr>
          <w:bCs/>
          <w:sz w:val="26"/>
          <w:szCs w:val="26"/>
        </w:rPr>
        <w:t>2</w:t>
      </w:r>
      <w:r w:rsidR="00237924">
        <w:rPr>
          <w:bCs/>
          <w:sz w:val="26"/>
          <w:szCs w:val="26"/>
        </w:rPr>
        <w:t>1</w:t>
      </w:r>
      <w:r w:rsidR="004416A4" w:rsidRPr="00364CCF">
        <w:rPr>
          <w:bCs/>
          <w:sz w:val="26"/>
          <w:szCs w:val="26"/>
        </w:rPr>
        <w:t xml:space="preserve"> год и </w:t>
      </w:r>
      <w:r w:rsidR="001C65F2" w:rsidRPr="00364CCF">
        <w:rPr>
          <w:bCs/>
          <w:sz w:val="26"/>
          <w:szCs w:val="26"/>
        </w:rPr>
        <w:t>плановый период 202</w:t>
      </w:r>
      <w:r w:rsidR="00237924">
        <w:rPr>
          <w:bCs/>
          <w:sz w:val="26"/>
          <w:szCs w:val="26"/>
        </w:rPr>
        <w:t>2</w:t>
      </w:r>
      <w:r w:rsidR="00E65E94" w:rsidRPr="00364CCF">
        <w:rPr>
          <w:bCs/>
          <w:sz w:val="26"/>
          <w:szCs w:val="26"/>
        </w:rPr>
        <w:t>-20</w:t>
      </w:r>
      <w:r w:rsidR="00F71258" w:rsidRPr="00364CCF">
        <w:rPr>
          <w:bCs/>
          <w:sz w:val="26"/>
          <w:szCs w:val="26"/>
        </w:rPr>
        <w:t>2</w:t>
      </w:r>
      <w:r w:rsidR="00237924">
        <w:rPr>
          <w:bCs/>
          <w:sz w:val="26"/>
          <w:szCs w:val="26"/>
        </w:rPr>
        <w:t>3</w:t>
      </w:r>
      <w:r w:rsidR="00001424" w:rsidRPr="00364CCF">
        <w:rPr>
          <w:bCs/>
          <w:sz w:val="26"/>
          <w:szCs w:val="26"/>
        </w:rPr>
        <w:t> год</w:t>
      </w:r>
      <w:r w:rsidR="00E65E94" w:rsidRPr="00364CCF">
        <w:rPr>
          <w:bCs/>
          <w:sz w:val="26"/>
          <w:szCs w:val="26"/>
        </w:rPr>
        <w:t>ов</w:t>
      </w:r>
      <w:r w:rsidR="00001424" w:rsidRPr="00364CCF">
        <w:rPr>
          <w:bCs/>
          <w:sz w:val="26"/>
          <w:szCs w:val="26"/>
        </w:rPr>
        <w:t>»</w:t>
      </w:r>
      <w:r w:rsidR="00E65E94" w:rsidRPr="00364CCF">
        <w:rPr>
          <w:bCs/>
          <w:sz w:val="26"/>
          <w:szCs w:val="26"/>
        </w:rPr>
        <w:t xml:space="preserve"> (далее –</w:t>
      </w:r>
      <w:r w:rsidR="004416A4" w:rsidRPr="00364CCF">
        <w:rPr>
          <w:bCs/>
          <w:sz w:val="26"/>
          <w:szCs w:val="26"/>
        </w:rPr>
        <w:t xml:space="preserve"> проект решения, проект бюджета</w:t>
      </w:r>
      <w:r w:rsidR="00E65E94" w:rsidRPr="00364CCF">
        <w:rPr>
          <w:bCs/>
          <w:sz w:val="26"/>
          <w:szCs w:val="26"/>
        </w:rPr>
        <w:t>)</w:t>
      </w:r>
      <w:r w:rsidR="00001424" w:rsidRPr="00364CCF">
        <w:rPr>
          <w:bCs/>
          <w:sz w:val="26"/>
          <w:szCs w:val="26"/>
        </w:rPr>
        <w:t>.</w:t>
      </w:r>
    </w:p>
    <w:p w:rsidR="00D12565" w:rsidRPr="00364CCF" w:rsidRDefault="00D12565" w:rsidP="0070546A">
      <w:pPr>
        <w:autoSpaceDE w:val="0"/>
        <w:autoSpaceDN w:val="0"/>
        <w:adjustRightInd w:val="0"/>
        <w:ind w:firstLine="709"/>
        <w:jc w:val="both"/>
        <w:outlineLvl w:val="0"/>
        <w:rPr>
          <w:sz w:val="26"/>
          <w:szCs w:val="26"/>
        </w:rPr>
      </w:pPr>
      <w:r w:rsidRPr="00364CCF">
        <w:rPr>
          <w:sz w:val="26"/>
          <w:szCs w:val="26"/>
        </w:rPr>
        <w:t>Заключение на проект решения о районном бюджете подготовлено на основе:</w:t>
      </w:r>
    </w:p>
    <w:p w:rsidR="00D12565" w:rsidRPr="00364CCF" w:rsidRDefault="00D12565" w:rsidP="00253059">
      <w:pPr>
        <w:pStyle w:val="af3"/>
        <w:numPr>
          <w:ilvl w:val="0"/>
          <w:numId w:val="5"/>
        </w:numPr>
        <w:autoSpaceDE w:val="0"/>
        <w:autoSpaceDN w:val="0"/>
        <w:adjustRightInd w:val="0"/>
        <w:ind w:left="0" w:firstLine="709"/>
        <w:jc w:val="both"/>
        <w:outlineLvl w:val="0"/>
        <w:rPr>
          <w:sz w:val="26"/>
          <w:szCs w:val="26"/>
        </w:rPr>
      </w:pPr>
      <w:r w:rsidRPr="00364CCF">
        <w:rPr>
          <w:sz w:val="26"/>
          <w:szCs w:val="26"/>
        </w:rPr>
        <w:t>результатов комплекса экспертно-аналитических мероприятий и проверок обоснованности проекта бюджета;</w:t>
      </w:r>
    </w:p>
    <w:p w:rsidR="00D12565" w:rsidRPr="00364CCF" w:rsidRDefault="00D12565" w:rsidP="00253059">
      <w:pPr>
        <w:pStyle w:val="af3"/>
        <w:numPr>
          <w:ilvl w:val="0"/>
          <w:numId w:val="5"/>
        </w:numPr>
        <w:autoSpaceDE w:val="0"/>
        <w:autoSpaceDN w:val="0"/>
        <w:adjustRightInd w:val="0"/>
        <w:ind w:left="0" w:firstLine="709"/>
        <w:jc w:val="both"/>
        <w:outlineLvl w:val="0"/>
        <w:rPr>
          <w:bCs/>
          <w:sz w:val="26"/>
          <w:szCs w:val="26"/>
        </w:rPr>
      </w:pPr>
      <w:r w:rsidRPr="00364CCF">
        <w:rPr>
          <w:sz w:val="26"/>
          <w:szCs w:val="26"/>
        </w:rPr>
        <w:t xml:space="preserve">итогов проверки и анализа проекта решения </w:t>
      </w:r>
      <w:r w:rsidR="00E65E94" w:rsidRPr="00364CCF">
        <w:rPr>
          <w:sz w:val="26"/>
          <w:szCs w:val="26"/>
        </w:rPr>
        <w:t xml:space="preserve">Совета Заполярного района </w:t>
      </w:r>
      <w:r w:rsidR="00E65E94" w:rsidRPr="00364CCF">
        <w:rPr>
          <w:bCs/>
          <w:sz w:val="26"/>
          <w:szCs w:val="26"/>
        </w:rPr>
        <w:t xml:space="preserve">«О районном бюджете </w:t>
      </w:r>
      <w:r w:rsidR="00364CCF" w:rsidRPr="00364CCF">
        <w:rPr>
          <w:bCs/>
          <w:sz w:val="26"/>
          <w:szCs w:val="26"/>
        </w:rPr>
        <w:t>202</w:t>
      </w:r>
      <w:r w:rsidR="00237924">
        <w:rPr>
          <w:bCs/>
          <w:sz w:val="26"/>
          <w:szCs w:val="26"/>
        </w:rPr>
        <w:t>1</w:t>
      </w:r>
      <w:r w:rsidR="00364CCF" w:rsidRPr="00364CCF">
        <w:rPr>
          <w:bCs/>
          <w:sz w:val="26"/>
          <w:szCs w:val="26"/>
        </w:rPr>
        <w:t> год и плановый период 202</w:t>
      </w:r>
      <w:r w:rsidR="00237924">
        <w:rPr>
          <w:bCs/>
          <w:sz w:val="26"/>
          <w:szCs w:val="26"/>
        </w:rPr>
        <w:t>2</w:t>
      </w:r>
      <w:r w:rsidR="00364CCF" w:rsidRPr="00364CCF">
        <w:rPr>
          <w:bCs/>
          <w:sz w:val="26"/>
          <w:szCs w:val="26"/>
        </w:rPr>
        <w:t>-202</w:t>
      </w:r>
      <w:r w:rsidR="00237924">
        <w:rPr>
          <w:bCs/>
          <w:sz w:val="26"/>
          <w:szCs w:val="26"/>
        </w:rPr>
        <w:t>3</w:t>
      </w:r>
      <w:r w:rsidR="00364CCF" w:rsidRPr="00364CCF">
        <w:rPr>
          <w:bCs/>
          <w:sz w:val="26"/>
          <w:szCs w:val="26"/>
        </w:rPr>
        <w:t> годов</w:t>
      </w:r>
      <w:r w:rsidR="00E65E94" w:rsidRPr="00364CCF">
        <w:rPr>
          <w:bCs/>
          <w:sz w:val="26"/>
          <w:szCs w:val="26"/>
        </w:rPr>
        <w:t>»</w:t>
      </w:r>
      <w:r w:rsidR="0069186A" w:rsidRPr="00364CCF">
        <w:rPr>
          <w:bCs/>
          <w:sz w:val="26"/>
          <w:szCs w:val="26"/>
        </w:rPr>
        <w:t>;</w:t>
      </w:r>
    </w:p>
    <w:p w:rsidR="0069186A" w:rsidRPr="00364CCF" w:rsidRDefault="0069186A" w:rsidP="00253059">
      <w:pPr>
        <w:pStyle w:val="af3"/>
        <w:numPr>
          <w:ilvl w:val="0"/>
          <w:numId w:val="5"/>
        </w:numPr>
        <w:autoSpaceDE w:val="0"/>
        <w:autoSpaceDN w:val="0"/>
        <w:adjustRightInd w:val="0"/>
        <w:ind w:left="0" w:firstLine="709"/>
        <w:jc w:val="both"/>
        <w:outlineLvl w:val="0"/>
        <w:rPr>
          <w:bCs/>
          <w:sz w:val="26"/>
          <w:szCs w:val="26"/>
        </w:rPr>
      </w:pPr>
      <w:r w:rsidRPr="00364CCF">
        <w:rPr>
          <w:bCs/>
          <w:sz w:val="26"/>
          <w:szCs w:val="26"/>
        </w:rPr>
        <w:t>итогов проверки и анализа материалов и документов, представленных Администрацией Заполярного района одновременно с проектом решения в соответствии с БК РФ и Положением о бюджетном процессе</w:t>
      </w:r>
      <w:r w:rsidR="00162072" w:rsidRPr="00364CCF">
        <w:rPr>
          <w:bCs/>
          <w:sz w:val="26"/>
          <w:szCs w:val="26"/>
        </w:rPr>
        <w:t xml:space="preserve"> в Заполярном районе</w:t>
      </w:r>
      <w:r w:rsidRPr="00364CCF">
        <w:rPr>
          <w:bCs/>
          <w:sz w:val="26"/>
          <w:szCs w:val="26"/>
        </w:rPr>
        <w:t>;</w:t>
      </w:r>
    </w:p>
    <w:p w:rsidR="00AD3C4B" w:rsidRPr="00364CCF" w:rsidRDefault="00CD56C8" w:rsidP="00253059">
      <w:pPr>
        <w:pStyle w:val="af3"/>
        <w:numPr>
          <w:ilvl w:val="0"/>
          <w:numId w:val="5"/>
        </w:numPr>
        <w:autoSpaceDE w:val="0"/>
        <w:autoSpaceDN w:val="0"/>
        <w:adjustRightInd w:val="0"/>
        <w:spacing w:after="720"/>
        <w:ind w:left="0" w:firstLine="709"/>
        <w:jc w:val="both"/>
        <w:outlineLvl w:val="0"/>
        <w:rPr>
          <w:sz w:val="26"/>
          <w:szCs w:val="26"/>
        </w:rPr>
      </w:pPr>
      <w:r w:rsidRPr="00364CCF">
        <w:rPr>
          <w:sz w:val="26"/>
          <w:szCs w:val="26"/>
        </w:rPr>
        <w:t>результатов</w:t>
      </w:r>
      <w:r w:rsidR="0069186A" w:rsidRPr="00364CCF">
        <w:rPr>
          <w:sz w:val="26"/>
          <w:szCs w:val="26"/>
        </w:rPr>
        <w:t xml:space="preserve"> контрольных и экспертно-аналитических мероприятий, проведенных Контрольно-счетной палатой</w:t>
      </w:r>
      <w:r w:rsidRPr="00364CCF">
        <w:rPr>
          <w:sz w:val="26"/>
          <w:szCs w:val="26"/>
        </w:rPr>
        <w:t xml:space="preserve"> Заполярного района в отчетном периоде</w:t>
      </w:r>
      <w:r w:rsidR="0041559B" w:rsidRPr="00364CCF">
        <w:rPr>
          <w:sz w:val="26"/>
          <w:szCs w:val="26"/>
        </w:rPr>
        <w:t>, а также в предыдущие годы</w:t>
      </w:r>
      <w:r w:rsidRPr="00364CCF">
        <w:rPr>
          <w:sz w:val="26"/>
          <w:szCs w:val="26"/>
        </w:rPr>
        <w:t>.</w:t>
      </w:r>
    </w:p>
    <w:p w:rsidR="00CD56C8" w:rsidRPr="006F0B44" w:rsidRDefault="00F43584" w:rsidP="00EC243A">
      <w:pPr>
        <w:pStyle w:val="a4"/>
        <w:numPr>
          <w:ilvl w:val="0"/>
          <w:numId w:val="3"/>
        </w:numPr>
        <w:spacing w:after="360"/>
        <w:ind w:left="0" w:firstLine="0"/>
        <w:jc w:val="center"/>
        <w:rPr>
          <w:b/>
          <w:sz w:val="26"/>
          <w:szCs w:val="26"/>
        </w:rPr>
      </w:pPr>
      <w:r w:rsidRPr="006F0B44">
        <w:rPr>
          <w:b/>
          <w:sz w:val="26"/>
          <w:szCs w:val="26"/>
        </w:rPr>
        <w:lastRenderedPageBreak/>
        <w:t>Анализ прогноза социально-экономического развития муниципального образования «Муниципальный район «Заполярный район»</w:t>
      </w:r>
    </w:p>
    <w:p w:rsidR="00311250" w:rsidRPr="005127E8" w:rsidRDefault="00311250" w:rsidP="00311250">
      <w:pPr>
        <w:ind w:firstLine="709"/>
        <w:jc w:val="both"/>
        <w:rPr>
          <w:sz w:val="26"/>
          <w:szCs w:val="26"/>
        </w:rPr>
      </w:pPr>
      <w:r w:rsidRPr="005127E8">
        <w:rPr>
          <w:sz w:val="26"/>
          <w:szCs w:val="26"/>
        </w:rPr>
        <w:t xml:space="preserve">Согласно статье 169 БК РФ, пункту 10.1 Положение о бюджетном процессе в Заполярном районе проект бюджета составляется на основе прогноза социально-экономического развития в целях финансового обеспечения расходных обязательств. </w:t>
      </w:r>
    </w:p>
    <w:p w:rsidR="00311250" w:rsidRPr="005127E8" w:rsidRDefault="00311250" w:rsidP="00311250">
      <w:pPr>
        <w:ind w:firstLine="709"/>
        <w:jc w:val="both"/>
        <w:rPr>
          <w:sz w:val="26"/>
          <w:szCs w:val="26"/>
        </w:rPr>
      </w:pPr>
      <w:r w:rsidRPr="005127E8">
        <w:rPr>
          <w:sz w:val="26"/>
          <w:szCs w:val="26"/>
        </w:rPr>
        <w:t xml:space="preserve">Прогноз социально-экономического развития муниципального образования «Муниципальный район «Заполярный район» на 2021 год и на плановый период 2022-2023 годов (далее – Прогноз) разработан на основании статьи 173 БК РФ и </w:t>
      </w:r>
      <w:hyperlink r:id="rId10" w:history="1">
        <w:r w:rsidRPr="005127E8">
          <w:rPr>
            <w:rFonts w:eastAsiaTheme="minorHAnsi"/>
            <w:sz w:val="26"/>
            <w:szCs w:val="26"/>
            <w:lang w:eastAsia="en-US"/>
          </w:rPr>
          <w:t>Порядк</w:t>
        </w:r>
      </w:hyperlink>
      <w:r w:rsidRPr="005127E8">
        <w:rPr>
          <w:rFonts w:eastAsiaTheme="minorHAnsi"/>
          <w:sz w:val="26"/>
          <w:szCs w:val="26"/>
          <w:lang w:eastAsia="en-US"/>
        </w:rPr>
        <w:t>а разработки, корректировки, контроля реализации прогноза социально-экономического развития Заполярного района на очередной финансовый год и плановый период</w:t>
      </w:r>
      <w:r w:rsidRPr="005127E8">
        <w:rPr>
          <w:sz w:val="26"/>
          <w:szCs w:val="26"/>
        </w:rPr>
        <w:t>, утвержденного постановлением Администрации Заполярного района от 15.08.2018 № 149п (далее – Постановление 149п).</w:t>
      </w:r>
    </w:p>
    <w:p w:rsidR="00311250" w:rsidRPr="005127E8" w:rsidRDefault="00311250" w:rsidP="00311250">
      <w:pPr>
        <w:autoSpaceDE w:val="0"/>
        <w:autoSpaceDN w:val="0"/>
        <w:adjustRightInd w:val="0"/>
        <w:ind w:firstLine="709"/>
        <w:jc w:val="both"/>
        <w:rPr>
          <w:sz w:val="26"/>
          <w:szCs w:val="26"/>
        </w:rPr>
      </w:pPr>
      <w:r w:rsidRPr="005127E8">
        <w:rPr>
          <w:sz w:val="26"/>
          <w:szCs w:val="26"/>
        </w:rPr>
        <w:t>Согласно пункту 3 статьи 173 БК РФ прогноз социально-экономического развития муниципального образования одобряется местной администрацией одновременно с принятием решения о внесении проекта бюджета в представительный орган.</w:t>
      </w:r>
    </w:p>
    <w:p w:rsidR="00311250" w:rsidRPr="005127E8" w:rsidRDefault="00311250" w:rsidP="00311250">
      <w:pPr>
        <w:ind w:firstLine="709"/>
        <w:jc w:val="both"/>
        <w:rPr>
          <w:sz w:val="26"/>
          <w:szCs w:val="26"/>
        </w:rPr>
      </w:pPr>
      <w:r w:rsidRPr="005127E8">
        <w:rPr>
          <w:sz w:val="26"/>
          <w:szCs w:val="26"/>
        </w:rPr>
        <w:t>Прогноз одобрен Администрацией Заполярного района постановлением от 06.11.2020 № 237п.</w:t>
      </w:r>
    </w:p>
    <w:p w:rsidR="00311250" w:rsidRPr="005127E8" w:rsidRDefault="00311250" w:rsidP="00311250">
      <w:pPr>
        <w:autoSpaceDE w:val="0"/>
        <w:autoSpaceDN w:val="0"/>
        <w:adjustRightInd w:val="0"/>
        <w:ind w:firstLine="709"/>
        <w:jc w:val="both"/>
        <w:rPr>
          <w:sz w:val="26"/>
          <w:szCs w:val="26"/>
        </w:rPr>
      </w:pPr>
      <w:r w:rsidRPr="005127E8">
        <w:rPr>
          <w:sz w:val="26"/>
          <w:szCs w:val="26"/>
        </w:rPr>
        <w:t xml:space="preserve">В соответствии с пунктом 4 статьи 173 БК РФ и пунктом 2.2 </w:t>
      </w:r>
      <w:hyperlink r:id="rId11" w:history="1">
        <w:r w:rsidRPr="005127E8">
          <w:rPr>
            <w:rFonts w:eastAsiaTheme="minorHAnsi"/>
            <w:sz w:val="26"/>
            <w:szCs w:val="26"/>
            <w:lang w:eastAsia="en-US"/>
          </w:rPr>
          <w:t>Порядк</w:t>
        </w:r>
      </w:hyperlink>
      <w:r w:rsidRPr="005127E8">
        <w:rPr>
          <w:rFonts w:eastAsiaTheme="minorHAnsi"/>
          <w:sz w:val="26"/>
          <w:szCs w:val="26"/>
          <w:lang w:eastAsia="en-US"/>
        </w:rPr>
        <w:t>а разработки, корректировки, контроля реализации прогноза социально-экономического развития Заполярного района на очередной финансовый год и плановый период</w:t>
      </w:r>
      <w:r w:rsidRPr="005127E8">
        <w:rPr>
          <w:sz w:val="26"/>
          <w:szCs w:val="26"/>
        </w:rPr>
        <w:t xml:space="preserve">, утвержденного постановлением Администрации Заполярного района от 15.08.2018 № 149п, с Прогнозом представлена пояснительная записка к </w:t>
      </w:r>
      <w:r w:rsidRPr="005127E8">
        <w:rPr>
          <w:sz w:val="26"/>
          <w:szCs w:val="26"/>
          <w:u w:val="single"/>
        </w:rPr>
        <w:t>предварительному</w:t>
      </w:r>
      <w:r w:rsidRPr="005127E8">
        <w:rPr>
          <w:sz w:val="26"/>
          <w:szCs w:val="26"/>
        </w:rPr>
        <w:t xml:space="preserve"> прогнозу социально-экономического развития муниципального района «Заполярный район» на 2021 год и плановый период 2022-2023 годов (далее в этом разделе – пояснительная записка к Прогнозу).</w:t>
      </w:r>
    </w:p>
    <w:p w:rsidR="00311250" w:rsidRPr="005127E8" w:rsidRDefault="00311250" w:rsidP="00311250">
      <w:pPr>
        <w:autoSpaceDE w:val="0"/>
        <w:autoSpaceDN w:val="0"/>
        <w:adjustRightInd w:val="0"/>
        <w:ind w:firstLine="709"/>
        <w:jc w:val="both"/>
        <w:rPr>
          <w:sz w:val="26"/>
          <w:szCs w:val="26"/>
        </w:rPr>
      </w:pPr>
      <w:r w:rsidRPr="005127E8">
        <w:rPr>
          <w:sz w:val="26"/>
          <w:szCs w:val="26"/>
        </w:rPr>
        <w:t>В ходе анализа показателей Прогноза установлено следующее.</w:t>
      </w:r>
    </w:p>
    <w:p w:rsidR="00311250" w:rsidRPr="005127E8" w:rsidRDefault="00311250" w:rsidP="00A44FA2">
      <w:pPr>
        <w:pStyle w:val="af3"/>
        <w:numPr>
          <w:ilvl w:val="0"/>
          <w:numId w:val="40"/>
        </w:numPr>
        <w:ind w:left="0" w:firstLine="709"/>
        <w:jc w:val="both"/>
        <w:rPr>
          <w:sz w:val="26"/>
          <w:szCs w:val="26"/>
        </w:rPr>
      </w:pPr>
      <w:r w:rsidRPr="005127E8">
        <w:rPr>
          <w:sz w:val="26"/>
          <w:szCs w:val="26"/>
        </w:rPr>
        <w:t xml:space="preserve">Не все показатели оценки 2020 года в Прогнозе соответствуют аналогичным показателям предварительных итогов социально-экономического развития муниципального района «Заполярный район» за 2020 год (объем топлива, завозимого коммунальными организациями в сельские поселения НАО; строительство и обеспечение граждан жильем). </w:t>
      </w:r>
    </w:p>
    <w:p w:rsidR="00311250" w:rsidRPr="005127E8" w:rsidRDefault="00311250" w:rsidP="00A44FA2">
      <w:pPr>
        <w:pStyle w:val="af3"/>
        <w:numPr>
          <w:ilvl w:val="0"/>
          <w:numId w:val="40"/>
        </w:numPr>
        <w:ind w:left="0" w:firstLine="709"/>
        <w:jc w:val="both"/>
        <w:rPr>
          <w:sz w:val="26"/>
          <w:szCs w:val="26"/>
        </w:rPr>
      </w:pPr>
      <w:r w:rsidRPr="005127E8">
        <w:rPr>
          <w:sz w:val="26"/>
          <w:szCs w:val="26"/>
        </w:rPr>
        <w:t xml:space="preserve">По прогнозу </w:t>
      </w:r>
      <w:r w:rsidRPr="005127E8">
        <w:rPr>
          <w:rFonts w:eastAsiaTheme="minorHAnsi"/>
          <w:sz w:val="26"/>
          <w:szCs w:val="26"/>
          <w:lang w:eastAsia="en-US"/>
        </w:rPr>
        <w:t>отдела экономики и прогнозирования Администрации Заполярного района</w:t>
      </w:r>
      <w:r w:rsidRPr="005127E8">
        <w:rPr>
          <w:sz w:val="26"/>
          <w:szCs w:val="26"/>
        </w:rPr>
        <w:t xml:space="preserve"> в муниципальном районе «Заполярный район» в 2021 году и плановом периоде 2022-2023 годов ожидается изменение среднегодовой численности населения района на 0,1 тыс. чел. ежегодно, при этом при снижении численности сельского населения прогнозируется ежегодный рост численности населения городского поселения.</w:t>
      </w:r>
    </w:p>
    <w:p w:rsidR="00311250" w:rsidRPr="005127E8" w:rsidRDefault="00311250" w:rsidP="00311250">
      <w:pPr>
        <w:ind w:firstLine="709"/>
        <w:jc w:val="both"/>
        <w:rPr>
          <w:sz w:val="26"/>
          <w:szCs w:val="26"/>
        </w:rPr>
      </w:pPr>
      <w:r w:rsidRPr="005127E8">
        <w:rPr>
          <w:sz w:val="26"/>
          <w:szCs w:val="26"/>
        </w:rPr>
        <w:t>Показатель численности населения оценки 2020 года в Прогнозе  соответствует аналогичному показателю предварительных итогов социально-экономического развития муниципального района «Заполярный район» за 2020 год, который составляет 18,90 тыс. чел. (в том числе городское поселение 7,31 тыс. чел, сельские поселения 11,59 тыс. чел.).</w:t>
      </w:r>
    </w:p>
    <w:p w:rsidR="00311250" w:rsidRPr="005127E8" w:rsidRDefault="00311250" w:rsidP="00A44FA2">
      <w:pPr>
        <w:pStyle w:val="af3"/>
        <w:numPr>
          <w:ilvl w:val="0"/>
          <w:numId w:val="40"/>
        </w:numPr>
        <w:ind w:left="0" w:firstLine="709"/>
        <w:jc w:val="both"/>
        <w:rPr>
          <w:sz w:val="26"/>
          <w:szCs w:val="26"/>
        </w:rPr>
      </w:pPr>
      <w:r w:rsidRPr="005127E8">
        <w:rPr>
          <w:sz w:val="26"/>
          <w:szCs w:val="26"/>
        </w:rPr>
        <w:t>Согласно Прогнозу планируется:</w:t>
      </w:r>
    </w:p>
    <w:p w:rsidR="00311250" w:rsidRPr="005127E8" w:rsidRDefault="00311250" w:rsidP="00311250">
      <w:pPr>
        <w:ind w:firstLine="709"/>
        <w:jc w:val="both"/>
        <w:rPr>
          <w:sz w:val="26"/>
          <w:szCs w:val="26"/>
        </w:rPr>
      </w:pPr>
      <w:r w:rsidRPr="005127E8">
        <w:rPr>
          <w:sz w:val="26"/>
          <w:szCs w:val="26"/>
        </w:rPr>
        <w:t xml:space="preserve">увеличение фонда оплаты труда (далее – ФОТ) МКУ ЗР «Северное» в 2021 году по отношению к оценке 2020 года на 11,0% (в 2022-2023 году показатель не меняется). Согласно пояснительной записке к Прогнозу увеличение ФОТ произойдет </w:t>
      </w:r>
      <w:r w:rsidRPr="005127E8">
        <w:rPr>
          <w:sz w:val="26"/>
          <w:szCs w:val="26"/>
        </w:rPr>
        <w:lastRenderedPageBreak/>
        <w:t xml:space="preserve">за счет внесения в штатное расписание должности ведущего техника, а также изменением Порядка формирования ФОТ МКУ ЗР «Северное», утвержденного постановлением Администрации Заполярного района от 28.11.2018 № 236п. В пояснительной записке к Прогнозу приводится информация об увеличении выплат компенсационного характера за работу в ночное время, в выходные и праздничные дни, сверхурочную работу, за исполнение обязанностей временно отсутствующего работника без освобождения от работы, определенной трудовым договором, иных выплат, установленных в соответствии с трудовым законодательством (данные изменения коснулись только работников учреждения, работающих по профессиям рабочих и замещающим должности специалистов и служащих (за исключением руководителей, их заместителей и главных бухгалтеров). </w:t>
      </w:r>
    </w:p>
    <w:p w:rsidR="00311250" w:rsidRPr="005127E8" w:rsidRDefault="00311250" w:rsidP="00311250">
      <w:pPr>
        <w:ind w:firstLine="709"/>
        <w:jc w:val="both"/>
        <w:rPr>
          <w:sz w:val="26"/>
          <w:szCs w:val="26"/>
        </w:rPr>
      </w:pPr>
      <w:r w:rsidRPr="005127E8">
        <w:rPr>
          <w:sz w:val="26"/>
          <w:szCs w:val="26"/>
        </w:rPr>
        <w:t>увеличение фонда оплаты труда МП ЗР «Севержилкомсервис» на 10% в 2020 году по отношению к оценке 2019 года и далее ежегодно на 4%. В пояснительной записке к Прогнозу приведена информация об увеличении штатной численности работников предприятия с одновременным увеличением Администрацией Заполярного района месячной тарифной ставки (оклада) первого разряда тарифной сетки предприятия;</w:t>
      </w:r>
    </w:p>
    <w:p w:rsidR="00311250" w:rsidRPr="005127E8" w:rsidRDefault="00311250" w:rsidP="00311250">
      <w:pPr>
        <w:ind w:firstLine="709"/>
        <w:jc w:val="both"/>
        <w:rPr>
          <w:sz w:val="26"/>
          <w:szCs w:val="26"/>
        </w:rPr>
      </w:pPr>
      <w:r w:rsidRPr="005127E8">
        <w:rPr>
          <w:sz w:val="26"/>
          <w:szCs w:val="26"/>
        </w:rPr>
        <w:t>увеличение фонда оплаты труда МП ЗР «Северная транспортная компания» в 2020 году по отношению к оценке 2019 года на 22% и далее ежегодно на 4,0% (индексация). В пояснительной записке к Прогнозу приведена информация, что по результатам проведенного анализа финансово-хозяйственной деятельности предприятия за 2019 год выявлена экономия фонда оплаты труда за счет совмещения должностей сотрудниками предприятия, вместе с тем, на предприятии уменьшилась текучесть кадров, в связи с чем уменьшились затраты по выплатам компенсационного характера;</w:t>
      </w:r>
    </w:p>
    <w:p w:rsidR="00311250" w:rsidRPr="005127E8" w:rsidRDefault="00311250" w:rsidP="00311250">
      <w:pPr>
        <w:ind w:firstLine="709"/>
        <w:jc w:val="both"/>
        <w:rPr>
          <w:sz w:val="26"/>
          <w:szCs w:val="26"/>
        </w:rPr>
      </w:pPr>
      <w:r w:rsidRPr="005127E8">
        <w:rPr>
          <w:sz w:val="26"/>
          <w:szCs w:val="26"/>
        </w:rPr>
        <w:t>Среднесписочная численность МП ЗР «Севержилкомсервис» в 2020 году увеличена по отношению к оценке 2019 года 0,059 тыс. чел., в 2021 на 0,017 тыс. чел. по отношению к оценке 2020 года.</w:t>
      </w:r>
    </w:p>
    <w:p w:rsidR="00311250" w:rsidRPr="005127E8" w:rsidRDefault="00311250" w:rsidP="00311250">
      <w:pPr>
        <w:ind w:firstLine="709"/>
        <w:jc w:val="both"/>
        <w:rPr>
          <w:sz w:val="26"/>
          <w:szCs w:val="26"/>
        </w:rPr>
      </w:pPr>
      <w:r w:rsidRPr="005127E8">
        <w:rPr>
          <w:sz w:val="26"/>
          <w:szCs w:val="26"/>
        </w:rPr>
        <w:t>Среднесписочная численность МКУ ЗР «Северное» в 2020 году увеличена по отношению к оценке 2019 года на 0,001 тыс. чел., как отмечалось выше за счет внесения в штатное расписание должности ведущего техника, в последующие годы численность учреждения не меняется.</w:t>
      </w:r>
    </w:p>
    <w:p w:rsidR="00311250" w:rsidRPr="005127E8" w:rsidRDefault="00311250" w:rsidP="00311250">
      <w:pPr>
        <w:ind w:firstLine="709"/>
        <w:jc w:val="both"/>
        <w:rPr>
          <w:sz w:val="26"/>
          <w:szCs w:val="26"/>
        </w:rPr>
      </w:pPr>
      <w:r w:rsidRPr="005127E8">
        <w:rPr>
          <w:sz w:val="26"/>
          <w:szCs w:val="26"/>
        </w:rPr>
        <w:t>Среднесписочная численность МП ЗР «Северная транспортная компания» в 2020 году увеличена по отношению к оценке 2019 года 0,005 тыс. чел., в последующие годы численность предприятия не меняется.</w:t>
      </w:r>
    </w:p>
    <w:p w:rsidR="00311250" w:rsidRPr="005127E8" w:rsidRDefault="00311250" w:rsidP="00A44FA2">
      <w:pPr>
        <w:pStyle w:val="af3"/>
        <w:numPr>
          <w:ilvl w:val="0"/>
          <w:numId w:val="40"/>
        </w:numPr>
        <w:ind w:left="0" w:firstLine="709"/>
        <w:jc w:val="both"/>
        <w:rPr>
          <w:sz w:val="26"/>
          <w:szCs w:val="26"/>
        </w:rPr>
      </w:pPr>
      <w:r w:rsidRPr="005127E8">
        <w:rPr>
          <w:sz w:val="26"/>
          <w:szCs w:val="26"/>
        </w:rPr>
        <w:t xml:space="preserve">Объем топлива, завозимого коммунальными организациями в сельские поселения, в 2021 году по отношению к показателям 2020 года меняется, в том числе: уголь – показатель увеличивается на 3 687,00 т., дизельное топливо – показатель снижается на 88,22 т., дрова – показатель увеличивается на 1 278,00 куб.м., топливные брикеты, при отчетном нулевом показателе 2020 года начиная с 2021 года имеют показатель 60,00 куб. м. в плановом периоде показатели остаются на уровне 2021 года </w:t>
      </w:r>
      <w:r w:rsidRPr="005127E8">
        <w:rPr>
          <w:rStyle w:val="af8"/>
          <w:sz w:val="26"/>
          <w:szCs w:val="26"/>
        </w:rPr>
        <w:footnoteReference w:id="1"/>
      </w:r>
      <w:r w:rsidRPr="005127E8">
        <w:rPr>
          <w:sz w:val="26"/>
          <w:szCs w:val="26"/>
        </w:rPr>
        <w:t xml:space="preserve">. </w:t>
      </w:r>
    </w:p>
    <w:p w:rsidR="00311250" w:rsidRPr="005127E8" w:rsidRDefault="00311250" w:rsidP="00A44FA2">
      <w:pPr>
        <w:pStyle w:val="af3"/>
        <w:numPr>
          <w:ilvl w:val="0"/>
          <w:numId w:val="40"/>
        </w:numPr>
        <w:ind w:left="0" w:firstLine="709"/>
        <w:jc w:val="both"/>
        <w:rPr>
          <w:sz w:val="26"/>
          <w:szCs w:val="26"/>
        </w:rPr>
      </w:pPr>
      <w:r w:rsidRPr="005127E8">
        <w:rPr>
          <w:sz w:val="26"/>
          <w:szCs w:val="26"/>
        </w:rPr>
        <w:lastRenderedPageBreak/>
        <w:t>В 2022 году планируется увеличение протяженности тепловых сетей на 3,2 км. до показателя 26,932 км., оценка 2020 года на уровне 2019 года – 23,732 км. при нулевом значении показателя ветхих сетей теплоснабжения.</w:t>
      </w:r>
    </w:p>
    <w:p w:rsidR="00311250" w:rsidRPr="005127E8" w:rsidRDefault="00311250" w:rsidP="00311250">
      <w:pPr>
        <w:pStyle w:val="af3"/>
        <w:ind w:left="0" w:firstLine="709"/>
        <w:jc w:val="both"/>
        <w:rPr>
          <w:sz w:val="26"/>
          <w:szCs w:val="26"/>
        </w:rPr>
      </w:pPr>
      <w:r w:rsidRPr="005127E8">
        <w:rPr>
          <w:sz w:val="26"/>
          <w:szCs w:val="26"/>
        </w:rPr>
        <w:t xml:space="preserve">Протяженность сетей электроснабжения к 2023 году останется неизменной по оценке составит 305 км. при значении показателя ветхих сетей 40,6. </w:t>
      </w:r>
    </w:p>
    <w:p w:rsidR="00311250" w:rsidRPr="005127E8" w:rsidRDefault="00311250" w:rsidP="00311250">
      <w:pPr>
        <w:pStyle w:val="af3"/>
        <w:ind w:left="0" w:firstLine="709"/>
        <w:jc w:val="both"/>
        <w:rPr>
          <w:sz w:val="26"/>
          <w:szCs w:val="26"/>
        </w:rPr>
      </w:pPr>
      <w:r w:rsidRPr="005127E8">
        <w:rPr>
          <w:sz w:val="26"/>
          <w:szCs w:val="26"/>
        </w:rPr>
        <w:t xml:space="preserve">Протяженность сетей водоснабжения не меняется и составляет 22,15 км. Следует отметить, что согласно отчета об анализе социально-экономического развития муниципального района «Заполярный район» за 2019 (далее в этом разделе – отчет за 2019 год) протяженность сетей водоснабжения составляет 10,3 км. на конец 2019 года. В настоящем прогнозе данный показатель за 2019 год </w:t>
      </w:r>
      <w:r>
        <w:rPr>
          <w:sz w:val="26"/>
          <w:szCs w:val="26"/>
        </w:rPr>
        <w:t>имеет значение 22,15 </w:t>
      </w:r>
      <w:r w:rsidRPr="005127E8">
        <w:rPr>
          <w:sz w:val="26"/>
          <w:szCs w:val="26"/>
        </w:rPr>
        <w:t xml:space="preserve">км. </w:t>
      </w:r>
    </w:p>
    <w:p w:rsidR="00311250" w:rsidRPr="005127E8" w:rsidRDefault="00311250" w:rsidP="00311250">
      <w:pPr>
        <w:pStyle w:val="af3"/>
        <w:ind w:left="0" w:firstLine="709"/>
        <w:jc w:val="both"/>
        <w:rPr>
          <w:sz w:val="26"/>
          <w:szCs w:val="26"/>
        </w:rPr>
      </w:pPr>
      <w:r w:rsidRPr="005127E8">
        <w:rPr>
          <w:sz w:val="26"/>
          <w:szCs w:val="26"/>
        </w:rPr>
        <w:t>Прогнозируемый расход топлива на дизельных электростанциях  не меняется и составит 0,287 кг./кВт*ч.</w:t>
      </w:r>
    </w:p>
    <w:p w:rsidR="00311250" w:rsidRPr="005127E8" w:rsidRDefault="00311250" w:rsidP="00311250">
      <w:pPr>
        <w:pStyle w:val="af3"/>
        <w:ind w:left="0" w:firstLine="709"/>
        <w:jc w:val="both"/>
        <w:rPr>
          <w:sz w:val="26"/>
          <w:szCs w:val="26"/>
        </w:rPr>
      </w:pPr>
      <w:r w:rsidRPr="005127E8">
        <w:rPr>
          <w:sz w:val="26"/>
          <w:szCs w:val="26"/>
        </w:rPr>
        <w:t>Процент сельского населения, обеспеченного водой питьевого качества, увеличится с 95,7% в 2020 году до 99,5% в 2022 году, в 2023 году показатель планируется на уровне 2022 года.</w:t>
      </w:r>
    </w:p>
    <w:p w:rsidR="00311250" w:rsidRPr="005127E8" w:rsidRDefault="00311250" w:rsidP="00311250">
      <w:pPr>
        <w:pStyle w:val="af3"/>
        <w:ind w:left="0" w:firstLine="709"/>
        <w:jc w:val="both"/>
        <w:rPr>
          <w:sz w:val="26"/>
          <w:szCs w:val="26"/>
        </w:rPr>
      </w:pPr>
      <w:r w:rsidRPr="005127E8">
        <w:rPr>
          <w:sz w:val="26"/>
          <w:szCs w:val="26"/>
        </w:rPr>
        <w:t>Процент сельского населения, обеспеченного водой питьевого качества, увеличится с 95,7% в 2019 году до 99,5% в 2022 году.</w:t>
      </w:r>
    </w:p>
    <w:p w:rsidR="00311250" w:rsidRPr="005127E8" w:rsidRDefault="00311250" w:rsidP="00311250">
      <w:pPr>
        <w:pStyle w:val="af3"/>
        <w:ind w:left="0" w:firstLine="709"/>
        <w:jc w:val="both"/>
        <w:rPr>
          <w:sz w:val="26"/>
          <w:szCs w:val="26"/>
        </w:rPr>
      </w:pPr>
      <w:r w:rsidRPr="005127E8">
        <w:rPr>
          <w:sz w:val="26"/>
          <w:szCs w:val="26"/>
        </w:rPr>
        <w:t xml:space="preserve">Процент сельского населения, обеспеченного качественной питьевой водой, планируется на уровне 2020 года 41,8%. </w:t>
      </w:r>
    </w:p>
    <w:p w:rsidR="00311250" w:rsidRPr="005127E8" w:rsidRDefault="00311250" w:rsidP="00311250">
      <w:pPr>
        <w:ind w:firstLine="709"/>
        <w:jc w:val="both"/>
        <w:rPr>
          <w:sz w:val="26"/>
          <w:szCs w:val="26"/>
        </w:rPr>
      </w:pPr>
      <w:r w:rsidRPr="005127E8">
        <w:rPr>
          <w:sz w:val="26"/>
          <w:szCs w:val="26"/>
        </w:rPr>
        <w:t>Планируется ежегодное сокращение инцидентов на сетях тепло- и водоснабжения с 4 в 2020 году до 1 в 2023 году, а также на электросетях в сельских поселениях с 16 до 10 в 2023 году.</w:t>
      </w:r>
    </w:p>
    <w:p w:rsidR="00311250" w:rsidRPr="005127E8" w:rsidRDefault="00311250" w:rsidP="00311250">
      <w:pPr>
        <w:ind w:firstLine="709"/>
        <w:jc w:val="both"/>
        <w:rPr>
          <w:sz w:val="26"/>
          <w:szCs w:val="26"/>
        </w:rPr>
      </w:pPr>
      <w:r w:rsidRPr="005127E8">
        <w:rPr>
          <w:sz w:val="26"/>
          <w:szCs w:val="26"/>
        </w:rPr>
        <w:t>Планируется увеличение  в 2021 году площадок (мест накопления отходов) в сельских поселениях до 31 ед. при оценке 2020 года 8 ед.</w:t>
      </w:r>
    </w:p>
    <w:p w:rsidR="00311250" w:rsidRPr="005127E8" w:rsidRDefault="00311250" w:rsidP="00A44FA2">
      <w:pPr>
        <w:pStyle w:val="af3"/>
        <w:numPr>
          <w:ilvl w:val="0"/>
          <w:numId w:val="40"/>
        </w:numPr>
        <w:ind w:left="0" w:firstLine="709"/>
        <w:jc w:val="both"/>
        <w:rPr>
          <w:sz w:val="26"/>
          <w:szCs w:val="26"/>
        </w:rPr>
      </w:pPr>
      <w:r w:rsidRPr="005127E8">
        <w:rPr>
          <w:sz w:val="26"/>
          <w:szCs w:val="26"/>
        </w:rPr>
        <w:t xml:space="preserve">Планируется увеличение площади жилого фонда на территории поселений с 491,16 тыс. кв. м. </w:t>
      </w:r>
      <w:r>
        <w:rPr>
          <w:sz w:val="26"/>
          <w:szCs w:val="26"/>
        </w:rPr>
        <w:t xml:space="preserve">по оценке </w:t>
      </w:r>
      <w:r w:rsidRPr="005127E8">
        <w:rPr>
          <w:sz w:val="26"/>
          <w:szCs w:val="26"/>
        </w:rPr>
        <w:t xml:space="preserve">в 2020 году до 503,90 тыс. кв. м. в 2021 году (в плановом периоде показатель не меняется). </w:t>
      </w:r>
    </w:p>
    <w:p w:rsidR="00311250" w:rsidRPr="005127E8" w:rsidRDefault="00311250" w:rsidP="00311250">
      <w:pPr>
        <w:ind w:firstLine="709"/>
        <w:jc w:val="both"/>
        <w:rPr>
          <w:sz w:val="26"/>
          <w:szCs w:val="26"/>
        </w:rPr>
      </w:pPr>
      <w:r w:rsidRPr="005127E8">
        <w:rPr>
          <w:sz w:val="26"/>
          <w:szCs w:val="26"/>
        </w:rPr>
        <w:t>Площадь аварийного жилфонда не меняется и составляет 25,68 тыс. кв. м.</w:t>
      </w:r>
    </w:p>
    <w:p w:rsidR="00311250" w:rsidRPr="005127E8" w:rsidRDefault="00311250" w:rsidP="00311250">
      <w:pPr>
        <w:ind w:firstLine="709"/>
        <w:jc w:val="both"/>
        <w:rPr>
          <w:sz w:val="26"/>
          <w:szCs w:val="26"/>
        </w:rPr>
      </w:pPr>
      <w:r w:rsidRPr="005127E8">
        <w:rPr>
          <w:sz w:val="26"/>
          <w:szCs w:val="26"/>
        </w:rPr>
        <w:t>Количество граждан, стоящих в очереди на предоставление жилых помещений на условиях социального найма, не меняется и составит 2 746 чел.</w:t>
      </w:r>
    </w:p>
    <w:p w:rsidR="00311250" w:rsidRPr="005127E8" w:rsidRDefault="00311250" w:rsidP="00311250">
      <w:pPr>
        <w:ind w:firstLine="709"/>
        <w:jc w:val="both"/>
        <w:rPr>
          <w:sz w:val="26"/>
          <w:szCs w:val="26"/>
        </w:rPr>
      </w:pPr>
      <w:r w:rsidRPr="005127E8">
        <w:rPr>
          <w:sz w:val="26"/>
          <w:szCs w:val="26"/>
        </w:rPr>
        <w:t>Ввод в эксплуатацию (приобретение) муниципального жилого фонда на территории поселений составит в 2021 году 12 746,45 кв. м. (в плановом периоде показатель не меняется).</w:t>
      </w:r>
    </w:p>
    <w:p w:rsidR="00311250" w:rsidRPr="005127E8" w:rsidRDefault="00311250" w:rsidP="00311250">
      <w:pPr>
        <w:ind w:firstLine="709"/>
        <w:jc w:val="both"/>
        <w:rPr>
          <w:sz w:val="26"/>
          <w:szCs w:val="26"/>
        </w:rPr>
      </w:pPr>
      <w:r w:rsidRPr="005127E8">
        <w:rPr>
          <w:sz w:val="26"/>
          <w:szCs w:val="26"/>
        </w:rPr>
        <w:t>Общая площадь жилых помещений, приходящаяся на одного жителя, составит в 2021 году 26,80 кв. м. (по оценке 2020 года – 25,98 кв. м.), в плановом периоде показатель увеличивается до 26,95 кв. м и 27,09</w:t>
      </w:r>
      <w:r w:rsidRPr="005127E8">
        <w:t> </w:t>
      </w:r>
      <w:r w:rsidRPr="005127E8">
        <w:rPr>
          <w:sz w:val="26"/>
          <w:szCs w:val="26"/>
        </w:rPr>
        <w:t>кв. м в 2022 и 2023 годах соответственно.</w:t>
      </w:r>
    </w:p>
    <w:p w:rsidR="00311250" w:rsidRPr="005127E8" w:rsidRDefault="00311250" w:rsidP="00311250">
      <w:pPr>
        <w:ind w:firstLine="709"/>
        <w:jc w:val="both"/>
        <w:rPr>
          <w:sz w:val="26"/>
          <w:szCs w:val="26"/>
        </w:rPr>
      </w:pPr>
      <w:r w:rsidRPr="005127E8">
        <w:rPr>
          <w:sz w:val="26"/>
          <w:szCs w:val="26"/>
        </w:rPr>
        <w:t>Количество жилых домов, в которых проведен текущего (или) капитального ремонта составляет 10 ед. в 2021 году (по оценке 2020 года данный показатель составляет 12 ед.)</w:t>
      </w:r>
    </w:p>
    <w:p w:rsidR="00311250" w:rsidRPr="005127E8" w:rsidRDefault="00311250" w:rsidP="00311250">
      <w:pPr>
        <w:ind w:firstLine="709"/>
        <w:jc w:val="both"/>
        <w:rPr>
          <w:sz w:val="26"/>
          <w:szCs w:val="26"/>
        </w:rPr>
      </w:pPr>
      <w:r w:rsidRPr="005127E8">
        <w:rPr>
          <w:sz w:val="26"/>
          <w:szCs w:val="26"/>
        </w:rPr>
        <w:t>Количество взлетно-посадочных полос и вертолетных площадок, содержащихся в надлежащем порядке составит 46 ед.</w:t>
      </w:r>
    </w:p>
    <w:p w:rsidR="00311250" w:rsidRPr="005127E8" w:rsidRDefault="00311250" w:rsidP="00311250">
      <w:pPr>
        <w:ind w:firstLine="709"/>
        <w:jc w:val="both"/>
        <w:rPr>
          <w:sz w:val="26"/>
          <w:szCs w:val="26"/>
        </w:rPr>
      </w:pPr>
      <w:r w:rsidRPr="005127E8">
        <w:rPr>
          <w:sz w:val="26"/>
          <w:szCs w:val="26"/>
        </w:rPr>
        <w:t>Количество причалов, содержащихся в надлежащем порядке, не меняется и составит 3 ед.</w:t>
      </w:r>
    </w:p>
    <w:p w:rsidR="00311250" w:rsidRPr="005127E8" w:rsidRDefault="00311250" w:rsidP="00311250">
      <w:pPr>
        <w:ind w:firstLine="709"/>
        <w:jc w:val="both"/>
        <w:rPr>
          <w:sz w:val="26"/>
          <w:szCs w:val="26"/>
        </w:rPr>
      </w:pPr>
      <w:r w:rsidRPr="005127E8">
        <w:rPr>
          <w:sz w:val="26"/>
          <w:szCs w:val="26"/>
        </w:rPr>
        <w:t xml:space="preserve">Планируется увеличение процента многоквартирных домов, расположенных на земельных участках, в отношении которых осуществлен государственный </w:t>
      </w:r>
      <w:r w:rsidRPr="005127E8">
        <w:rPr>
          <w:sz w:val="26"/>
          <w:szCs w:val="26"/>
        </w:rPr>
        <w:lastRenderedPageBreak/>
        <w:t>кадастровый учет, с 89,7 % текущего периода до 96,6 % в очередном финансовом  году (не меняется в плановом периоде).</w:t>
      </w:r>
    </w:p>
    <w:p w:rsidR="00311250" w:rsidRPr="005127E8" w:rsidRDefault="00311250" w:rsidP="00311250">
      <w:pPr>
        <w:jc w:val="both"/>
        <w:rPr>
          <w:sz w:val="26"/>
          <w:szCs w:val="26"/>
        </w:rPr>
      </w:pPr>
      <w:r w:rsidRPr="005127E8">
        <w:rPr>
          <w:sz w:val="26"/>
          <w:szCs w:val="26"/>
        </w:rPr>
        <w:tab/>
        <w:t>7) В части показателей по муниципальному имуществу и муниципальных унитарных предприятий в 2021 году планируется увеличение количества муниципальных предприятий Заполярного района, учредителем которых является Администрация Заполярного района, при сохранении общего числа муниципальных предприятий Заполярного района, с 2 в 2020 году до 5 в 2021 году.</w:t>
      </w:r>
    </w:p>
    <w:p w:rsidR="00311250" w:rsidRPr="005127E8" w:rsidRDefault="00311250" w:rsidP="00311250">
      <w:pPr>
        <w:ind w:firstLine="709"/>
        <w:jc w:val="both"/>
        <w:rPr>
          <w:sz w:val="26"/>
          <w:szCs w:val="26"/>
        </w:rPr>
      </w:pPr>
      <w:r w:rsidRPr="005127E8">
        <w:rPr>
          <w:sz w:val="26"/>
          <w:szCs w:val="26"/>
        </w:rPr>
        <w:t>Площадь земельных участков, являющихся объектами налогообложения земельным налогом, не меняется и составит 160,88 кв. м.</w:t>
      </w:r>
    </w:p>
    <w:p w:rsidR="00311250" w:rsidRPr="005127E8" w:rsidRDefault="00311250" w:rsidP="00311250">
      <w:pPr>
        <w:ind w:firstLine="709"/>
        <w:jc w:val="both"/>
        <w:rPr>
          <w:sz w:val="26"/>
          <w:szCs w:val="26"/>
        </w:rPr>
      </w:pPr>
      <w:r w:rsidRPr="005127E8">
        <w:rPr>
          <w:sz w:val="26"/>
          <w:szCs w:val="26"/>
        </w:rPr>
        <w:t xml:space="preserve">Планируется увеличение дохода от сдачи в аренду объектов муниципальной формы собственности (в том числе земельных участков) с 3 411,02 тыс. руб. по оценке 2020 года до 4 063,10 тыс. руб. в 2021 году и 4 109,25 тыс. руб. и 4 218,33 тыс. руб. в 2022 и 2023 годах. </w:t>
      </w:r>
    </w:p>
    <w:p w:rsidR="00311250" w:rsidRPr="005127E8" w:rsidRDefault="00311250" w:rsidP="00A44FA2">
      <w:pPr>
        <w:pStyle w:val="af3"/>
        <w:numPr>
          <w:ilvl w:val="0"/>
          <w:numId w:val="41"/>
        </w:numPr>
        <w:ind w:left="0" w:firstLine="709"/>
        <w:jc w:val="both"/>
        <w:rPr>
          <w:sz w:val="26"/>
          <w:szCs w:val="26"/>
        </w:rPr>
      </w:pPr>
      <w:r w:rsidRPr="005127E8">
        <w:rPr>
          <w:sz w:val="26"/>
          <w:szCs w:val="26"/>
        </w:rPr>
        <w:t xml:space="preserve">В части показателей по муниципальным программам планируется увеличение количества муниципальных программ с 8 в 2020 году до 12 в 2021 году (показатели планового периода не меняются) с одновременным уменьшением их объема финансирования  в 2021 году относительно 2020 года, с последующим увеличением в плановом периоде. Показатель планируемого исполнения муниципальных программ составляет 95% и не меняется в плановом периоде. Следует отметить, что размер финансирования программ не соответствует проекту бюджета.  </w:t>
      </w:r>
    </w:p>
    <w:p w:rsidR="00311250" w:rsidRPr="005127E8" w:rsidRDefault="00311250" w:rsidP="00A44FA2">
      <w:pPr>
        <w:pStyle w:val="af3"/>
        <w:numPr>
          <w:ilvl w:val="0"/>
          <w:numId w:val="41"/>
        </w:numPr>
        <w:ind w:left="0" w:firstLine="709"/>
        <w:jc w:val="both"/>
        <w:rPr>
          <w:sz w:val="26"/>
          <w:szCs w:val="26"/>
        </w:rPr>
      </w:pPr>
      <w:r w:rsidRPr="005127E8">
        <w:rPr>
          <w:sz w:val="26"/>
          <w:szCs w:val="26"/>
        </w:rPr>
        <w:t>В части показателей по гражданской обороне и предупреждению чрезвычайных ситуаций планируется: увеличение доли населения поселений, охваченной местной автоматизированной системой центрального оповещения гражданской обороны, с 53,86% в 2020 году до 56,1% в 2021 году; а также  уменьшение численности населения, прошедших обучение по вопросам ГО и ЧС, 65 в 202020 году до 0 в 2021 году.</w:t>
      </w:r>
    </w:p>
    <w:p w:rsidR="00311250" w:rsidRPr="005127E8" w:rsidRDefault="00311250" w:rsidP="00A44FA2">
      <w:pPr>
        <w:pStyle w:val="af3"/>
        <w:numPr>
          <w:ilvl w:val="0"/>
          <w:numId w:val="41"/>
        </w:numPr>
        <w:ind w:left="0" w:firstLine="709"/>
        <w:jc w:val="both"/>
        <w:rPr>
          <w:sz w:val="26"/>
          <w:szCs w:val="26"/>
        </w:rPr>
      </w:pPr>
      <w:r w:rsidRPr="005127E8">
        <w:rPr>
          <w:sz w:val="26"/>
          <w:szCs w:val="26"/>
        </w:rPr>
        <w:t>Планируется увеличение количества перевезенных пассажиров в период навигации водным транспортом с 10 853 пасс. по оценке 2020 года до 12 704 пасс. в 2021 году (в плановом периоде показатели также увеличиваются  до 14945 пасс. и 16244 пасс. в 2022 и 2023 года соответственно).</w:t>
      </w:r>
    </w:p>
    <w:p w:rsidR="00311250" w:rsidRPr="005127E8" w:rsidRDefault="00311250" w:rsidP="00311250">
      <w:pPr>
        <w:ind w:firstLine="709"/>
        <w:jc w:val="both"/>
        <w:rPr>
          <w:sz w:val="26"/>
          <w:szCs w:val="26"/>
        </w:rPr>
      </w:pPr>
      <w:r w:rsidRPr="005127E8">
        <w:rPr>
          <w:sz w:val="26"/>
          <w:szCs w:val="26"/>
        </w:rPr>
        <w:t>Планируется увеличение количества перевезенных пассажиров автомобильным транспортом в 2021 году на 16% относительно оценке 2020 года, в плановом периоде показатель не меняется.</w:t>
      </w:r>
    </w:p>
    <w:p w:rsidR="00311250" w:rsidRPr="005127E8" w:rsidRDefault="00311250" w:rsidP="00311250">
      <w:pPr>
        <w:ind w:firstLine="709"/>
        <w:jc w:val="both"/>
        <w:rPr>
          <w:sz w:val="26"/>
          <w:szCs w:val="26"/>
        </w:rPr>
      </w:pPr>
      <w:r w:rsidRPr="005127E8">
        <w:rPr>
          <w:sz w:val="26"/>
          <w:szCs w:val="26"/>
        </w:rPr>
        <w:t xml:space="preserve">Доля населения, проживающего в населенных пунктах, не имеющих регулярного автобусного и (или) железнодорожного сообщения с административным центром городского округа (муниципального района), в общей численности населения городского округа (муниципального района) не изменится и составит 91,7%, что соответствует показателю по оценке 2020 года. </w:t>
      </w:r>
    </w:p>
    <w:p w:rsidR="00311250" w:rsidRPr="005127E8" w:rsidRDefault="00311250" w:rsidP="00311250">
      <w:pPr>
        <w:ind w:firstLine="709"/>
        <w:jc w:val="both"/>
        <w:rPr>
          <w:sz w:val="26"/>
          <w:szCs w:val="26"/>
        </w:rPr>
      </w:pPr>
      <w:r w:rsidRPr="005127E8">
        <w:rPr>
          <w:sz w:val="26"/>
          <w:szCs w:val="26"/>
        </w:rPr>
        <w:t>Доля населения, имеющего доступ к снегоходным трассам, расположенным на территории поселений НАО также не изменится и составит 46,3%, что соответствует уровню 2020 года.</w:t>
      </w:r>
    </w:p>
    <w:p w:rsidR="00311250" w:rsidRPr="005127E8" w:rsidRDefault="00311250" w:rsidP="00311250">
      <w:pPr>
        <w:autoSpaceDE w:val="0"/>
        <w:autoSpaceDN w:val="0"/>
        <w:adjustRightInd w:val="0"/>
        <w:ind w:firstLine="709"/>
        <w:jc w:val="both"/>
        <w:rPr>
          <w:sz w:val="26"/>
          <w:szCs w:val="26"/>
        </w:rPr>
      </w:pPr>
    </w:p>
    <w:p w:rsidR="00311250" w:rsidRPr="005127E8" w:rsidRDefault="00311250" w:rsidP="00311250">
      <w:pPr>
        <w:ind w:firstLine="709"/>
        <w:jc w:val="both"/>
        <w:rPr>
          <w:sz w:val="26"/>
          <w:szCs w:val="26"/>
        </w:rPr>
      </w:pPr>
      <w:r w:rsidRPr="005127E8">
        <w:rPr>
          <w:sz w:val="26"/>
          <w:szCs w:val="26"/>
        </w:rPr>
        <w:t>В соответствии с пунктом 2 статьи 172 БК РФ прогноз социально-экономического развития является основой для составления проекта бюджета. Согласно пункту 5 статьи 173</w:t>
      </w:r>
      <w:r>
        <w:rPr>
          <w:sz w:val="26"/>
          <w:szCs w:val="26"/>
        </w:rPr>
        <w:t xml:space="preserve"> БК РФ </w:t>
      </w:r>
      <w:r w:rsidRPr="005127E8">
        <w:rPr>
          <w:sz w:val="26"/>
          <w:szCs w:val="26"/>
        </w:rPr>
        <w:t>изменение прогноза социально-экономического развития муниципального образования в ходе составления или рассмотрения проекта бюджета влечет за собой изменение основных характеристик проекта бюджета.</w:t>
      </w:r>
      <w:r>
        <w:rPr>
          <w:sz w:val="26"/>
          <w:szCs w:val="26"/>
        </w:rPr>
        <w:t xml:space="preserve"> </w:t>
      </w:r>
      <w:r w:rsidRPr="005127E8">
        <w:rPr>
          <w:sz w:val="26"/>
          <w:szCs w:val="26"/>
        </w:rPr>
        <w:lastRenderedPageBreak/>
        <w:t>Вместе с тем, значения отдельных показателей Прогноза в плановом периоде не меняются при том, что проектом бюджета предусмотрены мероприятия, влекущие изменение данных показателей (раздел 4 Прогноза).</w:t>
      </w:r>
    </w:p>
    <w:p w:rsidR="00311250" w:rsidRPr="005127E8" w:rsidRDefault="00311250" w:rsidP="00311250">
      <w:pPr>
        <w:autoSpaceDE w:val="0"/>
        <w:autoSpaceDN w:val="0"/>
        <w:adjustRightInd w:val="0"/>
        <w:ind w:firstLine="709"/>
        <w:jc w:val="both"/>
        <w:rPr>
          <w:sz w:val="26"/>
          <w:szCs w:val="26"/>
        </w:rPr>
      </w:pPr>
      <w:r>
        <w:rPr>
          <w:sz w:val="26"/>
          <w:szCs w:val="26"/>
        </w:rPr>
        <w:t>Кроме того</w:t>
      </w:r>
      <w:r w:rsidRPr="005127E8">
        <w:rPr>
          <w:sz w:val="26"/>
          <w:szCs w:val="26"/>
        </w:rPr>
        <w:t xml:space="preserve">, следует отметить, что пояснительная записка к Прогнозу не в полной мере соответствует требованиям к содержанию пояснительных записок, установленных  пунктом 4.2 Постановлением 149п. </w:t>
      </w:r>
    </w:p>
    <w:p w:rsidR="00311250" w:rsidRPr="005127E8" w:rsidRDefault="00311250" w:rsidP="00311250">
      <w:pPr>
        <w:autoSpaceDE w:val="0"/>
        <w:autoSpaceDN w:val="0"/>
        <w:adjustRightInd w:val="0"/>
        <w:ind w:firstLine="708"/>
        <w:jc w:val="both"/>
        <w:rPr>
          <w:sz w:val="26"/>
          <w:szCs w:val="26"/>
        </w:rPr>
      </w:pPr>
      <w:r w:rsidRPr="005127E8">
        <w:rPr>
          <w:sz w:val="26"/>
          <w:szCs w:val="26"/>
        </w:rPr>
        <w:t xml:space="preserve">Кроме того, учитывая качество показателей, характеризующих ожидаемые результаты социально-экономического развития, установленных муниципальными программами Заполярного района, сделать вывод о том, что представленный Прогноз </w:t>
      </w:r>
      <w:r w:rsidRPr="005127E8">
        <w:rPr>
          <w:rFonts w:eastAsiaTheme="minorHAnsi"/>
          <w:sz w:val="26"/>
          <w:szCs w:val="26"/>
          <w:lang w:eastAsia="en-US"/>
        </w:rPr>
        <w:t>является документом стратегического планирования, содержащим систему обоснованных представлений о внешних и внутренних условиях, направлениях и ожидаемых результатах социально-экономического развития Заполярного района на среднесрочный период</w:t>
      </w:r>
      <w:r w:rsidRPr="005127E8">
        <w:rPr>
          <w:sz w:val="26"/>
          <w:szCs w:val="26"/>
        </w:rPr>
        <w:t>, не представляется возможным.</w:t>
      </w:r>
    </w:p>
    <w:p w:rsidR="00311250" w:rsidRPr="00E8754F" w:rsidRDefault="00311250" w:rsidP="00311250">
      <w:pPr>
        <w:autoSpaceDE w:val="0"/>
        <w:autoSpaceDN w:val="0"/>
        <w:adjustRightInd w:val="0"/>
        <w:ind w:firstLine="709"/>
        <w:jc w:val="both"/>
        <w:rPr>
          <w:sz w:val="26"/>
          <w:szCs w:val="26"/>
        </w:rPr>
      </w:pPr>
    </w:p>
    <w:p w:rsidR="00F43584" w:rsidRPr="00364CCF" w:rsidRDefault="00310CB7" w:rsidP="008930AE">
      <w:pPr>
        <w:pStyle w:val="a4"/>
        <w:numPr>
          <w:ilvl w:val="0"/>
          <w:numId w:val="3"/>
        </w:numPr>
        <w:spacing w:before="480" w:after="360"/>
        <w:ind w:left="0" w:firstLine="0"/>
        <w:jc w:val="center"/>
        <w:rPr>
          <w:b/>
          <w:sz w:val="26"/>
          <w:szCs w:val="26"/>
        </w:rPr>
      </w:pPr>
      <w:r w:rsidRPr="00364CCF">
        <w:rPr>
          <w:b/>
          <w:sz w:val="26"/>
          <w:szCs w:val="26"/>
        </w:rPr>
        <w:t>Проверка, анализ и о</w:t>
      </w:r>
      <w:r w:rsidR="00F43584" w:rsidRPr="00364CCF">
        <w:rPr>
          <w:b/>
          <w:sz w:val="26"/>
          <w:szCs w:val="26"/>
        </w:rPr>
        <w:t>бщая характеристика</w:t>
      </w:r>
      <w:r w:rsidR="004A31C8" w:rsidRPr="00364CCF">
        <w:rPr>
          <w:b/>
          <w:sz w:val="26"/>
          <w:szCs w:val="26"/>
        </w:rPr>
        <w:t xml:space="preserve"> проекта бюджета</w:t>
      </w:r>
    </w:p>
    <w:p w:rsidR="00C67F92" w:rsidRPr="00364CCF" w:rsidRDefault="00C67F92" w:rsidP="00C67F92">
      <w:pPr>
        <w:autoSpaceDE w:val="0"/>
        <w:autoSpaceDN w:val="0"/>
        <w:adjustRightInd w:val="0"/>
        <w:ind w:firstLine="540"/>
        <w:jc w:val="both"/>
        <w:rPr>
          <w:bCs/>
          <w:sz w:val="26"/>
          <w:szCs w:val="26"/>
        </w:rPr>
      </w:pPr>
      <w:r w:rsidRPr="00364CCF">
        <w:rPr>
          <w:sz w:val="26"/>
          <w:szCs w:val="26"/>
        </w:rPr>
        <w:t xml:space="preserve">Проект решения </w:t>
      </w:r>
      <w:r w:rsidRPr="00364CCF">
        <w:rPr>
          <w:bCs/>
          <w:sz w:val="26"/>
          <w:szCs w:val="26"/>
        </w:rPr>
        <w:t>«О районном бюджете 202</w:t>
      </w:r>
      <w:r>
        <w:rPr>
          <w:bCs/>
          <w:sz w:val="26"/>
          <w:szCs w:val="26"/>
        </w:rPr>
        <w:t>1</w:t>
      </w:r>
      <w:r w:rsidRPr="00364CCF">
        <w:rPr>
          <w:bCs/>
          <w:sz w:val="26"/>
          <w:szCs w:val="26"/>
        </w:rPr>
        <w:t> год и плановый период 202</w:t>
      </w:r>
      <w:r>
        <w:rPr>
          <w:bCs/>
          <w:sz w:val="26"/>
          <w:szCs w:val="26"/>
        </w:rPr>
        <w:t>2</w:t>
      </w:r>
      <w:r w:rsidRPr="00364CCF">
        <w:rPr>
          <w:bCs/>
          <w:sz w:val="26"/>
          <w:szCs w:val="26"/>
        </w:rPr>
        <w:t>-202</w:t>
      </w:r>
      <w:r>
        <w:rPr>
          <w:bCs/>
          <w:sz w:val="26"/>
          <w:szCs w:val="26"/>
        </w:rPr>
        <w:t>3</w:t>
      </w:r>
      <w:r w:rsidRPr="00364CCF">
        <w:rPr>
          <w:bCs/>
          <w:sz w:val="26"/>
          <w:szCs w:val="26"/>
        </w:rPr>
        <w:t> годов»</w:t>
      </w:r>
      <w:r w:rsidRPr="00364CCF">
        <w:rPr>
          <w:sz w:val="26"/>
          <w:szCs w:val="26"/>
        </w:rPr>
        <w:t xml:space="preserve"> внесен главой Администрации Заполярного района на рассмотрение Совета Заполярного района в срок, установленный пунктом 11.4 Положения о бюджетном процессе в Заполярном районе для представления проекта решения о районном бюджете на очередной финансовый год и плановый период.</w:t>
      </w:r>
    </w:p>
    <w:p w:rsidR="00C67F92" w:rsidRDefault="00C67F92" w:rsidP="00C67F92">
      <w:pPr>
        <w:pStyle w:val="a4"/>
        <w:rPr>
          <w:sz w:val="26"/>
          <w:szCs w:val="26"/>
        </w:rPr>
      </w:pPr>
      <w:r w:rsidRPr="003D7206">
        <w:rPr>
          <w:bCs/>
          <w:sz w:val="26"/>
          <w:szCs w:val="26"/>
        </w:rPr>
        <w:t>Проект решения и представленные одновременно с ним материалы соответствуют требованиям БК РФ и Положения о бюджетном процессе в Заполярном районе</w:t>
      </w:r>
      <w:r>
        <w:rPr>
          <w:sz w:val="26"/>
          <w:szCs w:val="26"/>
        </w:rPr>
        <w:t>.</w:t>
      </w:r>
    </w:p>
    <w:p w:rsidR="00C67F92" w:rsidRPr="00364CCF" w:rsidRDefault="00C67F92" w:rsidP="00C67F92">
      <w:pPr>
        <w:pStyle w:val="a4"/>
        <w:rPr>
          <w:sz w:val="26"/>
          <w:szCs w:val="26"/>
        </w:rPr>
      </w:pPr>
      <w:r w:rsidRPr="00364CCF">
        <w:rPr>
          <w:bCs/>
          <w:sz w:val="26"/>
          <w:szCs w:val="26"/>
        </w:rPr>
        <w:t>В соответствии с пунктом 2.1 Положения о бюджетном процессе в Заполярном районе проект бюджета составлен сроком на 3 года</w:t>
      </w:r>
      <w:r w:rsidRPr="00364CCF">
        <w:rPr>
          <w:sz w:val="26"/>
          <w:szCs w:val="26"/>
        </w:rPr>
        <w:t xml:space="preserve"> (на очередной финансовый год и плановый период).</w:t>
      </w:r>
    </w:p>
    <w:p w:rsidR="00C67F92" w:rsidRPr="00364CCF" w:rsidRDefault="00C67F92" w:rsidP="00C67F92">
      <w:pPr>
        <w:autoSpaceDE w:val="0"/>
        <w:autoSpaceDN w:val="0"/>
        <w:adjustRightInd w:val="0"/>
        <w:ind w:firstLine="709"/>
        <w:jc w:val="both"/>
        <w:rPr>
          <w:sz w:val="26"/>
          <w:szCs w:val="26"/>
        </w:rPr>
      </w:pPr>
      <w:r w:rsidRPr="00364CCF">
        <w:rPr>
          <w:sz w:val="26"/>
          <w:szCs w:val="26"/>
        </w:rPr>
        <w:t>Основные характеристики районного бюджета (общий объем доходов бюджета, общий объем расходов, дефицит</w:t>
      </w:r>
      <w:r>
        <w:rPr>
          <w:sz w:val="26"/>
          <w:szCs w:val="26"/>
        </w:rPr>
        <w:t>/</w:t>
      </w:r>
      <w:r w:rsidRPr="00537D91">
        <w:rPr>
          <w:sz w:val="26"/>
          <w:szCs w:val="26"/>
        </w:rPr>
        <w:t>профицит</w:t>
      </w:r>
      <w:r w:rsidRPr="00364CCF">
        <w:rPr>
          <w:sz w:val="26"/>
          <w:szCs w:val="26"/>
        </w:rPr>
        <w:t xml:space="preserve"> бюджета), содержащиеся в проекте решения о бюджете, представлены в таблице 1.</w:t>
      </w:r>
    </w:p>
    <w:p w:rsidR="00C67F92" w:rsidRPr="00364CCF" w:rsidRDefault="00C67F92" w:rsidP="00C67F92">
      <w:pPr>
        <w:autoSpaceDE w:val="0"/>
        <w:autoSpaceDN w:val="0"/>
        <w:adjustRightInd w:val="0"/>
        <w:jc w:val="both"/>
        <w:rPr>
          <w:sz w:val="26"/>
          <w:szCs w:val="26"/>
        </w:rPr>
      </w:pPr>
      <w:r w:rsidRPr="003F2B17">
        <w:rPr>
          <w:color w:val="0070C0"/>
          <w:sz w:val="26"/>
          <w:szCs w:val="26"/>
        </w:rPr>
        <w:object w:dxaOrig="9696" w:dyaOrig="3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6pt;height:150.9pt" o:ole="">
            <v:imagedata r:id="rId12" o:title=""/>
          </v:shape>
          <o:OLEObject Type="Embed" ProgID="Excel.Sheet.12" ShapeID="_x0000_i1025" DrawAspect="Content" ObjectID="_1667583236" r:id="rId13"/>
        </w:object>
      </w:r>
    </w:p>
    <w:p w:rsidR="00C67F92" w:rsidRDefault="00C67F92" w:rsidP="00C67F92">
      <w:pPr>
        <w:autoSpaceDE w:val="0"/>
        <w:autoSpaceDN w:val="0"/>
        <w:adjustRightInd w:val="0"/>
        <w:ind w:firstLine="709"/>
        <w:jc w:val="both"/>
        <w:rPr>
          <w:sz w:val="26"/>
          <w:szCs w:val="26"/>
        </w:rPr>
      </w:pPr>
      <w:r w:rsidRPr="009E45F2">
        <w:rPr>
          <w:sz w:val="26"/>
          <w:szCs w:val="26"/>
        </w:rPr>
        <w:t>В 2021 году планируется дефицит бюджета в сумме 133 489,</w:t>
      </w:r>
      <w:r w:rsidR="00E46D2C">
        <w:rPr>
          <w:sz w:val="26"/>
          <w:szCs w:val="26"/>
        </w:rPr>
        <w:t>1</w:t>
      </w:r>
      <w:r w:rsidRPr="009E45F2">
        <w:rPr>
          <w:sz w:val="26"/>
          <w:szCs w:val="26"/>
        </w:rPr>
        <w:t> тыс. руб.</w:t>
      </w:r>
      <w:r w:rsidR="00E46D2C">
        <w:rPr>
          <w:sz w:val="26"/>
          <w:szCs w:val="26"/>
        </w:rPr>
        <w:t xml:space="preserve"> или 11,7</w:t>
      </w:r>
      <w:r w:rsidR="00D66D4F">
        <w:rPr>
          <w:sz w:val="26"/>
          <w:szCs w:val="26"/>
        </w:rPr>
        <w:t>%  утвержденного общего годового объема доходов районного бюджета  без учета утвержденного объема безвозмездных поступлений.</w:t>
      </w:r>
    </w:p>
    <w:p w:rsidR="00D66D4F" w:rsidRPr="009E45F2" w:rsidRDefault="00D66D4F" w:rsidP="00C67F92">
      <w:pPr>
        <w:autoSpaceDE w:val="0"/>
        <w:autoSpaceDN w:val="0"/>
        <w:adjustRightInd w:val="0"/>
        <w:ind w:firstLine="709"/>
        <w:jc w:val="both"/>
        <w:rPr>
          <w:sz w:val="26"/>
          <w:szCs w:val="26"/>
        </w:rPr>
      </w:pPr>
      <w:r w:rsidRPr="00F323B1">
        <w:rPr>
          <w:bCs/>
          <w:sz w:val="26"/>
          <w:szCs w:val="26"/>
        </w:rPr>
        <w:t xml:space="preserve">Превышение предельного размера дефицита бюджета, установленного пунктом 3 статьи 92.1 БК РФ, не противоречит бюджетному законодательству, так </w:t>
      </w:r>
      <w:r w:rsidRPr="00F323B1">
        <w:rPr>
          <w:bCs/>
          <w:sz w:val="26"/>
          <w:szCs w:val="26"/>
        </w:rPr>
        <w:lastRenderedPageBreak/>
        <w:t xml:space="preserve">как дефицит местного бюджета покрывается </w:t>
      </w:r>
      <w:r>
        <w:rPr>
          <w:bCs/>
          <w:sz w:val="26"/>
          <w:szCs w:val="26"/>
        </w:rPr>
        <w:t xml:space="preserve">планируемыми </w:t>
      </w:r>
      <w:r w:rsidRPr="00F323B1">
        <w:rPr>
          <w:bCs/>
          <w:sz w:val="26"/>
          <w:szCs w:val="26"/>
        </w:rPr>
        <w:t>остатками денежных средств на счете по учету средств бюджета (</w:t>
      </w:r>
      <w:r>
        <w:rPr>
          <w:bCs/>
          <w:sz w:val="26"/>
          <w:szCs w:val="26"/>
        </w:rPr>
        <w:t>на 01.01.2021 -237</w:t>
      </w:r>
      <w:r w:rsidRPr="00F323B1">
        <w:rPr>
          <w:bCs/>
          <w:sz w:val="26"/>
          <w:szCs w:val="26"/>
        </w:rPr>
        <w:t> </w:t>
      </w:r>
      <w:r>
        <w:rPr>
          <w:bCs/>
          <w:sz w:val="26"/>
          <w:szCs w:val="26"/>
        </w:rPr>
        <w:t>834,8</w:t>
      </w:r>
      <w:r w:rsidRPr="00F323B1">
        <w:rPr>
          <w:bCs/>
          <w:sz w:val="26"/>
          <w:szCs w:val="26"/>
        </w:rPr>
        <w:t> </w:t>
      </w:r>
      <w:r>
        <w:rPr>
          <w:bCs/>
          <w:sz w:val="26"/>
          <w:szCs w:val="26"/>
        </w:rPr>
        <w:t>тыс. </w:t>
      </w:r>
      <w:r w:rsidRPr="00F323B1">
        <w:rPr>
          <w:bCs/>
          <w:sz w:val="26"/>
          <w:szCs w:val="26"/>
        </w:rPr>
        <w:t>руб.)</w:t>
      </w:r>
      <w:r>
        <w:rPr>
          <w:bCs/>
          <w:sz w:val="26"/>
          <w:szCs w:val="26"/>
        </w:rPr>
        <w:t>.</w:t>
      </w:r>
    </w:p>
    <w:p w:rsidR="00C67F92" w:rsidRPr="009E45F2" w:rsidRDefault="00C67F92" w:rsidP="00C67F92">
      <w:pPr>
        <w:autoSpaceDE w:val="0"/>
        <w:autoSpaceDN w:val="0"/>
        <w:adjustRightInd w:val="0"/>
        <w:ind w:firstLine="709"/>
        <w:jc w:val="both"/>
        <w:rPr>
          <w:sz w:val="26"/>
          <w:szCs w:val="26"/>
        </w:rPr>
      </w:pPr>
      <w:r w:rsidRPr="009E45F2">
        <w:rPr>
          <w:sz w:val="26"/>
          <w:szCs w:val="26"/>
        </w:rPr>
        <w:t>В плановом периоде 2022-2023 годов планируется дефицит бюджета в сумме 34 643,6 тыс. руб. и 2 310,0 тыс. руб. соответственно.</w:t>
      </w:r>
    </w:p>
    <w:p w:rsidR="00C67F92" w:rsidRPr="009E45F2" w:rsidRDefault="00C67F92" w:rsidP="00C67F92">
      <w:pPr>
        <w:autoSpaceDE w:val="0"/>
        <w:autoSpaceDN w:val="0"/>
        <w:adjustRightInd w:val="0"/>
        <w:ind w:firstLine="709"/>
        <w:jc w:val="both"/>
        <w:rPr>
          <w:sz w:val="26"/>
          <w:szCs w:val="26"/>
        </w:rPr>
      </w:pPr>
      <w:r w:rsidRPr="009E45F2">
        <w:rPr>
          <w:sz w:val="26"/>
          <w:szCs w:val="26"/>
        </w:rPr>
        <w:t>Дефицит бюджета в процентах от утвержденного общего годового объема доходов районного бюджета без учета утвержденного объема безвозмездных поступлений составит:</w:t>
      </w:r>
    </w:p>
    <w:p w:rsidR="00C67F92" w:rsidRPr="009E45F2" w:rsidRDefault="00C67F92" w:rsidP="00C67F92">
      <w:pPr>
        <w:autoSpaceDE w:val="0"/>
        <w:autoSpaceDN w:val="0"/>
        <w:adjustRightInd w:val="0"/>
        <w:ind w:firstLine="709"/>
        <w:jc w:val="both"/>
        <w:rPr>
          <w:sz w:val="26"/>
          <w:szCs w:val="26"/>
        </w:rPr>
      </w:pPr>
      <w:r w:rsidRPr="009E45F2">
        <w:rPr>
          <w:sz w:val="26"/>
          <w:szCs w:val="26"/>
        </w:rPr>
        <w:t>на 2022 год – 2,9%;</w:t>
      </w:r>
    </w:p>
    <w:p w:rsidR="00C67F92" w:rsidRPr="00EB4BAD" w:rsidRDefault="00C67F92" w:rsidP="00C67F92">
      <w:pPr>
        <w:autoSpaceDE w:val="0"/>
        <w:autoSpaceDN w:val="0"/>
        <w:adjustRightInd w:val="0"/>
        <w:ind w:firstLine="709"/>
        <w:jc w:val="both"/>
        <w:rPr>
          <w:sz w:val="26"/>
          <w:szCs w:val="26"/>
        </w:rPr>
      </w:pPr>
      <w:r w:rsidRPr="009E45F2">
        <w:rPr>
          <w:sz w:val="26"/>
          <w:szCs w:val="26"/>
        </w:rPr>
        <w:t>на 2023 год – 0,2%.</w:t>
      </w:r>
    </w:p>
    <w:p w:rsidR="00C67F92" w:rsidRPr="00EB4BAD" w:rsidRDefault="00C67F92" w:rsidP="00C67F92">
      <w:pPr>
        <w:autoSpaceDE w:val="0"/>
        <w:autoSpaceDN w:val="0"/>
        <w:adjustRightInd w:val="0"/>
        <w:ind w:firstLine="709"/>
        <w:jc w:val="both"/>
        <w:rPr>
          <w:sz w:val="26"/>
          <w:szCs w:val="26"/>
        </w:rPr>
      </w:pPr>
      <w:r w:rsidRPr="00EB4BAD">
        <w:rPr>
          <w:sz w:val="26"/>
          <w:szCs w:val="26"/>
        </w:rPr>
        <w:t>В качестве источников финансирования дефицита бюджета в плановом периоде 202</w:t>
      </w:r>
      <w:r>
        <w:rPr>
          <w:sz w:val="26"/>
          <w:szCs w:val="26"/>
        </w:rPr>
        <w:t>2</w:t>
      </w:r>
      <w:r w:rsidRPr="00EB4BAD">
        <w:rPr>
          <w:sz w:val="26"/>
          <w:szCs w:val="26"/>
        </w:rPr>
        <w:t>-202</w:t>
      </w:r>
      <w:r>
        <w:rPr>
          <w:sz w:val="26"/>
          <w:szCs w:val="26"/>
        </w:rPr>
        <w:t>3</w:t>
      </w:r>
      <w:r w:rsidRPr="00EB4BAD">
        <w:rPr>
          <w:sz w:val="26"/>
          <w:szCs w:val="26"/>
        </w:rPr>
        <w:t> годов, утверждается снижение остатков средств на счете по учету средств местного бюджета.</w:t>
      </w:r>
    </w:p>
    <w:p w:rsidR="00C67F92" w:rsidRPr="00EB4BAD" w:rsidRDefault="00C67F92" w:rsidP="00C67F92">
      <w:pPr>
        <w:ind w:firstLine="709"/>
        <w:jc w:val="both"/>
        <w:outlineLvl w:val="0"/>
        <w:rPr>
          <w:sz w:val="26"/>
          <w:szCs w:val="26"/>
        </w:rPr>
      </w:pPr>
      <w:r w:rsidRPr="00EB4BAD">
        <w:rPr>
          <w:sz w:val="26"/>
          <w:szCs w:val="26"/>
        </w:rPr>
        <w:t>В соответствии с ожидаемым исполнением районного бюджета за 20</w:t>
      </w:r>
      <w:r>
        <w:rPr>
          <w:sz w:val="26"/>
          <w:szCs w:val="26"/>
        </w:rPr>
        <w:t>20</w:t>
      </w:r>
      <w:r w:rsidRPr="00EB4BAD">
        <w:rPr>
          <w:sz w:val="26"/>
          <w:szCs w:val="26"/>
        </w:rPr>
        <w:t> год (далее – ожидаемое исполнение) остаток средств на счете бюджета по состоянию на 01.01.202</w:t>
      </w:r>
      <w:r>
        <w:rPr>
          <w:sz w:val="26"/>
          <w:szCs w:val="26"/>
        </w:rPr>
        <w:t>1</w:t>
      </w:r>
      <w:r w:rsidRPr="00EB4BAD">
        <w:rPr>
          <w:sz w:val="26"/>
          <w:szCs w:val="26"/>
        </w:rPr>
        <w:t xml:space="preserve"> составит </w:t>
      </w:r>
      <w:r>
        <w:rPr>
          <w:sz w:val="26"/>
          <w:szCs w:val="26"/>
        </w:rPr>
        <w:t>237</w:t>
      </w:r>
      <w:r w:rsidRPr="00EB4BAD">
        <w:rPr>
          <w:sz w:val="26"/>
          <w:szCs w:val="26"/>
        </w:rPr>
        <w:t> </w:t>
      </w:r>
      <w:r>
        <w:rPr>
          <w:sz w:val="26"/>
          <w:szCs w:val="26"/>
        </w:rPr>
        <w:t>834</w:t>
      </w:r>
      <w:r w:rsidRPr="00EB4BAD">
        <w:rPr>
          <w:sz w:val="26"/>
          <w:szCs w:val="26"/>
        </w:rPr>
        <w:t>,8 тыс. руб.</w:t>
      </w:r>
      <w:r>
        <w:rPr>
          <w:sz w:val="26"/>
          <w:szCs w:val="26"/>
        </w:rPr>
        <w:t>, на 01.01.2022 – 104 345,7 тыс. руб., на 01.01.2023 – 69 702,1 тыс. руб.</w:t>
      </w:r>
    </w:p>
    <w:p w:rsidR="00C67F92" w:rsidRPr="00EB4BAD" w:rsidRDefault="00C67F92" w:rsidP="00C67F92">
      <w:pPr>
        <w:ind w:firstLine="709"/>
        <w:jc w:val="both"/>
        <w:outlineLvl w:val="0"/>
        <w:rPr>
          <w:sz w:val="26"/>
          <w:szCs w:val="26"/>
        </w:rPr>
      </w:pPr>
      <w:r w:rsidRPr="00EB4BAD">
        <w:rPr>
          <w:sz w:val="26"/>
          <w:szCs w:val="26"/>
        </w:rPr>
        <w:t>Предельный размер дефицита бюджета планового периода, установленный пунктом 3 статьи 92.1 БК РФ, не превышен.</w:t>
      </w:r>
    </w:p>
    <w:p w:rsidR="00C67F92" w:rsidRPr="00EB4BAD" w:rsidRDefault="00C67F92" w:rsidP="00C67F92">
      <w:pPr>
        <w:ind w:firstLine="709"/>
        <w:jc w:val="both"/>
        <w:outlineLvl w:val="0"/>
        <w:rPr>
          <w:sz w:val="26"/>
          <w:szCs w:val="26"/>
        </w:rPr>
      </w:pPr>
      <w:r w:rsidRPr="00EB4BAD">
        <w:rPr>
          <w:sz w:val="26"/>
          <w:szCs w:val="26"/>
        </w:rPr>
        <w:t>Принцип сбалансированности бюджета соблюден (статья 33 БК РФ).</w:t>
      </w:r>
    </w:p>
    <w:p w:rsidR="00C67F92" w:rsidRDefault="00C67F92" w:rsidP="00C67F92">
      <w:pPr>
        <w:ind w:firstLine="709"/>
        <w:jc w:val="both"/>
        <w:outlineLvl w:val="0"/>
        <w:rPr>
          <w:sz w:val="26"/>
          <w:szCs w:val="26"/>
        </w:rPr>
      </w:pPr>
      <w:r w:rsidRPr="00EB4BAD">
        <w:rPr>
          <w:sz w:val="26"/>
          <w:szCs w:val="26"/>
        </w:rPr>
        <w:t>Основные характеристики районного бюджета на 202</w:t>
      </w:r>
      <w:r>
        <w:rPr>
          <w:sz w:val="26"/>
          <w:szCs w:val="26"/>
        </w:rPr>
        <w:t>1</w:t>
      </w:r>
      <w:r w:rsidRPr="00EB4BAD">
        <w:rPr>
          <w:sz w:val="26"/>
          <w:szCs w:val="26"/>
        </w:rPr>
        <w:t> год, а также остатки средств на счете по учету средств районного бюджета на начало и конец 20</w:t>
      </w:r>
      <w:r>
        <w:rPr>
          <w:sz w:val="26"/>
          <w:szCs w:val="26"/>
        </w:rPr>
        <w:t>20</w:t>
      </w:r>
      <w:r w:rsidRPr="00EB4BAD">
        <w:rPr>
          <w:sz w:val="26"/>
          <w:szCs w:val="26"/>
        </w:rPr>
        <w:t xml:space="preserve"> года в сравнении показателями ожидаемого исполнения районного бюджета за 20</w:t>
      </w:r>
      <w:r>
        <w:rPr>
          <w:sz w:val="26"/>
          <w:szCs w:val="26"/>
        </w:rPr>
        <w:t>20</w:t>
      </w:r>
      <w:r w:rsidRPr="00EB4BAD">
        <w:rPr>
          <w:sz w:val="26"/>
          <w:szCs w:val="26"/>
        </w:rPr>
        <w:t xml:space="preserve"> год представлены на рисунке 1.</w:t>
      </w:r>
    </w:p>
    <w:p w:rsidR="00C67F92" w:rsidRPr="00EB4BAD" w:rsidRDefault="00C67F92" w:rsidP="00C67F92">
      <w:pPr>
        <w:jc w:val="center"/>
        <w:outlineLvl w:val="0"/>
        <w:rPr>
          <w:sz w:val="26"/>
          <w:szCs w:val="26"/>
        </w:rPr>
      </w:pPr>
      <w:r>
        <w:rPr>
          <w:noProof/>
        </w:rPr>
        <w:drawing>
          <wp:inline distT="0" distB="0" distL="0" distR="0" wp14:anchorId="544B4690" wp14:editId="66DEE930">
            <wp:extent cx="5940425" cy="3283818"/>
            <wp:effectExtent l="0" t="0" r="3175"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67F92" w:rsidRPr="00EB4BAD" w:rsidRDefault="00C67F92" w:rsidP="00C67F92">
      <w:pPr>
        <w:pStyle w:val="a4"/>
        <w:spacing w:before="120" w:after="120"/>
        <w:rPr>
          <w:iCs/>
          <w:sz w:val="26"/>
          <w:szCs w:val="26"/>
        </w:rPr>
      </w:pPr>
      <w:r w:rsidRPr="00EB4BAD">
        <w:rPr>
          <w:iCs/>
          <w:sz w:val="26"/>
          <w:szCs w:val="26"/>
        </w:rPr>
        <w:t>Рис. 1. Основные характеристики районного бюджета, остатки средств на счете бюджета (тыс. руб.).</w:t>
      </w:r>
    </w:p>
    <w:p w:rsidR="00C67F92" w:rsidRPr="00B930F6" w:rsidRDefault="00C67F92" w:rsidP="00C67F92">
      <w:pPr>
        <w:spacing w:before="120"/>
        <w:ind w:firstLine="709"/>
        <w:jc w:val="both"/>
        <w:rPr>
          <w:bCs/>
          <w:sz w:val="26"/>
          <w:szCs w:val="26"/>
        </w:rPr>
      </w:pPr>
      <w:r w:rsidRPr="00B930F6">
        <w:rPr>
          <w:bCs/>
          <w:sz w:val="26"/>
          <w:szCs w:val="26"/>
        </w:rPr>
        <w:t>Проектом бюджета установлены основные характеристики и показатели, предусмотренные пунктом 3 статьи 184.1 БК РФ и пунктами 11.2, 11.3 Положения о бюджетном процессе в Заполярном районе.</w:t>
      </w:r>
    </w:p>
    <w:p w:rsidR="00C67F92" w:rsidRPr="00B930F6" w:rsidRDefault="00C67F92" w:rsidP="00C67F92">
      <w:pPr>
        <w:autoSpaceDE w:val="0"/>
        <w:autoSpaceDN w:val="0"/>
        <w:adjustRightInd w:val="0"/>
        <w:spacing w:before="120"/>
        <w:ind w:firstLine="709"/>
        <w:jc w:val="both"/>
        <w:rPr>
          <w:sz w:val="26"/>
          <w:szCs w:val="26"/>
        </w:rPr>
      </w:pPr>
      <w:r w:rsidRPr="00B930F6">
        <w:rPr>
          <w:sz w:val="26"/>
          <w:szCs w:val="26"/>
        </w:rPr>
        <w:t>Общий объем бюджетных ассигнований, направляемых на исполнение публичных нормативных обязательств, утверждается в размере:</w:t>
      </w:r>
    </w:p>
    <w:p w:rsidR="00C67F92" w:rsidRDefault="00C67F92" w:rsidP="00976E11">
      <w:pPr>
        <w:pStyle w:val="af3"/>
        <w:numPr>
          <w:ilvl w:val="0"/>
          <w:numId w:val="14"/>
        </w:numPr>
        <w:autoSpaceDE w:val="0"/>
        <w:autoSpaceDN w:val="0"/>
        <w:adjustRightInd w:val="0"/>
        <w:ind w:left="0" w:firstLine="709"/>
        <w:jc w:val="both"/>
        <w:rPr>
          <w:sz w:val="26"/>
          <w:szCs w:val="26"/>
        </w:rPr>
      </w:pPr>
      <w:r w:rsidRPr="00C96C68">
        <w:rPr>
          <w:sz w:val="26"/>
          <w:szCs w:val="26"/>
        </w:rPr>
        <w:lastRenderedPageBreak/>
        <w:t>на 2021 год – 16 410,7 тыс. руб. (с увеличением по сравнению с плановым показателем 2020 года на 2,4%);</w:t>
      </w:r>
    </w:p>
    <w:p w:rsidR="00C67F92" w:rsidRPr="004444E7" w:rsidRDefault="00C67F92" w:rsidP="00976E11">
      <w:pPr>
        <w:pStyle w:val="af3"/>
        <w:numPr>
          <w:ilvl w:val="0"/>
          <w:numId w:val="14"/>
        </w:numPr>
        <w:autoSpaceDE w:val="0"/>
        <w:autoSpaceDN w:val="0"/>
        <w:adjustRightInd w:val="0"/>
        <w:ind w:left="0" w:firstLine="709"/>
        <w:jc w:val="both"/>
        <w:rPr>
          <w:sz w:val="26"/>
          <w:szCs w:val="26"/>
        </w:rPr>
      </w:pPr>
      <w:r w:rsidRPr="004444E7">
        <w:rPr>
          <w:sz w:val="26"/>
          <w:szCs w:val="26"/>
        </w:rPr>
        <w:t>на плановый период 2022-2023 годов</w:t>
      </w:r>
      <w:r w:rsidRPr="004444E7">
        <w:rPr>
          <w:bCs/>
          <w:sz w:val="26"/>
          <w:szCs w:val="26"/>
        </w:rPr>
        <w:t xml:space="preserve"> </w:t>
      </w:r>
      <w:r w:rsidRPr="004444E7">
        <w:rPr>
          <w:bCs/>
          <w:sz w:val="26"/>
          <w:szCs w:val="26"/>
        </w:rPr>
        <w:noBreakHyphen/>
        <w:t xml:space="preserve"> с увеличением  по отношению к показателю 2020 года на 3,6% и на 1,8% соответственно (на 2022 год </w:t>
      </w:r>
      <w:r w:rsidRPr="004444E7">
        <w:rPr>
          <w:bCs/>
          <w:sz w:val="26"/>
          <w:szCs w:val="26"/>
        </w:rPr>
        <w:noBreakHyphen/>
        <w:t xml:space="preserve"> 16 604,2 тыс. руб., на 2023 год – 16 713,7 тыс. руб.)</w:t>
      </w:r>
      <w:r w:rsidRPr="004444E7">
        <w:rPr>
          <w:sz w:val="26"/>
          <w:szCs w:val="26"/>
        </w:rPr>
        <w:t>.</w:t>
      </w:r>
    </w:p>
    <w:p w:rsidR="00C67F92" w:rsidRPr="00AA60F3" w:rsidRDefault="00C67F92" w:rsidP="00C67F92">
      <w:pPr>
        <w:autoSpaceDE w:val="0"/>
        <w:autoSpaceDN w:val="0"/>
        <w:adjustRightInd w:val="0"/>
        <w:spacing w:before="120"/>
        <w:ind w:firstLine="709"/>
        <w:jc w:val="both"/>
        <w:rPr>
          <w:sz w:val="26"/>
          <w:szCs w:val="26"/>
        </w:rPr>
      </w:pPr>
      <w:r w:rsidRPr="00AA60F3">
        <w:rPr>
          <w:sz w:val="26"/>
          <w:szCs w:val="26"/>
        </w:rPr>
        <w:t>Объем межбюджетных трансфертов, получаемых из других бюджетов бюджетной системы РФ, утверждается в размере:</w:t>
      </w:r>
    </w:p>
    <w:p w:rsidR="00C67F92" w:rsidRPr="00F23868" w:rsidRDefault="00C67F92" w:rsidP="00976E11">
      <w:pPr>
        <w:pStyle w:val="af3"/>
        <w:numPr>
          <w:ilvl w:val="0"/>
          <w:numId w:val="15"/>
        </w:numPr>
        <w:autoSpaceDE w:val="0"/>
        <w:autoSpaceDN w:val="0"/>
        <w:adjustRightInd w:val="0"/>
        <w:ind w:left="0" w:firstLine="709"/>
        <w:jc w:val="both"/>
        <w:rPr>
          <w:sz w:val="26"/>
          <w:szCs w:val="26"/>
        </w:rPr>
      </w:pPr>
      <w:r w:rsidRPr="00F23868">
        <w:rPr>
          <w:sz w:val="26"/>
          <w:szCs w:val="26"/>
        </w:rPr>
        <w:t>на 2021 год – 43 407,2 тыс. руб. (с увеличением по сравнению с плановым показателем 2020 года на 28,4%);</w:t>
      </w:r>
    </w:p>
    <w:p w:rsidR="00C67F92" w:rsidRPr="00F23868" w:rsidRDefault="00C67F92" w:rsidP="00976E11">
      <w:pPr>
        <w:pStyle w:val="af3"/>
        <w:numPr>
          <w:ilvl w:val="0"/>
          <w:numId w:val="15"/>
        </w:numPr>
        <w:autoSpaceDE w:val="0"/>
        <w:autoSpaceDN w:val="0"/>
        <w:adjustRightInd w:val="0"/>
        <w:ind w:left="0" w:firstLine="709"/>
        <w:jc w:val="both"/>
        <w:rPr>
          <w:sz w:val="26"/>
          <w:szCs w:val="26"/>
        </w:rPr>
      </w:pPr>
      <w:r w:rsidRPr="00F23868">
        <w:rPr>
          <w:sz w:val="26"/>
          <w:szCs w:val="26"/>
        </w:rPr>
        <w:t>на плановый период 2022-2023 годов</w:t>
      </w:r>
      <w:r w:rsidRPr="00F23868">
        <w:rPr>
          <w:bCs/>
          <w:sz w:val="26"/>
          <w:szCs w:val="26"/>
        </w:rPr>
        <w:t xml:space="preserve"> </w:t>
      </w:r>
      <w:r w:rsidRPr="00F23868">
        <w:rPr>
          <w:bCs/>
          <w:sz w:val="26"/>
          <w:szCs w:val="26"/>
        </w:rPr>
        <w:noBreakHyphen/>
        <w:t xml:space="preserve"> 71 649,8 тыс. руб. и 105 261,5 тыс. руб. соответственно.</w:t>
      </w:r>
    </w:p>
    <w:p w:rsidR="00C67F92" w:rsidRPr="00F23868" w:rsidRDefault="00C67F92" w:rsidP="00C67F92">
      <w:pPr>
        <w:autoSpaceDE w:val="0"/>
        <w:autoSpaceDN w:val="0"/>
        <w:adjustRightInd w:val="0"/>
        <w:spacing w:before="120"/>
        <w:ind w:firstLine="709"/>
        <w:jc w:val="both"/>
        <w:rPr>
          <w:sz w:val="26"/>
          <w:szCs w:val="26"/>
        </w:rPr>
      </w:pPr>
      <w:r w:rsidRPr="00F23868">
        <w:rPr>
          <w:sz w:val="26"/>
          <w:szCs w:val="26"/>
        </w:rPr>
        <w:t>Объем межбюджетных трансфертов, предоставляемых другим бюджетам бюджетной системы Российской Федерации, утверждается в размере:</w:t>
      </w:r>
    </w:p>
    <w:p w:rsidR="00C67F92" w:rsidRPr="00F23868" w:rsidRDefault="00C67F92" w:rsidP="00976E11">
      <w:pPr>
        <w:pStyle w:val="af3"/>
        <w:numPr>
          <w:ilvl w:val="0"/>
          <w:numId w:val="16"/>
        </w:numPr>
        <w:autoSpaceDE w:val="0"/>
        <w:autoSpaceDN w:val="0"/>
        <w:adjustRightInd w:val="0"/>
        <w:ind w:left="0" w:firstLine="709"/>
        <w:jc w:val="both"/>
        <w:rPr>
          <w:sz w:val="26"/>
          <w:szCs w:val="26"/>
        </w:rPr>
      </w:pPr>
      <w:r w:rsidRPr="00F23868">
        <w:rPr>
          <w:sz w:val="26"/>
          <w:szCs w:val="26"/>
        </w:rPr>
        <w:t xml:space="preserve">на 2021 год – 628 750,3 тыс. руб. (с уменьшением по сравнению с плановым показателем 2020 года на </w:t>
      </w:r>
      <w:r>
        <w:rPr>
          <w:sz w:val="26"/>
          <w:szCs w:val="26"/>
        </w:rPr>
        <w:t>6,0</w:t>
      </w:r>
      <w:r w:rsidRPr="00F23868">
        <w:rPr>
          <w:sz w:val="26"/>
          <w:szCs w:val="26"/>
        </w:rPr>
        <w:t>%);</w:t>
      </w:r>
    </w:p>
    <w:p w:rsidR="00C67F92" w:rsidRPr="003F2E83" w:rsidRDefault="00C67F92" w:rsidP="00976E11">
      <w:pPr>
        <w:pStyle w:val="af3"/>
        <w:numPr>
          <w:ilvl w:val="0"/>
          <w:numId w:val="16"/>
        </w:numPr>
        <w:autoSpaceDE w:val="0"/>
        <w:autoSpaceDN w:val="0"/>
        <w:adjustRightInd w:val="0"/>
        <w:ind w:left="0" w:firstLine="709"/>
        <w:jc w:val="both"/>
        <w:rPr>
          <w:sz w:val="26"/>
          <w:szCs w:val="26"/>
        </w:rPr>
      </w:pPr>
      <w:r w:rsidRPr="003F2E83">
        <w:rPr>
          <w:sz w:val="26"/>
          <w:szCs w:val="26"/>
        </w:rPr>
        <w:t>на плановый период 2022-2023 годов</w:t>
      </w:r>
      <w:r w:rsidRPr="003F2E83">
        <w:rPr>
          <w:bCs/>
          <w:sz w:val="26"/>
          <w:szCs w:val="26"/>
        </w:rPr>
        <w:t xml:space="preserve"> </w:t>
      </w:r>
      <w:r w:rsidRPr="003F2E83">
        <w:rPr>
          <w:bCs/>
          <w:sz w:val="26"/>
          <w:szCs w:val="26"/>
        </w:rPr>
        <w:noBreakHyphen/>
        <w:t xml:space="preserve"> с увеличением по отношению к показателю 2021 года на 1,9% и на 5,9% соответственно (на 2022 год </w:t>
      </w:r>
      <w:r w:rsidRPr="003F2E83">
        <w:rPr>
          <w:bCs/>
          <w:sz w:val="26"/>
          <w:szCs w:val="26"/>
        </w:rPr>
        <w:noBreakHyphen/>
        <w:t xml:space="preserve"> 640 977,7 тыс. руб., на 2023 год – 666 060,2 тыс. руб.)</w:t>
      </w:r>
      <w:r w:rsidRPr="003F2E83">
        <w:rPr>
          <w:sz w:val="26"/>
          <w:szCs w:val="26"/>
        </w:rPr>
        <w:t>.</w:t>
      </w:r>
    </w:p>
    <w:p w:rsidR="00C67F92" w:rsidRDefault="00C67F92" w:rsidP="00C67F92">
      <w:pPr>
        <w:autoSpaceDE w:val="0"/>
        <w:autoSpaceDN w:val="0"/>
        <w:adjustRightInd w:val="0"/>
        <w:spacing w:before="120"/>
        <w:ind w:firstLine="709"/>
        <w:jc w:val="both"/>
        <w:rPr>
          <w:sz w:val="26"/>
          <w:szCs w:val="26"/>
          <w:highlight w:val="yellow"/>
        </w:rPr>
      </w:pPr>
    </w:p>
    <w:p w:rsidR="00C67F92" w:rsidRPr="003F2E83" w:rsidRDefault="00C67F92" w:rsidP="00C67F92">
      <w:pPr>
        <w:autoSpaceDE w:val="0"/>
        <w:autoSpaceDN w:val="0"/>
        <w:adjustRightInd w:val="0"/>
        <w:spacing w:before="120"/>
        <w:ind w:firstLine="709"/>
        <w:jc w:val="both"/>
        <w:rPr>
          <w:sz w:val="26"/>
          <w:szCs w:val="26"/>
        </w:rPr>
      </w:pPr>
      <w:r w:rsidRPr="003F2E83">
        <w:rPr>
          <w:sz w:val="26"/>
          <w:szCs w:val="26"/>
        </w:rPr>
        <w:t>Верхний предел муниципального внутреннего долга по состоянию на 1 января года, следующего за очередным финансовым годом и каждым годом планового периода, с указанием, в том числе верхнего предела долга по муниципальным гарантиям, предусматривается в нулевом размере.</w:t>
      </w:r>
    </w:p>
    <w:p w:rsidR="00C67F92" w:rsidRPr="003F2E83" w:rsidRDefault="00C67F92" w:rsidP="00C67F92">
      <w:pPr>
        <w:pStyle w:val="a4"/>
        <w:rPr>
          <w:iCs/>
          <w:sz w:val="26"/>
          <w:szCs w:val="26"/>
        </w:rPr>
      </w:pPr>
      <w:r w:rsidRPr="003F2E83">
        <w:rPr>
          <w:iCs/>
          <w:sz w:val="26"/>
          <w:szCs w:val="26"/>
        </w:rPr>
        <w:t>Предоставление муниципальных гарантий муниципального района «Заполярный район» в 2021 году и плановом периоде 2022-2023 годов не предусматривается.</w:t>
      </w:r>
    </w:p>
    <w:p w:rsidR="00C67F92" w:rsidRPr="00311250" w:rsidRDefault="00C67F92" w:rsidP="00C67F92">
      <w:pPr>
        <w:pStyle w:val="a4"/>
        <w:spacing w:before="120"/>
        <w:rPr>
          <w:iCs/>
          <w:sz w:val="26"/>
          <w:szCs w:val="26"/>
        </w:rPr>
      </w:pPr>
      <w:r w:rsidRPr="00952C85">
        <w:rPr>
          <w:iCs/>
          <w:sz w:val="26"/>
          <w:szCs w:val="26"/>
        </w:rPr>
        <w:t xml:space="preserve">Резервный фонд Администрации Заполярного района на финансовое обеспечение непредвиденных расходов на </w:t>
      </w:r>
      <w:r w:rsidRPr="00952C85">
        <w:rPr>
          <w:sz w:val="26"/>
          <w:szCs w:val="26"/>
        </w:rPr>
        <w:t xml:space="preserve">очередной финансовый год и каждый год </w:t>
      </w:r>
      <w:r w:rsidRPr="00311250">
        <w:rPr>
          <w:sz w:val="26"/>
          <w:szCs w:val="26"/>
        </w:rPr>
        <w:t>планового периода</w:t>
      </w:r>
      <w:r w:rsidRPr="00311250">
        <w:rPr>
          <w:iCs/>
          <w:sz w:val="26"/>
          <w:szCs w:val="26"/>
        </w:rPr>
        <w:t xml:space="preserve"> предусматривается в размере 5 000,0 тыс. руб.</w:t>
      </w:r>
    </w:p>
    <w:p w:rsidR="00C67F92" w:rsidRPr="00311250" w:rsidRDefault="00C67F92" w:rsidP="00C67F92">
      <w:pPr>
        <w:pStyle w:val="a4"/>
        <w:spacing w:before="120"/>
        <w:rPr>
          <w:iCs/>
          <w:sz w:val="26"/>
          <w:szCs w:val="26"/>
        </w:rPr>
      </w:pPr>
      <w:r w:rsidRPr="00311250">
        <w:rPr>
          <w:iCs/>
          <w:sz w:val="26"/>
          <w:szCs w:val="26"/>
        </w:rPr>
        <w:t>Объем бюджетных ассигнований муниципального дорожного фонда муниципального района «Заполярный район» утверждается в размере:</w:t>
      </w:r>
    </w:p>
    <w:p w:rsidR="00C67F92" w:rsidRPr="00311250" w:rsidRDefault="00C67F92" w:rsidP="00976E11">
      <w:pPr>
        <w:pStyle w:val="af3"/>
        <w:numPr>
          <w:ilvl w:val="0"/>
          <w:numId w:val="20"/>
        </w:numPr>
        <w:autoSpaceDE w:val="0"/>
        <w:autoSpaceDN w:val="0"/>
        <w:adjustRightInd w:val="0"/>
        <w:ind w:left="0" w:firstLine="709"/>
        <w:jc w:val="both"/>
        <w:rPr>
          <w:sz w:val="26"/>
          <w:szCs w:val="26"/>
        </w:rPr>
      </w:pPr>
      <w:r w:rsidRPr="00311250">
        <w:rPr>
          <w:sz w:val="26"/>
          <w:szCs w:val="26"/>
        </w:rPr>
        <w:t>на 2021 год – 15 003,8 тыс. руб. (с уменьшением по сравнению с плановым показателем 2020 года на 15,8%);</w:t>
      </w:r>
    </w:p>
    <w:p w:rsidR="00C67F92" w:rsidRPr="00311250" w:rsidRDefault="00C67F92" w:rsidP="00976E11">
      <w:pPr>
        <w:pStyle w:val="af3"/>
        <w:numPr>
          <w:ilvl w:val="0"/>
          <w:numId w:val="20"/>
        </w:numPr>
        <w:autoSpaceDE w:val="0"/>
        <w:autoSpaceDN w:val="0"/>
        <w:adjustRightInd w:val="0"/>
        <w:ind w:left="0" w:firstLine="709"/>
        <w:jc w:val="both"/>
        <w:rPr>
          <w:sz w:val="26"/>
          <w:szCs w:val="26"/>
        </w:rPr>
      </w:pPr>
      <w:r w:rsidRPr="00311250">
        <w:rPr>
          <w:sz w:val="26"/>
          <w:szCs w:val="26"/>
        </w:rPr>
        <w:t xml:space="preserve">на плановый период 2022-2023 годов </w:t>
      </w:r>
      <w:r w:rsidRPr="00311250">
        <w:rPr>
          <w:sz w:val="26"/>
          <w:szCs w:val="26"/>
        </w:rPr>
        <w:noBreakHyphen/>
        <w:t xml:space="preserve"> с увеличением по отношению к</w:t>
      </w:r>
      <w:r w:rsidRPr="00311250">
        <w:rPr>
          <w:bCs/>
          <w:sz w:val="26"/>
          <w:szCs w:val="26"/>
        </w:rPr>
        <w:t xml:space="preserve"> </w:t>
      </w:r>
      <w:r w:rsidRPr="00311250">
        <w:rPr>
          <w:sz w:val="26"/>
          <w:szCs w:val="26"/>
        </w:rPr>
        <w:t>показателю 2021 года на 4,0% и на 8,2% соответственно (на</w:t>
      </w:r>
      <w:r w:rsidRPr="00311250">
        <w:rPr>
          <w:bCs/>
          <w:sz w:val="26"/>
          <w:szCs w:val="26"/>
        </w:rPr>
        <w:t xml:space="preserve"> 2022 год </w:t>
      </w:r>
      <w:r w:rsidRPr="00311250">
        <w:rPr>
          <w:bCs/>
          <w:sz w:val="26"/>
          <w:szCs w:val="26"/>
        </w:rPr>
        <w:noBreakHyphen/>
        <w:t xml:space="preserve"> 15 604,0 тыс. руб., на 2023 год – 16 228,2 тыс. руб.)</w:t>
      </w:r>
      <w:r w:rsidRPr="00311250">
        <w:rPr>
          <w:sz w:val="26"/>
          <w:szCs w:val="26"/>
        </w:rPr>
        <w:t>.</w:t>
      </w:r>
    </w:p>
    <w:p w:rsidR="00C67F92" w:rsidRPr="00DE644F" w:rsidRDefault="00C67F92" w:rsidP="00C67F92">
      <w:pPr>
        <w:pStyle w:val="a4"/>
        <w:rPr>
          <w:sz w:val="26"/>
          <w:szCs w:val="26"/>
        </w:rPr>
      </w:pPr>
      <w:r w:rsidRPr="00311250">
        <w:rPr>
          <w:iCs/>
          <w:sz w:val="26"/>
          <w:szCs w:val="26"/>
        </w:rPr>
        <w:t>Объем бюджетных ассигнований муниципального дорожного фонда муниципального района «Заполярный район» сформирован в соответствии с</w:t>
      </w:r>
      <w:r w:rsidRPr="00DE644F">
        <w:rPr>
          <w:iCs/>
          <w:sz w:val="26"/>
          <w:szCs w:val="26"/>
        </w:rPr>
        <w:t xml:space="preserve"> п</w:t>
      </w:r>
      <w:r w:rsidRPr="00DE644F">
        <w:rPr>
          <w:sz w:val="26"/>
          <w:szCs w:val="26"/>
        </w:rPr>
        <w:t>орядком формирования и использования бюджетных ассигнований муниципального дорожного фонда Заполярного района, утвержденным решением Совета Заполярного района от 27.11.2013 № 458-р.</w:t>
      </w:r>
    </w:p>
    <w:p w:rsidR="00C67F92" w:rsidRPr="00C96C68" w:rsidRDefault="00C67F92" w:rsidP="00C67F92">
      <w:pPr>
        <w:pStyle w:val="a4"/>
        <w:spacing w:before="120"/>
        <w:rPr>
          <w:sz w:val="26"/>
          <w:szCs w:val="26"/>
          <w:highlight w:val="yellow"/>
        </w:rPr>
      </w:pPr>
      <w:r w:rsidRPr="00254349">
        <w:rPr>
          <w:sz w:val="26"/>
          <w:szCs w:val="26"/>
        </w:rPr>
        <w:t xml:space="preserve">Объем муниципальной преференции муниципальному предприятию Заполярного района «Севержилкомсервис» в виде субсидии на частичное обеспечение (возмещение) затрат, возникающих при проведении мероприятий по подготовке объектов коммунальной инфраструктуры к осенне-зимнему периоду, </w:t>
      </w:r>
      <w:r w:rsidRPr="00254349">
        <w:rPr>
          <w:sz w:val="26"/>
          <w:szCs w:val="26"/>
        </w:rPr>
        <w:lastRenderedPageBreak/>
        <w:t xml:space="preserve">предоставляемой в соответствии с </w:t>
      </w:r>
      <w:hyperlink r:id="rId15" w:history="1">
        <w:r w:rsidRPr="00254349">
          <w:rPr>
            <w:sz w:val="26"/>
            <w:szCs w:val="26"/>
          </w:rPr>
          <w:t>пунктом 1 части 1</w:t>
        </w:r>
      </w:hyperlink>
      <w:r w:rsidRPr="00254349">
        <w:rPr>
          <w:sz w:val="26"/>
          <w:szCs w:val="26"/>
        </w:rPr>
        <w:t xml:space="preserve"> и </w:t>
      </w:r>
      <w:hyperlink r:id="rId16" w:history="1">
        <w:r w:rsidRPr="00254349">
          <w:rPr>
            <w:sz w:val="26"/>
            <w:szCs w:val="26"/>
          </w:rPr>
          <w:t>пунктом 1 части 3 статьи 19</w:t>
        </w:r>
      </w:hyperlink>
      <w:r w:rsidRPr="00254349">
        <w:rPr>
          <w:sz w:val="26"/>
          <w:szCs w:val="26"/>
        </w:rPr>
        <w:t xml:space="preserve"> Федерального закона от 26.07.2006 № 135-ФЗ «О защите конкуренции» в целях обеспечения жизнедеятельности населения в сельских населенных пунктах муниципального района «Заполярный район» из районного бюджета, утверждается в общей сумме 57 650,7 тыс. руб., в том числе на 2021 год – 34 785,9 тыс. руб., на 2022 год – 15 243,2 тыс. руб., на 2023 год – 7 621,6 тыс. руб.</w:t>
      </w:r>
    </w:p>
    <w:p w:rsidR="00C67F92" w:rsidRPr="00C67F92" w:rsidRDefault="00C67F92" w:rsidP="00C67F92">
      <w:pPr>
        <w:pStyle w:val="a4"/>
        <w:spacing w:before="240"/>
        <w:rPr>
          <w:iCs/>
          <w:sz w:val="26"/>
          <w:szCs w:val="26"/>
        </w:rPr>
      </w:pPr>
      <w:r w:rsidRPr="00C67F92">
        <w:rPr>
          <w:iCs/>
          <w:sz w:val="26"/>
          <w:szCs w:val="26"/>
        </w:rPr>
        <w:t>Анализ доходной и расходной частей проекта районного бюджета приведен в соответствующих разделах настоящего заключения.</w:t>
      </w:r>
    </w:p>
    <w:p w:rsidR="00C67F92" w:rsidRPr="00C67F92" w:rsidRDefault="00C67F92" w:rsidP="00C67F92">
      <w:pPr>
        <w:pStyle w:val="a4"/>
        <w:spacing w:before="240"/>
        <w:rPr>
          <w:bCs/>
          <w:sz w:val="26"/>
          <w:szCs w:val="26"/>
        </w:rPr>
      </w:pPr>
      <w:r w:rsidRPr="00C67F92">
        <w:rPr>
          <w:bCs/>
          <w:sz w:val="26"/>
          <w:szCs w:val="26"/>
        </w:rPr>
        <w:t>Показатели проекта решения соответствуют установленным БК РФ ограничениям в части:</w:t>
      </w:r>
    </w:p>
    <w:p w:rsidR="00C67F92" w:rsidRPr="00C67F92" w:rsidRDefault="00C67F92" w:rsidP="00C67F92">
      <w:pPr>
        <w:pStyle w:val="a4"/>
        <w:numPr>
          <w:ilvl w:val="0"/>
          <w:numId w:val="6"/>
        </w:numPr>
        <w:ind w:left="0" w:firstLine="709"/>
        <w:rPr>
          <w:bCs/>
          <w:sz w:val="26"/>
          <w:szCs w:val="26"/>
        </w:rPr>
      </w:pPr>
      <w:r w:rsidRPr="00C67F92">
        <w:rPr>
          <w:bCs/>
          <w:sz w:val="26"/>
          <w:szCs w:val="26"/>
        </w:rPr>
        <w:t>размера резервного фонда Администрации Заполярного района (статья 81 БК РФ);</w:t>
      </w:r>
    </w:p>
    <w:p w:rsidR="00C67F92" w:rsidRPr="00311250" w:rsidRDefault="00C67F92" w:rsidP="00C67F92">
      <w:pPr>
        <w:pStyle w:val="a4"/>
        <w:numPr>
          <w:ilvl w:val="0"/>
          <w:numId w:val="6"/>
        </w:numPr>
        <w:ind w:left="0" w:firstLine="709"/>
        <w:rPr>
          <w:bCs/>
          <w:sz w:val="26"/>
          <w:szCs w:val="26"/>
        </w:rPr>
      </w:pPr>
      <w:r w:rsidRPr="00C67F92">
        <w:rPr>
          <w:bCs/>
          <w:sz w:val="26"/>
          <w:szCs w:val="26"/>
        </w:rPr>
        <w:t xml:space="preserve">верхнего предела </w:t>
      </w:r>
      <w:r w:rsidRPr="00C67F92">
        <w:rPr>
          <w:iCs/>
          <w:sz w:val="26"/>
          <w:szCs w:val="26"/>
        </w:rPr>
        <w:t>муниципального внутреннего долга по состоянию на 1 января 2021, 2022, 2023 годов (статья 107 БК РФ).</w:t>
      </w:r>
    </w:p>
    <w:p w:rsidR="00311250" w:rsidRPr="00C67F92" w:rsidRDefault="00311250" w:rsidP="00311250">
      <w:pPr>
        <w:pStyle w:val="a4"/>
        <w:ind w:left="709" w:firstLine="0"/>
        <w:rPr>
          <w:bCs/>
          <w:sz w:val="26"/>
          <w:szCs w:val="26"/>
        </w:rPr>
      </w:pPr>
    </w:p>
    <w:p w:rsidR="00C67F92" w:rsidRPr="00C67F92" w:rsidRDefault="00C67F92" w:rsidP="00C67F92">
      <w:pPr>
        <w:autoSpaceDE w:val="0"/>
        <w:autoSpaceDN w:val="0"/>
        <w:adjustRightInd w:val="0"/>
        <w:ind w:firstLine="709"/>
        <w:jc w:val="both"/>
        <w:rPr>
          <w:bCs/>
          <w:sz w:val="26"/>
          <w:szCs w:val="26"/>
        </w:rPr>
      </w:pPr>
      <w:r w:rsidRPr="00C67F92">
        <w:rPr>
          <w:bCs/>
          <w:sz w:val="26"/>
          <w:szCs w:val="26"/>
        </w:rPr>
        <w:t>Факты увязки расходов бюджета с определенными доходами бюджета (за исключением целевых средств) и источниками финансирования дефицита бюджета не выявлены, что свидетельствует о соблюдении принципа общего (совокупного) покрытия расходов бюджетов (статья 35 БК РФ).</w:t>
      </w:r>
    </w:p>
    <w:p w:rsidR="00C67F92" w:rsidRPr="00C67F92" w:rsidRDefault="00C67F92" w:rsidP="00C67F92">
      <w:pPr>
        <w:autoSpaceDE w:val="0"/>
        <w:autoSpaceDN w:val="0"/>
        <w:adjustRightInd w:val="0"/>
        <w:ind w:firstLine="709"/>
        <w:jc w:val="both"/>
        <w:rPr>
          <w:bCs/>
          <w:sz w:val="26"/>
          <w:szCs w:val="26"/>
        </w:rPr>
      </w:pPr>
      <w:r w:rsidRPr="00C67F92">
        <w:rPr>
          <w:bCs/>
          <w:sz w:val="26"/>
          <w:szCs w:val="26"/>
        </w:rPr>
        <w:t>Не в полной мере соблюден принцип достоверности бюджета, установленный статьей 37 БК РФ, в части реалистичности расчета расходов бюджета в связи с недостатками, установленными при проверке планирования обоснованности бюджетных ассигнований (подробная информация представлена далее по тексту настоящего заключения).</w:t>
      </w:r>
    </w:p>
    <w:p w:rsidR="00C67F92" w:rsidRPr="00C67F92" w:rsidRDefault="00C67F92" w:rsidP="00C67F92">
      <w:pPr>
        <w:autoSpaceDE w:val="0"/>
        <w:autoSpaceDN w:val="0"/>
        <w:adjustRightInd w:val="0"/>
        <w:spacing w:before="120"/>
        <w:ind w:firstLine="709"/>
        <w:jc w:val="both"/>
        <w:rPr>
          <w:bCs/>
          <w:sz w:val="26"/>
          <w:szCs w:val="26"/>
        </w:rPr>
      </w:pPr>
      <w:r w:rsidRPr="00C67F92">
        <w:rPr>
          <w:bCs/>
          <w:sz w:val="26"/>
          <w:szCs w:val="26"/>
        </w:rPr>
        <w:t>К проекту решения представлены документы и материалы, предусмотренные статьей 184.2 БК РФ и пунктом 11.5 Положения о бюджетном процессе в Заполярном районе.</w:t>
      </w:r>
    </w:p>
    <w:p w:rsidR="00C67F92" w:rsidRDefault="00C67F92" w:rsidP="00C67F92">
      <w:pPr>
        <w:pStyle w:val="a4"/>
        <w:spacing w:before="240" w:after="240"/>
        <w:rPr>
          <w:iCs/>
          <w:sz w:val="26"/>
          <w:szCs w:val="26"/>
        </w:rPr>
      </w:pPr>
      <w:r w:rsidRPr="00C67F92">
        <w:rPr>
          <w:iCs/>
          <w:sz w:val="26"/>
          <w:szCs w:val="26"/>
        </w:rPr>
        <w:t xml:space="preserve">По результатам анализа проекта решения, приложений к нему, а также иных документов, представленных одновременно с проектом бюджета, Контрольно-счетная палата Заполярного района отмечает </w:t>
      </w:r>
      <w:r w:rsidR="000A3406">
        <w:rPr>
          <w:iCs/>
          <w:sz w:val="26"/>
          <w:szCs w:val="26"/>
        </w:rPr>
        <w:t xml:space="preserve">ряд замечаний, </w:t>
      </w:r>
      <w:r w:rsidR="000A3406" w:rsidRPr="005C256A">
        <w:rPr>
          <w:sz w:val="26"/>
          <w:szCs w:val="26"/>
        </w:rPr>
        <w:t xml:space="preserve">подробная информация </w:t>
      </w:r>
      <w:r w:rsidR="000A3406">
        <w:rPr>
          <w:sz w:val="26"/>
          <w:szCs w:val="26"/>
        </w:rPr>
        <w:t xml:space="preserve">по которым </w:t>
      </w:r>
      <w:r w:rsidR="000A3406" w:rsidRPr="005C256A">
        <w:rPr>
          <w:sz w:val="26"/>
          <w:szCs w:val="26"/>
        </w:rPr>
        <w:t>представлена в раздел</w:t>
      </w:r>
      <w:r w:rsidR="006A01B9">
        <w:rPr>
          <w:sz w:val="26"/>
          <w:szCs w:val="26"/>
        </w:rPr>
        <w:t xml:space="preserve">е </w:t>
      </w:r>
      <w:r w:rsidR="000A3406" w:rsidRPr="00FD1C3B">
        <w:rPr>
          <w:sz w:val="26"/>
          <w:szCs w:val="26"/>
        </w:rPr>
        <w:t>5.4</w:t>
      </w:r>
      <w:r w:rsidR="000A3406" w:rsidRPr="005C256A">
        <w:rPr>
          <w:sz w:val="26"/>
          <w:szCs w:val="26"/>
        </w:rPr>
        <w:t xml:space="preserve"> настоящего заключения в разрезе разделов бюджетной классификации расходов</w:t>
      </w:r>
      <w:r w:rsidRPr="00C67F92">
        <w:rPr>
          <w:iCs/>
          <w:sz w:val="26"/>
          <w:szCs w:val="26"/>
        </w:rPr>
        <w:t>.</w:t>
      </w:r>
    </w:p>
    <w:p w:rsidR="00494514" w:rsidRDefault="00494514" w:rsidP="00C67F92">
      <w:pPr>
        <w:pStyle w:val="a4"/>
        <w:spacing w:before="240" w:after="240"/>
        <w:rPr>
          <w:iCs/>
          <w:sz w:val="26"/>
          <w:szCs w:val="26"/>
        </w:rPr>
      </w:pPr>
      <w:r>
        <w:rPr>
          <w:iCs/>
          <w:sz w:val="26"/>
          <w:szCs w:val="26"/>
        </w:rPr>
        <w:t>Кроме того пунктом 24 проекта решения установлено, что порядок использования бюджетных ассигнований резервного фонда устанавливается Администрацией муниципального района «Заполярный район». Данную норму необходимо исключить, поскольку она дублирует положения пункта 6 статьи 81 БК РФ.</w:t>
      </w:r>
    </w:p>
    <w:p w:rsidR="00CF1E3C" w:rsidRPr="00C67F92" w:rsidRDefault="00CF1E3C" w:rsidP="00CF1E3C">
      <w:pPr>
        <w:pStyle w:val="ConsPlusNormal"/>
        <w:jc w:val="both"/>
        <w:rPr>
          <w:rFonts w:ascii="Times New Roman" w:hAnsi="Times New Roman" w:cs="Times New Roman"/>
          <w:sz w:val="26"/>
          <w:szCs w:val="26"/>
          <w:highlight w:val="yellow"/>
        </w:rPr>
      </w:pPr>
    </w:p>
    <w:p w:rsidR="00F6798A" w:rsidRDefault="00F6798A" w:rsidP="00F6798A">
      <w:pPr>
        <w:ind w:firstLine="709"/>
        <w:jc w:val="both"/>
        <w:rPr>
          <w:sz w:val="26"/>
          <w:szCs w:val="26"/>
        </w:rPr>
      </w:pPr>
    </w:p>
    <w:p w:rsidR="001046DF" w:rsidRPr="00186FA2" w:rsidRDefault="00186FA2" w:rsidP="00186FA2">
      <w:pPr>
        <w:rPr>
          <w:sz w:val="26"/>
          <w:szCs w:val="26"/>
        </w:rPr>
      </w:pPr>
      <w:r>
        <w:rPr>
          <w:sz w:val="26"/>
          <w:szCs w:val="26"/>
        </w:rPr>
        <w:br w:type="page"/>
      </w:r>
    </w:p>
    <w:p w:rsidR="00B26F73" w:rsidRPr="003F2B17" w:rsidRDefault="00B26F73" w:rsidP="00B26F73">
      <w:pPr>
        <w:pStyle w:val="a4"/>
        <w:ind w:firstLine="0"/>
        <w:rPr>
          <w:color w:val="0070C0"/>
          <w:sz w:val="2"/>
          <w:szCs w:val="2"/>
        </w:rPr>
      </w:pPr>
    </w:p>
    <w:p w:rsidR="00E8464B" w:rsidRPr="00C47206" w:rsidRDefault="00853E4C" w:rsidP="00E8464B">
      <w:pPr>
        <w:pStyle w:val="a4"/>
        <w:numPr>
          <w:ilvl w:val="0"/>
          <w:numId w:val="3"/>
        </w:numPr>
        <w:spacing w:after="360"/>
        <w:ind w:left="0" w:firstLine="0"/>
        <w:jc w:val="center"/>
        <w:rPr>
          <w:b/>
          <w:iCs/>
          <w:sz w:val="26"/>
          <w:szCs w:val="26"/>
        </w:rPr>
      </w:pPr>
      <w:r w:rsidRPr="00C47206">
        <w:rPr>
          <w:b/>
          <w:iCs/>
          <w:sz w:val="26"/>
          <w:szCs w:val="26"/>
        </w:rPr>
        <w:t>Доход</w:t>
      </w:r>
      <w:r w:rsidR="004E6FA4" w:rsidRPr="00C47206">
        <w:rPr>
          <w:b/>
          <w:iCs/>
          <w:sz w:val="26"/>
          <w:szCs w:val="26"/>
        </w:rPr>
        <w:t>ная часть проекта</w:t>
      </w:r>
      <w:r w:rsidRPr="00C47206">
        <w:rPr>
          <w:b/>
          <w:iCs/>
          <w:sz w:val="26"/>
          <w:szCs w:val="26"/>
        </w:rPr>
        <w:t xml:space="preserve"> районного бюджета</w:t>
      </w:r>
    </w:p>
    <w:p w:rsidR="00E8464B" w:rsidRPr="001269FA" w:rsidRDefault="00E8464B" w:rsidP="00E8464B">
      <w:pPr>
        <w:ind w:firstLine="709"/>
        <w:jc w:val="both"/>
        <w:rPr>
          <w:bCs/>
          <w:sz w:val="26"/>
          <w:szCs w:val="26"/>
        </w:rPr>
      </w:pPr>
      <w:r w:rsidRPr="001269FA">
        <w:rPr>
          <w:bCs/>
          <w:sz w:val="26"/>
          <w:szCs w:val="26"/>
        </w:rPr>
        <w:t>Общий объем доходов районного бюджета на 202</w:t>
      </w:r>
      <w:r>
        <w:rPr>
          <w:bCs/>
          <w:sz w:val="26"/>
          <w:szCs w:val="26"/>
        </w:rPr>
        <w:t>1</w:t>
      </w:r>
      <w:r w:rsidRPr="001269FA">
        <w:rPr>
          <w:bCs/>
          <w:sz w:val="26"/>
          <w:szCs w:val="26"/>
        </w:rPr>
        <w:t xml:space="preserve"> год запланирован в сумме </w:t>
      </w:r>
      <w:r>
        <w:rPr>
          <w:bCs/>
          <w:sz w:val="26"/>
          <w:szCs w:val="26"/>
        </w:rPr>
        <w:t>1 186 025,5</w:t>
      </w:r>
      <w:r w:rsidRPr="001269FA">
        <w:rPr>
          <w:bCs/>
          <w:sz w:val="26"/>
          <w:szCs w:val="26"/>
        </w:rPr>
        <w:t xml:space="preserve"> тыс. руб., что на </w:t>
      </w:r>
      <w:r>
        <w:rPr>
          <w:bCs/>
          <w:sz w:val="26"/>
          <w:szCs w:val="26"/>
        </w:rPr>
        <w:t>5,8</w:t>
      </w:r>
      <w:r w:rsidRPr="001269FA">
        <w:rPr>
          <w:bCs/>
          <w:sz w:val="26"/>
          <w:szCs w:val="26"/>
        </w:rPr>
        <w:t>%</w:t>
      </w:r>
      <w:r>
        <w:rPr>
          <w:bCs/>
          <w:sz w:val="26"/>
          <w:szCs w:val="26"/>
        </w:rPr>
        <w:t>, или на 65 458,4 тыс. руб.,</w:t>
      </w:r>
      <w:r w:rsidRPr="001269FA">
        <w:rPr>
          <w:bCs/>
          <w:sz w:val="26"/>
          <w:szCs w:val="26"/>
        </w:rPr>
        <w:t xml:space="preserve"> </w:t>
      </w:r>
      <w:r>
        <w:rPr>
          <w:bCs/>
          <w:sz w:val="26"/>
          <w:szCs w:val="26"/>
        </w:rPr>
        <w:t>больше</w:t>
      </w:r>
      <w:r w:rsidRPr="001269FA">
        <w:rPr>
          <w:bCs/>
          <w:sz w:val="26"/>
          <w:szCs w:val="26"/>
        </w:rPr>
        <w:t xml:space="preserve"> показателей уточненного плана на 20</w:t>
      </w:r>
      <w:r>
        <w:rPr>
          <w:bCs/>
          <w:sz w:val="26"/>
          <w:szCs w:val="26"/>
        </w:rPr>
        <w:t>20</w:t>
      </w:r>
      <w:r w:rsidRPr="001269FA">
        <w:rPr>
          <w:bCs/>
          <w:sz w:val="26"/>
          <w:szCs w:val="26"/>
        </w:rPr>
        <w:t xml:space="preserve"> год (на </w:t>
      </w:r>
      <w:r>
        <w:rPr>
          <w:bCs/>
          <w:sz w:val="26"/>
          <w:szCs w:val="26"/>
        </w:rPr>
        <w:t>4,6</w:t>
      </w:r>
      <w:r w:rsidRPr="001269FA">
        <w:rPr>
          <w:bCs/>
          <w:sz w:val="26"/>
          <w:szCs w:val="26"/>
        </w:rPr>
        <w:t>%</w:t>
      </w:r>
      <w:r>
        <w:rPr>
          <w:bCs/>
          <w:sz w:val="26"/>
          <w:szCs w:val="26"/>
        </w:rPr>
        <w:t xml:space="preserve">, или на 52 224,5 тыс. руб., </w:t>
      </w:r>
      <w:r w:rsidRPr="001269FA">
        <w:rPr>
          <w:bCs/>
          <w:sz w:val="26"/>
          <w:szCs w:val="26"/>
        </w:rPr>
        <w:t>больше показателей ожидаемого исполнения за 20</w:t>
      </w:r>
      <w:r>
        <w:rPr>
          <w:bCs/>
          <w:sz w:val="26"/>
          <w:szCs w:val="26"/>
        </w:rPr>
        <w:t>20</w:t>
      </w:r>
      <w:r w:rsidRPr="001269FA">
        <w:rPr>
          <w:bCs/>
          <w:sz w:val="26"/>
          <w:szCs w:val="26"/>
        </w:rPr>
        <w:t xml:space="preserve"> год).</w:t>
      </w:r>
    </w:p>
    <w:p w:rsidR="00E8464B" w:rsidRPr="001269FA" w:rsidRDefault="00E8464B" w:rsidP="00E8464B">
      <w:pPr>
        <w:ind w:firstLine="709"/>
        <w:jc w:val="both"/>
        <w:rPr>
          <w:bCs/>
          <w:sz w:val="26"/>
          <w:szCs w:val="26"/>
        </w:rPr>
      </w:pPr>
      <w:r w:rsidRPr="001269FA">
        <w:rPr>
          <w:bCs/>
          <w:sz w:val="26"/>
          <w:szCs w:val="26"/>
        </w:rPr>
        <w:t>Объем доходов на плановый период 202</w:t>
      </w:r>
      <w:r>
        <w:rPr>
          <w:bCs/>
          <w:sz w:val="26"/>
          <w:szCs w:val="26"/>
        </w:rPr>
        <w:t>2</w:t>
      </w:r>
      <w:r w:rsidRPr="001269FA">
        <w:rPr>
          <w:bCs/>
          <w:sz w:val="26"/>
          <w:szCs w:val="26"/>
        </w:rPr>
        <w:t>-202</w:t>
      </w:r>
      <w:r>
        <w:rPr>
          <w:bCs/>
          <w:sz w:val="26"/>
          <w:szCs w:val="26"/>
        </w:rPr>
        <w:t>3</w:t>
      </w:r>
      <w:r w:rsidRPr="001269FA">
        <w:rPr>
          <w:bCs/>
          <w:sz w:val="26"/>
          <w:szCs w:val="26"/>
        </w:rPr>
        <w:t xml:space="preserve"> годов предусмотрен с </w:t>
      </w:r>
      <w:r>
        <w:rPr>
          <w:bCs/>
          <w:sz w:val="26"/>
          <w:szCs w:val="26"/>
        </w:rPr>
        <w:t>увеличением</w:t>
      </w:r>
      <w:r w:rsidRPr="001269FA">
        <w:rPr>
          <w:bCs/>
          <w:sz w:val="26"/>
          <w:szCs w:val="26"/>
        </w:rPr>
        <w:t xml:space="preserve"> по отношению к показателю 202</w:t>
      </w:r>
      <w:r>
        <w:rPr>
          <w:bCs/>
          <w:sz w:val="26"/>
          <w:szCs w:val="26"/>
        </w:rPr>
        <w:t>1</w:t>
      </w:r>
      <w:r w:rsidRPr="001269FA">
        <w:rPr>
          <w:bCs/>
          <w:sz w:val="26"/>
          <w:szCs w:val="26"/>
        </w:rPr>
        <w:t xml:space="preserve"> года на </w:t>
      </w:r>
      <w:r>
        <w:rPr>
          <w:bCs/>
          <w:sz w:val="26"/>
          <w:szCs w:val="26"/>
        </w:rPr>
        <w:t>6,1</w:t>
      </w:r>
      <w:r w:rsidRPr="001269FA">
        <w:rPr>
          <w:bCs/>
          <w:sz w:val="26"/>
          <w:szCs w:val="26"/>
        </w:rPr>
        <w:t xml:space="preserve">% и на </w:t>
      </w:r>
      <w:r>
        <w:rPr>
          <w:bCs/>
          <w:sz w:val="26"/>
          <w:szCs w:val="26"/>
        </w:rPr>
        <w:t>12,1</w:t>
      </w:r>
      <w:r w:rsidRPr="001269FA">
        <w:rPr>
          <w:bCs/>
          <w:sz w:val="26"/>
          <w:szCs w:val="26"/>
        </w:rPr>
        <w:t>% соответственно (на 202</w:t>
      </w:r>
      <w:r>
        <w:rPr>
          <w:bCs/>
          <w:sz w:val="26"/>
          <w:szCs w:val="26"/>
        </w:rPr>
        <w:t>2 год–1 262763,1</w:t>
      </w:r>
      <w:r w:rsidRPr="001269FA">
        <w:rPr>
          <w:bCs/>
          <w:sz w:val="26"/>
          <w:szCs w:val="26"/>
        </w:rPr>
        <w:t> тыс. руб., на 202</w:t>
      </w:r>
      <w:r>
        <w:rPr>
          <w:bCs/>
          <w:sz w:val="26"/>
          <w:szCs w:val="26"/>
        </w:rPr>
        <w:t>3 год –1 349 256,8</w:t>
      </w:r>
      <w:r w:rsidRPr="001269FA">
        <w:rPr>
          <w:bCs/>
          <w:sz w:val="26"/>
          <w:szCs w:val="26"/>
        </w:rPr>
        <w:t> тыс. руб.).</w:t>
      </w:r>
    </w:p>
    <w:p w:rsidR="00E8464B" w:rsidRDefault="00E8464B" w:rsidP="00E8464B">
      <w:pPr>
        <w:pStyle w:val="af3"/>
        <w:ind w:left="0" w:firstLine="709"/>
        <w:jc w:val="both"/>
        <w:rPr>
          <w:bCs/>
          <w:sz w:val="26"/>
          <w:szCs w:val="26"/>
        </w:rPr>
      </w:pPr>
      <w:r w:rsidRPr="00F719C4">
        <w:rPr>
          <w:bCs/>
          <w:sz w:val="26"/>
          <w:szCs w:val="26"/>
        </w:rPr>
        <w:t>Налоговые и неналоговые доходы составят в 202</w:t>
      </w:r>
      <w:r>
        <w:rPr>
          <w:bCs/>
          <w:sz w:val="26"/>
          <w:szCs w:val="26"/>
        </w:rPr>
        <w:t>1</w:t>
      </w:r>
      <w:r w:rsidRPr="00F719C4">
        <w:rPr>
          <w:bCs/>
          <w:sz w:val="26"/>
          <w:szCs w:val="26"/>
        </w:rPr>
        <w:t xml:space="preserve"> году </w:t>
      </w:r>
      <w:r>
        <w:rPr>
          <w:bCs/>
          <w:sz w:val="26"/>
          <w:szCs w:val="26"/>
        </w:rPr>
        <w:t>1 142 618,3</w:t>
      </w:r>
      <w:r w:rsidRPr="00F719C4">
        <w:rPr>
          <w:bCs/>
          <w:sz w:val="26"/>
          <w:szCs w:val="26"/>
        </w:rPr>
        <w:t> тыс. руб. (</w:t>
      </w:r>
      <w:r>
        <w:rPr>
          <w:bCs/>
          <w:sz w:val="26"/>
          <w:szCs w:val="26"/>
        </w:rPr>
        <w:t>4,7</w:t>
      </w:r>
      <w:r w:rsidRPr="00F719C4">
        <w:rPr>
          <w:bCs/>
          <w:sz w:val="26"/>
          <w:szCs w:val="26"/>
        </w:rPr>
        <w:t>% от показ</w:t>
      </w:r>
      <w:r>
        <w:rPr>
          <w:bCs/>
          <w:sz w:val="26"/>
          <w:szCs w:val="26"/>
        </w:rPr>
        <w:t>ателей уточненного плана на 2020</w:t>
      </w:r>
      <w:r w:rsidRPr="00F719C4">
        <w:rPr>
          <w:bCs/>
          <w:sz w:val="26"/>
          <w:szCs w:val="26"/>
        </w:rPr>
        <w:t xml:space="preserve"> год, </w:t>
      </w:r>
      <w:r>
        <w:rPr>
          <w:bCs/>
          <w:sz w:val="26"/>
          <w:szCs w:val="26"/>
        </w:rPr>
        <w:t>3,9</w:t>
      </w:r>
      <w:r w:rsidRPr="00F719C4">
        <w:rPr>
          <w:bCs/>
          <w:sz w:val="26"/>
          <w:szCs w:val="26"/>
        </w:rPr>
        <w:t>% от показателей ожидаемого исполнения за 20</w:t>
      </w:r>
      <w:r>
        <w:rPr>
          <w:bCs/>
          <w:sz w:val="26"/>
          <w:szCs w:val="26"/>
        </w:rPr>
        <w:t>20</w:t>
      </w:r>
      <w:r w:rsidRPr="00F719C4">
        <w:rPr>
          <w:bCs/>
          <w:sz w:val="26"/>
          <w:szCs w:val="26"/>
        </w:rPr>
        <w:t> год)</w:t>
      </w:r>
      <w:r>
        <w:rPr>
          <w:bCs/>
          <w:sz w:val="26"/>
          <w:szCs w:val="26"/>
        </w:rPr>
        <w:t>.</w:t>
      </w:r>
    </w:p>
    <w:p w:rsidR="00E8464B" w:rsidRPr="00F719C4" w:rsidRDefault="00E8464B" w:rsidP="00E8464B">
      <w:pPr>
        <w:pStyle w:val="af3"/>
        <w:ind w:left="0" w:firstLine="709"/>
        <w:jc w:val="both"/>
        <w:rPr>
          <w:bCs/>
          <w:sz w:val="26"/>
          <w:szCs w:val="26"/>
        </w:rPr>
      </w:pPr>
      <w:r>
        <w:rPr>
          <w:bCs/>
          <w:sz w:val="26"/>
          <w:szCs w:val="26"/>
        </w:rPr>
        <w:t>Б</w:t>
      </w:r>
      <w:r w:rsidRPr="00F719C4">
        <w:rPr>
          <w:bCs/>
          <w:sz w:val="26"/>
          <w:szCs w:val="26"/>
        </w:rPr>
        <w:t xml:space="preserve">езвозмездные поступления – </w:t>
      </w:r>
      <w:r>
        <w:rPr>
          <w:bCs/>
          <w:sz w:val="26"/>
          <w:szCs w:val="26"/>
        </w:rPr>
        <w:t>43 407,2</w:t>
      </w:r>
      <w:r w:rsidRPr="00F719C4">
        <w:rPr>
          <w:bCs/>
          <w:sz w:val="26"/>
          <w:szCs w:val="26"/>
        </w:rPr>
        <w:t> тыс. руб. (</w:t>
      </w:r>
      <w:r>
        <w:rPr>
          <w:bCs/>
          <w:sz w:val="26"/>
          <w:szCs w:val="26"/>
        </w:rPr>
        <w:t xml:space="preserve">на 49,6% выше </w:t>
      </w:r>
      <w:r w:rsidRPr="00F719C4">
        <w:rPr>
          <w:bCs/>
          <w:sz w:val="26"/>
          <w:szCs w:val="26"/>
        </w:rPr>
        <w:t xml:space="preserve">показателей уточненного плана и </w:t>
      </w:r>
      <w:r>
        <w:rPr>
          <w:bCs/>
          <w:sz w:val="26"/>
          <w:szCs w:val="26"/>
        </w:rPr>
        <w:t xml:space="preserve">ожидаемого </w:t>
      </w:r>
      <w:r w:rsidRPr="00F719C4">
        <w:rPr>
          <w:bCs/>
          <w:sz w:val="26"/>
          <w:szCs w:val="26"/>
        </w:rPr>
        <w:t>исполнения 20</w:t>
      </w:r>
      <w:r>
        <w:rPr>
          <w:bCs/>
          <w:sz w:val="26"/>
          <w:szCs w:val="26"/>
        </w:rPr>
        <w:t>20</w:t>
      </w:r>
      <w:r w:rsidRPr="00F719C4">
        <w:rPr>
          <w:bCs/>
          <w:sz w:val="26"/>
          <w:szCs w:val="26"/>
        </w:rPr>
        <w:t> года).</w:t>
      </w:r>
    </w:p>
    <w:p w:rsidR="00E8464B" w:rsidRPr="00F719C4" w:rsidRDefault="00E8464B" w:rsidP="00E8464B">
      <w:pPr>
        <w:ind w:firstLine="709"/>
        <w:jc w:val="both"/>
        <w:rPr>
          <w:sz w:val="26"/>
          <w:szCs w:val="26"/>
        </w:rPr>
      </w:pPr>
      <w:r w:rsidRPr="00F719C4">
        <w:rPr>
          <w:bCs/>
          <w:sz w:val="26"/>
          <w:szCs w:val="26"/>
        </w:rPr>
        <w:t>Структура и динамика доходов районного бюджета на 202</w:t>
      </w:r>
      <w:r>
        <w:rPr>
          <w:bCs/>
          <w:sz w:val="26"/>
          <w:szCs w:val="26"/>
        </w:rPr>
        <w:t>1</w:t>
      </w:r>
      <w:r w:rsidRPr="00F719C4">
        <w:rPr>
          <w:bCs/>
          <w:sz w:val="26"/>
          <w:szCs w:val="26"/>
        </w:rPr>
        <w:t> год (в том числе в разрезе главных администраторов доходов бюджета) представлена</w:t>
      </w:r>
      <w:r w:rsidRPr="00F719C4">
        <w:rPr>
          <w:sz w:val="26"/>
          <w:szCs w:val="26"/>
        </w:rPr>
        <w:t xml:space="preserve"> в Приложении 1 к настоящему заключению.</w:t>
      </w:r>
    </w:p>
    <w:p w:rsidR="00E8464B" w:rsidRDefault="00E8464B" w:rsidP="00E8464B">
      <w:pPr>
        <w:spacing w:before="240"/>
        <w:ind w:firstLine="720"/>
        <w:jc w:val="both"/>
        <w:rPr>
          <w:bCs/>
          <w:sz w:val="26"/>
          <w:szCs w:val="26"/>
        </w:rPr>
      </w:pPr>
      <w:r w:rsidRPr="00F719C4">
        <w:rPr>
          <w:bCs/>
          <w:sz w:val="26"/>
          <w:szCs w:val="26"/>
        </w:rPr>
        <w:t>Динамика объема доходов районного бюджета на 202</w:t>
      </w:r>
      <w:r>
        <w:rPr>
          <w:bCs/>
          <w:sz w:val="26"/>
          <w:szCs w:val="26"/>
        </w:rPr>
        <w:t>1 год и плановый период 2022</w:t>
      </w:r>
      <w:r w:rsidRPr="00F719C4">
        <w:rPr>
          <w:bCs/>
          <w:sz w:val="26"/>
          <w:szCs w:val="26"/>
        </w:rPr>
        <w:t>-202</w:t>
      </w:r>
      <w:r>
        <w:rPr>
          <w:bCs/>
          <w:sz w:val="26"/>
          <w:szCs w:val="26"/>
        </w:rPr>
        <w:t>3</w:t>
      </w:r>
      <w:r w:rsidRPr="00F719C4">
        <w:rPr>
          <w:bCs/>
          <w:sz w:val="26"/>
          <w:szCs w:val="26"/>
        </w:rPr>
        <w:t xml:space="preserve"> годов представлена на рисунке 2.</w:t>
      </w:r>
    </w:p>
    <w:p w:rsidR="00E8464B" w:rsidRPr="00F719C4" w:rsidRDefault="00E8464B" w:rsidP="00E8464B">
      <w:pPr>
        <w:spacing w:before="240"/>
        <w:jc w:val="center"/>
        <w:rPr>
          <w:bCs/>
          <w:sz w:val="26"/>
          <w:szCs w:val="26"/>
        </w:rPr>
      </w:pPr>
      <w:r>
        <w:rPr>
          <w:noProof/>
        </w:rPr>
        <w:drawing>
          <wp:inline distT="0" distB="0" distL="0" distR="0" wp14:anchorId="521FC6FF" wp14:editId="2821FC01">
            <wp:extent cx="4913906" cy="2608028"/>
            <wp:effectExtent l="0" t="0" r="1270" b="190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8464B" w:rsidRPr="00AB09AA" w:rsidRDefault="00E8464B" w:rsidP="00E8464B">
      <w:pPr>
        <w:pStyle w:val="a4"/>
        <w:spacing w:after="240"/>
        <w:rPr>
          <w:iCs/>
          <w:sz w:val="26"/>
          <w:szCs w:val="26"/>
        </w:rPr>
      </w:pPr>
      <w:r w:rsidRPr="00AB09AA">
        <w:rPr>
          <w:iCs/>
          <w:sz w:val="26"/>
          <w:szCs w:val="26"/>
        </w:rPr>
        <w:t>Рис. 2. Доходы районного бюджета (тыс. руб.).</w:t>
      </w:r>
    </w:p>
    <w:p w:rsidR="00E8464B" w:rsidRDefault="00E8464B" w:rsidP="00E8464B">
      <w:pPr>
        <w:pStyle w:val="a4"/>
        <w:rPr>
          <w:iCs/>
          <w:sz w:val="26"/>
          <w:szCs w:val="26"/>
        </w:rPr>
      </w:pPr>
      <w:r w:rsidRPr="00A8208E">
        <w:rPr>
          <w:iCs/>
          <w:sz w:val="26"/>
          <w:szCs w:val="26"/>
        </w:rPr>
        <w:t>Увеличение прогнозируемого объема доходов в 202</w:t>
      </w:r>
      <w:r>
        <w:rPr>
          <w:iCs/>
          <w:sz w:val="26"/>
          <w:szCs w:val="26"/>
        </w:rPr>
        <w:t>1</w:t>
      </w:r>
      <w:r w:rsidRPr="00A8208E">
        <w:rPr>
          <w:iCs/>
          <w:sz w:val="26"/>
          <w:szCs w:val="26"/>
        </w:rPr>
        <w:t xml:space="preserve"> году по сравнению с </w:t>
      </w:r>
      <w:r w:rsidRPr="00A8208E">
        <w:rPr>
          <w:bCs/>
          <w:sz w:val="26"/>
          <w:szCs w:val="26"/>
        </w:rPr>
        <w:t xml:space="preserve">плановыми показателями и показателями ожидаемого исполнения </w:t>
      </w:r>
      <w:r>
        <w:rPr>
          <w:bCs/>
          <w:sz w:val="26"/>
          <w:szCs w:val="26"/>
        </w:rPr>
        <w:t>2020</w:t>
      </w:r>
      <w:r w:rsidRPr="00A8208E">
        <w:rPr>
          <w:bCs/>
          <w:sz w:val="26"/>
          <w:szCs w:val="26"/>
        </w:rPr>
        <w:t xml:space="preserve"> года </w:t>
      </w:r>
      <w:r w:rsidRPr="00A8208E">
        <w:rPr>
          <w:iCs/>
          <w:sz w:val="26"/>
          <w:szCs w:val="26"/>
        </w:rPr>
        <w:t xml:space="preserve">обусловлено в основном увеличением объема поступлений по доходам от арендной платы за земельные участки, государственная собственность на которые не разграничена, </w:t>
      </w:r>
      <w:r>
        <w:rPr>
          <w:iCs/>
          <w:sz w:val="26"/>
          <w:szCs w:val="26"/>
        </w:rPr>
        <w:t>что связанно с ежегодным изменением арендной платы на размер уровня инфляции, а также платежей за негативное воздействие на окружающую среду.</w:t>
      </w:r>
    </w:p>
    <w:p w:rsidR="00E8464B" w:rsidRPr="00103893" w:rsidRDefault="00E8464B" w:rsidP="00E8464B">
      <w:pPr>
        <w:pStyle w:val="a4"/>
        <w:rPr>
          <w:iCs/>
          <w:sz w:val="26"/>
          <w:szCs w:val="26"/>
        </w:rPr>
      </w:pPr>
      <w:r>
        <w:rPr>
          <w:iCs/>
          <w:sz w:val="26"/>
          <w:szCs w:val="26"/>
        </w:rPr>
        <w:t xml:space="preserve">Так же увеличение налоговых поступлений, вызвано, в основном, за счет налога на доходы физических лиц, </w:t>
      </w:r>
      <w:r w:rsidRPr="000D08B9">
        <w:rPr>
          <w:iCs/>
          <w:sz w:val="26"/>
          <w:szCs w:val="26"/>
        </w:rPr>
        <w:t>что обусловлено ростом фонда заработной платы работников предприятий и организаций, осуществляющих деятельность н</w:t>
      </w:r>
      <w:r>
        <w:rPr>
          <w:iCs/>
          <w:sz w:val="26"/>
          <w:szCs w:val="26"/>
        </w:rPr>
        <w:t>а территории Заполярного района.</w:t>
      </w:r>
    </w:p>
    <w:p w:rsidR="00E8464B" w:rsidRDefault="00E8464B" w:rsidP="00E8464B">
      <w:pPr>
        <w:pStyle w:val="a4"/>
        <w:ind w:firstLine="720"/>
        <w:rPr>
          <w:iCs/>
          <w:sz w:val="26"/>
          <w:szCs w:val="26"/>
        </w:rPr>
      </w:pPr>
      <w:r>
        <w:rPr>
          <w:iCs/>
          <w:sz w:val="26"/>
          <w:szCs w:val="26"/>
        </w:rPr>
        <w:lastRenderedPageBreak/>
        <w:t>В плановом периоде прогнозируется не большой рост объемов доходной части районного бюджета. Увеличение обусловлено увеличением некоторых налоговых и неналоговых платежей, а так же за счет роста фонда заработной платы работников предприятий и организаций, осуществляющих деятельность на территории Заполярного района.</w:t>
      </w:r>
    </w:p>
    <w:p w:rsidR="00E8464B" w:rsidRPr="00A8208E" w:rsidRDefault="00E8464B" w:rsidP="00E8464B">
      <w:pPr>
        <w:pStyle w:val="a4"/>
        <w:ind w:firstLine="720"/>
        <w:rPr>
          <w:iCs/>
          <w:sz w:val="26"/>
          <w:szCs w:val="26"/>
        </w:rPr>
      </w:pPr>
      <w:r w:rsidRPr="00103893">
        <w:rPr>
          <w:iCs/>
          <w:sz w:val="26"/>
          <w:szCs w:val="26"/>
        </w:rPr>
        <w:t xml:space="preserve">По сравнению с предыдущими </w:t>
      </w:r>
      <w:r w:rsidRPr="00A8208E">
        <w:rPr>
          <w:iCs/>
          <w:sz w:val="26"/>
          <w:szCs w:val="26"/>
        </w:rPr>
        <w:t>периодами структура доходов в 202</w:t>
      </w:r>
      <w:r>
        <w:rPr>
          <w:iCs/>
          <w:sz w:val="26"/>
          <w:szCs w:val="26"/>
        </w:rPr>
        <w:t>1</w:t>
      </w:r>
      <w:r w:rsidRPr="00A8208E">
        <w:rPr>
          <w:iCs/>
          <w:sz w:val="26"/>
          <w:szCs w:val="26"/>
        </w:rPr>
        <w:t> году и плановом периоде 202</w:t>
      </w:r>
      <w:r>
        <w:rPr>
          <w:iCs/>
          <w:sz w:val="26"/>
          <w:szCs w:val="26"/>
        </w:rPr>
        <w:t>2</w:t>
      </w:r>
      <w:r w:rsidRPr="00A8208E">
        <w:rPr>
          <w:iCs/>
          <w:sz w:val="26"/>
          <w:szCs w:val="26"/>
        </w:rPr>
        <w:t>-202</w:t>
      </w:r>
      <w:r>
        <w:rPr>
          <w:iCs/>
          <w:sz w:val="26"/>
          <w:szCs w:val="26"/>
        </w:rPr>
        <w:t>3</w:t>
      </w:r>
      <w:r w:rsidRPr="00A8208E">
        <w:rPr>
          <w:iCs/>
          <w:sz w:val="26"/>
          <w:szCs w:val="26"/>
        </w:rPr>
        <w:t xml:space="preserve"> годов незначительно меняется (рисунок 3, 4). Доходная часть бюджета сформирована в основном из налоговых и неналоговых доходов, безвозмездные поступления в 202</w:t>
      </w:r>
      <w:r>
        <w:rPr>
          <w:iCs/>
          <w:sz w:val="26"/>
          <w:szCs w:val="26"/>
        </w:rPr>
        <w:t>1</w:t>
      </w:r>
      <w:r w:rsidRPr="00A8208E">
        <w:rPr>
          <w:iCs/>
          <w:sz w:val="26"/>
          <w:szCs w:val="26"/>
        </w:rPr>
        <w:t xml:space="preserve"> году составят </w:t>
      </w:r>
      <w:r>
        <w:rPr>
          <w:iCs/>
          <w:sz w:val="26"/>
          <w:szCs w:val="26"/>
        </w:rPr>
        <w:t>3,7</w:t>
      </w:r>
      <w:r w:rsidRPr="00A8208E">
        <w:rPr>
          <w:iCs/>
          <w:sz w:val="26"/>
          <w:szCs w:val="26"/>
        </w:rPr>
        <w:t>% от общего объема доходов бюджета (в плановом периоде 202</w:t>
      </w:r>
      <w:r>
        <w:rPr>
          <w:iCs/>
          <w:sz w:val="26"/>
          <w:szCs w:val="26"/>
        </w:rPr>
        <w:t>2</w:t>
      </w:r>
      <w:r w:rsidRPr="00A8208E">
        <w:rPr>
          <w:iCs/>
          <w:sz w:val="26"/>
          <w:szCs w:val="26"/>
        </w:rPr>
        <w:t>-202</w:t>
      </w:r>
      <w:r>
        <w:rPr>
          <w:iCs/>
          <w:sz w:val="26"/>
          <w:szCs w:val="26"/>
        </w:rPr>
        <w:t>3</w:t>
      </w:r>
      <w:r w:rsidRPr="00A8208E">
        <w:rPr>
          <w:iCs/>
          <w:sz w:val="26"/>
          <w:szCs w:val="26"/>
        </w:rPr>
        <w:t xml:space="preserve"> годов </w:t>
      </w:r>
      <w:r>
        <w:rPr>
          <w:iCs/>
          <w:sz w:val="26"/>
          <w:szCs w:val="26"/>
        </w:rPr>
        <w:t>–</w:t>
      </w:r>
      <w:r w:rsidRPr="00A8208E">
        <w:rPr>
          <w:iCs/>
          <w:sz w:val="26"/>
          <w:szCs w:val="26"/>
        </w:rPr>
        <w:t xml:space="preserve"> </w:t>
      </w:r>
      <w:r>
        <w:rPr>
          <w:iCs/>
          <w:sz w:val="26"/>
          <w:szCs w:val="26"/>
        </w:rPr>
        <w:t>5,7</w:t>
      </w:r>
      <w:r w:rsidRPr="00A8208E">
        <w:rPr>
          <w:iCs/>
          <w:sz w:val="26"/>
          <w:szCs w:val="26"/>
        </w:rPr>
        <w:t xml:space="preserve">% и </w:t>
      </w:r>
      <w:r>
        <w:rPr>
          <w:iCs/>
          <w:sz w:val="26"/>
          <w:szCs w:val="26"/>
        </w:rPr>
        <w:t>7,8</w:t>
      </w:r>
      <w:r w:rsidRPr="00A8208E">
        <w:rPr>
          <w:iCs/>
          <w:sz w:val="26"/>
          <w:szCs w:val="26"/>
        </w:rPr>
        <w:t>% соответственно).</w:t>
      </w:r>
    </w:p>
    <w:p w:rsidR="00E8464B" w:rsidRPr="00191C01" w:rsidRDefault="00E8464B" w:rsidP="00E8464B">
      <w:pPr>
        <w:pStyle w:val="a4"/>
        <w:ind w:firstLine="0"/>
        <w:jc w:val="center"/>
        <w:rPr>
          <w:iCs/>
          <w:sz w:val="26"/>
          <w:szCs w:val="26"/>
        </w:rPr>
      </w:pPr>
      <w:r>
        <w:rPr>
          <w:noProof/>
        </w:rPr>
        <w:drawing>
          <wp:inline distT="0" distB="0" distL="0" distR="0" wp14:anchorId="3F88B928" wp14:editId="7B33F730">
            <wp:extent cx="4397071" cy="3132813"/>
            <wp:effectExtent l="0" t="0" r="381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8464B" w:rsidRPr="00191C01" w:rsidRDefault="00E8464B" w:rsidP="00E8464B">
      <w:pPr>
        <w:pStyle w:val="a4"/>
        <w:spacing w:after="240"/>
        <w:rPr>
          <w:iCs/>
          <w:sz w:val="26"/>
          <w:szCs w:val="26"/>
        </w:rPr>
      </w:pPr>
      <w:r w:rsidRPr="00191C01">
        <w:rPr>
          <w:iCs/>
          <w:sz w:val="26"/>
          <w:szCs w:val="26"/>
        </w:rPr>
        <w:t>Рис. 3. Структура доходов районного бюджета (%)</w:t>
      </w:r>
      <w:r w:rsidRPr="00191C01">
        <w:rPr>
          <w:rStyle w:val="af8"/>
          <w:iCs/>
          <w:sz w:val="26"/>
          <w:szCs w:val="26"/>
        </w:rPr>
        <w:footnoteReference w:id="2"/>
      </w:r>
      <w:r w:rsidRPr="00191C01">
        <w:rPr>
          <w:iCs/>
          <w:sz w:val="26"/>
          <w:szCs w:val="26"/>
        </w:rPr>
        <w:t>.</w:t>
      </w:r>
    </w:p>
    <w:p w:rsidR="00E8464B" w:rsidRPr="00191C01" w:rsidRDefault="00E8464B" w:rsidP="00E8464B">
      <w:pPr>
        <w:pStyle w:val="a4"/>
        <w:spacing w:after="240"/>
        <w:ind w:firstLine="0"/>
        <w:jc w:val="center"/>
        <w:rPr>
          <w:iCs/>
          <w:sz w:val="26"/>
          <w:szCs w:val="26"/>
        </w:rPr>
      </w:pPr>
      <w:r>
        <w:rPr>
          <w:noProof/>
        </w:rPr>
        <w:drawing>
          <wp:inline distT="0" distB="0" distL="0" distR="0" wp14:anchorId="25B2BDA6" wp14:editId="552258CD">
            <wp:extent cx="4786685" cy="2035534"/>
            <wp:effectExtent l="0" t="0" r="0" b="317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8464B" w:rsidRPr="00191C01" w:rsidRDefault="00E8464B" w:rsidP="00E8464B">
      <w:pPr>
        <w:pStyle w:val="a4"/>
        <w:spacing w:after="240"/>
        <w:rPr>
          <w:iCs/>
          <w:sz w:val="26"/>
          <w:szCs w:val="26"/>
        </w:rPr>
      </w:pPr>
      <w:r w:rsidRPr="00191C01">
        <w:rPr>
          <w:iCs/>
          <w:sz w:val="26"/>
          <w:szCs w:val="26"/>
        </w:rPr>
        <w:t>Рис. 4. Структура доходов районного бюджета на 202</w:t>
      </w:r>
      <w:r>
        <w:rPr>
          <w:iCs/>
          <w:sz w:val="26"/>
          <w:szCs w:val="26"/>
        </w:rPr>
        <w:t>1</w:t>
      </w:r>
      <w:r w:rsidRPr="00191C01">
        <w:rPr>
          <w:iCs/>
          <w:sz w:val="26"/>
          <w:szCs w:val="26"/>
        </w:rPr>
        <w:t xml:space="preserve"> год (</w:t>
      </w:r>
      <w:r>
        <w:rPr>
          <w:iCs/>
          <w:sz w:val="26"/>
          <w:szCs w:val="26"/>
        </w:rPr>
        <w:t>тыс. руб.,</w:t>
      </w:r>
      <w:r w:rsidRPr="00191C01">
        <w:rPr>
          <w:iCs/>
          <w:sz w:val="26"/>
          <w:szCs w:val="26"/>
        </w:rPr>
        <w:t>%).</w:t>
      </w:r>
    </w:p>
    <w:p w:rsidR="00E8464B" w:rsidRPr="00191C01" w:rsidRDefault="00E8464B" w:rsidP="00E8464B">
      <w:pPr>
        <w:pStyle w:val="a4"/>
        <w:rPr>
          <w:iCs/>
          <w:sz w:val="26"/>
          <w:szCs w:val="26"/>
        </w:rPr>
      </w:pPr>
      <w:r w:rsidRPr="00191C01">
        <w:rPr>
          <w:iCs/>
          <w:sz w:val="26"/>
          <w:szCs w:val="26"/>
        </w:rPr>
        <w:lastRenderedPageBreak/>
        <w:t>В разрезе главных администраторов доходов бюджета наибольший объем налоговых и неналоговых доходов в 202</w:t>
      </w:r>
      <w:r>
        <w:rPr>
          <w:iCs/>
          <w:sz w:val="26"/>
          <w:szCs w:val="26"/>
        </w:rPr>
        <w:t>1</w:t>
      </w:r>
      <w:r w:rsidRPr="00191C01">
        <w:rPr>
          <w:iCs/>
          <w:sz w:val="26"/>
          <w:szCs w:val="26"/>
          <w:lang w:val="en-US"/>
        </w:rPr>
        <w:t> </w:t>
      </w:r>
      <w:r w:rsidRPr="00191C01">
        <w:rPr>
          <w:iCs/>
          <w:sz w:val="26"/>
          <w:szCs w:val="26"/>
        </w:rPr>
        <w:t>году (</w:t>
      </w:r>
      <w:r>
        <w:rPr>
          <w:iCs/>
          <w:sz w:val="26"/>
          <w:szCs w:val="26"/>
        </w:rPr>
        <w:t>1 142 618,3</w:t>
      </w:r>
      <w:r w:rsidRPr="00191C01">
        <w:rPr>
          <w:iCs/>
          <w:sz w:val="26"/>
          <w:szCs w:val="26"/>
        </w:rPr>
        <w:t> тыс. руб., или 9</w:t>
      </w:r>
      <w:r>
        <w:rPr>
          <w:iCs/>
          <w:sz w:val="26"/>
          <w:szCs w:val="26"/>
        </w:rPr>
        <w:t>6</w:t>
      </w:r>
      <w:r w:rsidRPr="00191C01">
        <w:rPr>
          <w:iCs/>
          <w:sz w:val="26"/>
          <w:szCs w:val="26"/>
        </w:rPr>
        <w:t>,3% от общей суммы налоговых и неналоговых доходов) приходится на главных администраторов доходов – органов государственной власти РФ и субъект</w:t>
      </w:r>
      <w:r>
        <w:rPr>
          <w:iCs/>
          <w:sz w:val="26"/>
          <w:szCs w:val="26"/>
        </w:rPr>
        <w:t>а</w:t>
      </w:r>
      <w:r w:rsidRPr="00191C01">
        <w:rPr>
          <w:iCs/>
          <w:sz w:val="26"/>
          <w:szCs w:val="26"/>
        </w:rPr>
        <w:t xml:space="preserve"> РФ.</w:t>
      </w:r>
    </w:p>
    <w:p w:rsidR="00E8464B" w:rsidRPr="00191C01" w:rsidRDefault="00E8464B" w:rsidP="00E8464B">
      <w:pPr>
        <w:pStyle w:val="a4"/>
        <w:rPr>
          <w:iCs/>
          <w:sz w:val="26"/>
          <w:szCs w:val="26"/>
        </w:rPr>
      </w:pPr>
      <w:r w:rsidRPr="00191C01">
        <w:rPr>
          <w:iCs/>
          <w:sz w:val="26"/>
          <w:szCs w:val="26"/>
        </w:rPr>
        <w:t>Объем налоговых и неналоговых доходов, администрируемых органами местного самоуправления Заполярного района, составляет 7</w:t>
      </w:r>
      <w:r>
        <w:rPr>
          <w:iCs/>
          <w:sz w:val="26"/>
          <w:szCs w:val="26"/>
        </w:rPr>
        <w:t> 783,5</w:t>
      </w:r>
      <w:r w:rsidRPr="00191C01">
        <w:rPr>
          <w:iCs/>
          <w:sz w:val="26"/>
          <w:szCs w:val="26"/>
        </w:rPr>
        <w:t> тыс. руб. (0,</w:t>
      </w:r>
      <w:r>
        <w:rPr>
          <w:iCs/>
          <w:sz w:val="26"/>
          <w:szCs w:val="26"/>
        </w:rPr>
        <w:t>6</w:t>
      </w:r>
      <w:r w:rsidRPr="00191C01">
        <w:rPr>
          <w:iCs/>
          <w:sz w:val="26"/>
          <w:szCs w:val="26"/>
        </w:rPr>
        <w:t>% от общей суммы налоговых и неналоговых доходов).</w:t>
      </w:r>
    </w:p>
    <w:p w:rsidR="00E8464B" w:rsidRPr="00A8208E" w:rsidRDefault="00E8464B" w:rsidP="00E8464B">
      <w:pPr>
        <w:pStyle w:val="a4"/>
        <w:rPr>
          <w:iCs/>
          <w:sz w:val="26"/>
          <w:szCs w:val="26"/>
        </w:rPr>
      </w:pPr>
      <w:r w:rsidRPr="00A8208E">
        <w:rPr>
          <w:iCs/>
          <w:sz w:val="26"/>
          <w:szCs w:val="26"/>
        </w:rPr>
        <w:t>Структура налоговых и неналоговых доходов районного бюджета, администрируемых органами местного самоуправления Заполярного района, в разрезе главных администраторов доходов бюджета представлена на рисунке 5.</w:t>
      </w:r>
    </w:p>
    <w:p w:rsidR="00E8464B" w:rsidRPr="00A8208E" w:rsidRDefault="00E8464B" w:rsidP="00E8464B">
      <w:pPr>
        <w:pStyle w:val="a4"/>
        <w:ind w:firstLine="0"/>
        <w:jc w:val="center"/>
        <w:rPr>
          <w:iCs/>
          <w:sz w:val="26"/>
          <w:szCs w:val="26"/>
        </w:rPr>
      </w:pPr>
      <w:r>
        <w:rPr>
          <w:noProof/>
        </w:rPr>
        <w:drawing>
          <wp:inline distT="0" distB="0" distL="0" distR="0" wp14:anchorId="11C6318C" wp14:editId="7B67830D">
            <wp:extent cx="4253948" cy="2790907"/>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8464B" w:rsidRPr="00A8208E" w:rsidRDefault="00E8464B" w:rsidP="00E8464B">
      <w:pPr>
        <w:pStyle w:val="a4"/>
        <w:rPr>
          <w:iCs/>
          <w:sz w:val="26"/>
          <w:szCs w:val="26"/>
        </w:rPr>
      </w:pPr>
      <w:r w:rsidRPr="00A8208E">
        <w:rPr>
          <w:iCs/>
          <w:sz w:val="26"/>
          <w:szCs w:val="26"/>
        </w:rPr>
        <w:t>Рис. 5. Структура налоговых и неналоговых доходов районного бюджета на 202</w:t>
      </w:r>
      <w:r>
        <w:rPr>
          <w:iCs/>
          <w:sz w:val="26"/>
          <w:szCs w:val="26"/>
        </w:rPr>
        <w:t>1</w:t>
      </w:r>
      <w:r w:rsidRPr="00A8208E">
        <w:rPr>
          <w:iCs/>
          <w:sz w:val="26"/>
          <w:szCs w:val="26"/>
        </w:rPr>
        <w:t> год, администрируемых органами местного самоуправления Заполярного района (тыс. руб., %).</w:t>
      </w:r>
    </w:p>
    <w:p w:rsidR="00E8464B" w:rsidRPr="00A8208E" w:rsidRDefault="00E8464B" w:rsidP="00E8464B">
      <w:pPr>
        <w:pStyle w:val="af3"/>
        <w:numPr>
          <w:ilvl w:val="1"/>
          <w:numId w:val="3"/>
        </w:numPr>
        <w:spacing w:before="480" w:after="240"/>
        <w:ind w:left="0" w:firstLine="0"/>
        <w:jc w:val="center"/>
        <w:rPr>
          <w:b/>
          <w:bCs/>
          <w:sz w:val="26"/>
          <w:szCs w:val="26"/>
        </w:rPr>
      </w:pPr>
      <w:r w:rsidRPr="00A8208E">
        <w:rPr>
          <w:b/>
          <w:bCs/>
          <w:sz w:val="26"/>
          <w:szCs w:val="26"/>
        </w:rPr>
        <w:t>Налоговые и неналоговые доходы районного бюджета</w:t>
      </w:r>
    </w:p>
    <w:p w:rsidR="00E8464B" w:rsidRPr="00A8208E" w:rsidRDefault="00E8464B" w:rsidP="00E8464B">
      <w:pPr>
        <w:pStyle w:val="a4"/>
        <w:ind w:firstLine="720"/>
        <w:rPr>
          <w:iCs/>
          <w:sz w:val="26"/>
          <w:szCs w:val="26"/>
        </w:rPr>
      </w:pPr>
      <w:r w:rsidRPr="00A8208E">
        <w:rPr>
          <w:iCs/>
          <w:sz w:val="26"/>
          <w:szCs w:val="26"/>
        </w:rPr>
        <w:t>Объем налоговых и неналоговых доходов районного бюджета на 202</w:t>
      </w:r>
      <w:r>
        <w:rPr>
          <w:iCs/>
          <w:sz w:val="26"/>
          <w:szCs w:val="26"/>
        </w:rPr>
        <w:t>1</w:t>
      </w:r>
      <w:r w:rsidRPr="00A8208E">
        <w:rPr>
          <w:iCs/>
          <w:sz w:val="26"/>
          <w:szCs w:val="26"/>
        </w:rPr>
        <w:t> год запланирован в сумме 1</w:t>
      </w:r>
      <w:r>
        <w:rPr>
          <w:iCs/>
          <w:sz w:val="26"/>
          <w:szCs w:val="26"/>
        </w:rPr>
        <w:t> 142 618,3</w:t>
      </w:r>
      <w:r w:rsidRPr="00A8208E">
        <w:rPr>
          <w:iCs/>
          <w:sz w:val="26"/>
          <w:szCs w:val="26"/>
        </w:rPr>
        <w:t> тыс. руб., что составляет 1</w:t>
      </w:r>
      <w:r>
        <w:rPr>
          <w:iCs/>
          <w:sz w:val="26"/>
          <w:szCs w:val="26"/>
        </w:rPr>
        <w:t>04,7</w:t>
      </w:r>
      <w:r w:rsidRPr="00A8208E">
        <w:rPr>
          <w:iCs/>
          <w:sz w:val="26"/>
          <w:szCs w:val="26"/>
        </w:rPr>
        <w:t>% от показателей уточненного плана 20</w:t>
      </w:r>
      <w:r>
        <w:rPr>
          <w:iCs/>
          <w:sz w:val="26"/>
          <w:szCs w:val="26"/>
        </w:rPr>
        <w:t>20</w:t>
      </w:r>
      <w:r w:rsidRPr="00A8208E">
        <w:rPr>
          <w:iCs/>
          <w:sz w:val="26"/>
          <w:szCs w:val="26"/>
        </w:rPr>
        <w:t> года и 1</w:t>
      </w:r>
      <w:r>
        <w:rPr>
          <w:iCs/>
          <w:sz w:val="26"/>
          <w:szCs w:val="26"/>
        </w:rPr>
        <w:t>0</w:t>
      </w:r>
      <w:r w:rsidRPr="00A8208E">
        <w:rPr>
          <w:iCs/>
          <w:sz w:val="26"/>
          <w:szCs w:val="26"/>
        </w:rPr>
        <w:t>3,</w:t>
      </w:r>
      <w:r>
        <w:rPr>
          <w:iCs/>
          <w:sz w:val="26"/>
          <w:szCs w:val="26"/>
        </w:rPr>
        <w:t>4</w:t>
      </w:r>
      <w:r w:rsidRPr="00A8208E">
        <w:rPr>
          <w:iCs/>
          <w:sz w:val="26"/>
          <w:szCs w:val="26"/>
        </w:rPr>
        <w:t>% от показателей ожидаемого исполнения за 20</w:t>
      </w:r>
      <w:r>
        <w:rPr>
          <w:iCs/>
          <w:sz w:val="26"/>
          <w:szCs w:val="26"/>
        </w:rPr>
        <w:t>20</w:t>
      </w:r>
      <w:r w:rsidRPr="00A8208E">
        <w:rPr>
          <w:iCs/>
          <w:sz w:val="26"/>
          <w:szCs w:val="26"/>
        </w:rPr>
        <w:t> год.</w:t>
      </w:r>
    </w:p>
    <w:p w:rsidR="00E8464B" w:rsidRPr="00971EBB" w:rsidRDefault="00E8464B" w:rsidP="00E8464B">
      <w:pPr>
        <w:ind w:firstLine="709"/>
        <w:jc w:val="both"/>
        <w:rPr>
          <w:bCs/>
          <w:sz w:val="26"/>
          <w:szCs w:val="26"/>
        </w:rPr>
      </w:pPr>
      <w:r w:rsidRPr="00971EBB">
        <w:rPr>
          <w:bCs/>
          <w:sz w:val="26"/>
          <w:szCs w:val="26"/>
        </w:rPr>
        <w:t>Объем налоговых и неналоговых доходов на плановый период 202</w:t>
      </w:r>
      <w:r>
        <w:rPr>
          <w:bCs/>
          <w:sz w:val="26"/>
          <w:szCs w:val="26"/>
        </w:rPr>
        <w:t>2</w:t>
      </w:r>
      <w:r w:rsidRPr="00971EBB">
        <w:rPr>
          <w:bCs/>
          <w:sz w:val="26"/>
          <w:szCs w:val="26"/>
        </w:rPr>
        <w:t>-202</w:t>
      </w:r>
      <w:r>
        <w:rPr>
          <w:bCs/>
          <w:sz w:val="26"/>
          <w:szCs w:val="26"/>
        </w:rPr>
        <w:t>3</w:t>
      </w:r>
      <w:r w:rsidRPr="00971EBB">
        <w:rPr>
          <w:bCs/>
          <w:sz w:val="26"/>
          <w:szCs w:val="26"/>
        </w:rPr>
        <w:t xml:space="preserve"> годов предусмотрен с </w:t>
      </w:r>
      <w:r>
        <w:rPr>
          <w:bCs/>
          <w:sz w:val="26"/>
          <w:szCs w:val="26"/>
        </w:rPr>
        <w:t>увеличением</w:t>
      </w:r>
      <w:r w:rsidRPr="00971EBB">
        <w:rPr>
          <w:bCs/>
          <w:sz w:val="26"/>
          <w:szCs w:val="26"/>
        </w:rPr>
        <w:t xml:space="preserve"> по отношению к показателю 202</w:t>
      </w:r>
      <w:r>
        <w:rPr>
          <w:bCs/>
          <w:sz w:val="26"/>
          <w:szCs w:val="26"/>
        </w:rPr>
        <w:t>1</w:t>
      </w:r>
      <w:r w:rsidRPr="00971EBB">
        <w:rPr>
          <w:bCs/>
          <w:sz w:val="26"/>
          <w:szCs w:val="26"/>
        </w:rPr>
        <w:t xml:space="preserve"> года на </w:t>
      </w:r>
      <w:r>
        <w:rPr>
          <w:bCs/>
          <w:sz w:val="26"/>
          <w:szCs w:val="26"/>
        </w:rPr>
        <w:t>4,2</w:t>
      </w:r>
      <w:r w:rsidRPr="00971EBB">
        <w:rPr>
          <w:bCs/>
          <w:sz w:val="26"/>
          <w:szCs w:val="26"/>
        </w:rPr>
        <w:t xml:space="preserve">% и на </w:t>
      </w:r>
      <w:r>
        <w:rPr>
          <w:bCs/>
          <w:sz w:val="26"/>
          <w:szCs w:val="26"/>
        </w:rPr>
        <w:t xml:space="preserve">8,8% соответственно (на </w:t>
      </w:r>
      <w:r w:rsidRPr="00971EBB">
        <w:rPr>
          <w:bCs/>
          <w:sz w:val="26"/>
          <w:szCs w:val="26"/>
        </w:rPr>
        <w:t>202</w:t>
      </w:r>
      <w:r>
        <w:rPr>
          <w:bCs/>
          <w:sz w:val="26"/>
          <w:szCs w:val="26"/>
        </w:rPr>
        <w:t xml:space="preserve">2 год –1 191 113,3 тыс. руб., </w:t>
      </w:r>
      <w:r w:rsidRPr="00971EBB">
        <w:rPr>
          <w:bCs/>
          <w:sz w:val="26"/>
          <w:szCs w:val="26"/>
        </w:rPr>
        <w:t>на 202</w:t>
      </w:r>
      <w:r>
        <w:rPr>
          <w:bCs/>
          <w:sz w:val="26"/>
          <w:szCs w:val="26"/>
        </w:rPr>
        <w:t xml:space="preserve">3 год 1 243 995,3 тыс. </w:t>
      </w:r>
      <w:r w:rsidRPr="00971EBB">
        <w:rPr>
          <w:bCs/>
          <w:sz w:val="26"/>
          <w:szCs w:val="26"/>
        </w:rPr>
        <w:t>руб.).</w:t>
      </w:r>
    </w:p>
    <w:p w:rsidR="00E8464B" w:rsidRDefault="00E8464B" w:rsidP="00E8464B">
      <w:pPr>
        <w:ind w:firstLine="720"/>
        <w:jc w:val="both"/>
        <w:rPr>
          <w:bCs/>
          <w:sz w:val="26"/>
          <w:szCs w:val="26"/>
        </w:rPr>
      </w:pPr>
      <w:r w:rsidRPr="00971EBB">
        <w:rPr>
          <w:bCs/>
          <w:sz w:val="26"/>
          <w:szCs w:val="26"/>
        </w:rPr>
        <w:t>Динамика объема и удельного веса налоговых и неналоговых доходов в общей сумме доходов районного бюджета представлена на рисунке 6.</w:t>
      </w:r>
    </w:p>
    <w:p w:rsidR="00E8464B" w:rsidRPr="00713C54" w:rsidRDefault="00E8464B" w:rsidP="00E8464B">
      <w:pPr>
        <w:spacing w:after="240"/>
        <w:ind w:firstLine="709"/>
        <w:jc w:val="both"/>
        <w:rPr>
          <w:sz w:val="26"/>
          <w:szCs w:val="26"/>
        </w:rPr>
      </w:pPr>
      <w:r w:rsidRPr="00103893">
        <w:rPr>
          <w:iCs/>
          <w:sz w:val="26"/>
          <w:szCs w:val="26"/>
        </w:rPr>
        <w:t>Увеличение объема налоговых и неналоговых доходов</w:t>
      </w:r>
      <w:r>
        <w:rPr>
          <w:iCs/>
          <w:sz w:val="26"/>
          <w:szCs w:val="26"/>
        </w:rPr>
        <w:t xml:space="preserve"> в 2021 году</w:t>
      </w:r>
      <w:r w:rsidRPr="00103893">
        <w:rPr>
          <w:iCs/>
          <w:sz w:val="26"/>
          <w:szCs w:val="26"/>
        </w:rPr>
        <w:t xml:space="preserve"> по сравнению с утвержденными плановыми показателями 20</w:t>
      </w:r>
      <w:r>
        <w:rPr>
          <w:iCs/>
          <w:sz w:val="26"/>
          <w:szCs w:val="26"/>
        </w:rPr>
        <w:t>20</w:t>
      </w:r>
      <w:r w:rsidRPr="00103893">
        <w:rPr>
          <w:iCs/>
          <w:sz w:val="26"/>
          <w:szCs w:val="26"/>
        </w:rPr>
        <w:t xml:space="preserve"> года на </w:t>
      </w:r>
      <w:r>
        <w:rPr>
          <w:iCs/>
          <w:sz w:val="26"/>
          <w:szCs w:val="26"/>
        </w:rPr>
        <w:t>51 069,4</w:t>
      </w:r>
      <w:r w:rsidRPr="00103893">
        <w:rPr>
          <w:iCs/>
          <w:sz w:val="26"/>
          <w:szCs w:val="26"/>
        </w:rPr>
        <w:t xml:space="preserve"> тыс. руб., или на </w:t>
      </w:r>
      <w:r>
        <w:rPr>
          <w:iCs/>
          <w:sz w:val="26"/>
          <w:szCs w:val="26"/>
        </w:rPr>
        <w:t>4,7</w:t>
      </w:r>
      <w:r w:rsidRPr="00103893">
        <w:rPr>
          <w:iCs/>
          <w:sz w:val="26"/>
          <w:szCs w:val="26"/>
        </w:rPr>
        <w:t xml:space="preserve">%, </w:t>
      </w:r>
      <w:r w:rsidRPr="00713C54">
        <w:rPr>
          <w:sz w:val="26"/>
          <w:szCs w:val="26"/>
        </w:rPr>
        <w:t xml:space="preserve">обусловлено ростом фонда заработной платы </w:t>
      </w:r>
      <w:r w:rsidRPr="00713C54">
        <w:rPr>
          <w:iCs/>
          <w:sz w:val="26"/>
          <w:szCs w:val="26"/>
        </w:rPr>
        <w:t xml:space="preserve">работников предприятий и организаций, </w:t>
      </w:r>
      <w:r w:rsidRPr="00713C54">
        <w:rPr>
          <w:sz w:val="26"/>
          <w:szCs w:val="26"/>
        </w:rPr>
        <w:t>осуществляющих деятельность на территории Заполярного района, а также увеличением поступлений некоторых налоговых и неналоговых платежей.</w:t>
      </w:r>
    </w:p>
    <w:p w:rsidR="00E8464B" w:rsidRDefault="00E8464B" w:rsidP="00E8464B">
      <w:pPr>
        <w:pStyle w:val="a4"/>
        <w:rPr>
          <w:iCs/>
          <w:sz w:val="26"/>
          <w:szCs w:val="26"/>
        </w:rPr>
      </w:pPr>
      <w:r w:rsidRPr="00103893">
        <w:rPr>
          <w:iCs/>
          <w:sz w:val="26"/>
          <w:szCs w:val="26"/>
        </w:rPr>
        <w:lastRenderedPageBreak/>
        <w:t>По сравнению с показателями ожидаемого исполнения за 20</w:t>
      </w:r>
      <w:r>
        <w:rPr>
          <w:iCs/>
          <w:sz w:val="26"/>
          <w:szCs w:val="26"/>
        </w:rPr>
        <w:t>20</w:t>
      </w:r>
      <w:r w:rsidRPr="00103893">
        <w:rPr>
          <w:iCs/>
          <w:sz w:val="26"/>
          <w:szCs w:val="26"/>
        </w:rPr>
        <w:t xml:space="preserve"> год увеличение общего объема налоговых и неналоговых доходов бюджета составляет </w:t>
      </w:r>
      <w:r>
        <w:rPr>
          <w:iCs/>
          <w:sz w:val="26"/>
          <w:szCs w:val="26"/>
        </w:rPr>
        <w:t>37 835,5</w:t>
      </w:r>
      <w:r w:rsidRPr="00103893">
        <w:rPr>
          <w:iCs/>
          <w:sz w:val="26"/>
          <w:szCs w:val="26"/>
        </w:rPr>
        <w:t xml:space="preserve"> тыс. руб. (или на </w:t>
      </w:r>
      <w:r>
        <w:rPr>
          <w:iCs/>
          <w:sz w:val="26"/>
          <w:szCs w:val="26"/>
        </w:rPr>
        <w:t>3,4</w:t>
      </w:r>
      <w:r w:rsidRPr="00103893">
        <w:rPr>
          <w:iCs/>
          <w:sz w:val="26"/>
          <w:szCs w:val="26"/>
        </w:rPr>
        <w:t>%) в основном за счет увеличения объема поступлений по доходам от арендной платы за земельные участки, государственная собственность на которые не разграничена.</w:t>
      </w:r>
    </w:p>
    <w:p w:rsidR="00E8464B" w:rsidRPr="00971EBB" w:rsidRDefault="00E8464B" w:rsidP="00E8464B">
      <w:pPr>
        <w:spacing w:before="240" w:after="120"/>
        <w:jc w:val="both"/>
        <w:rPr>
          <w:bCs/>
          <w:sz w:val="26"/>
          <w:szCs w:val="26"/>
        </w:rPr>
      </w:pPr>
      <w:r>
        <w:rPr>
          <w:noProof/>
        </w:rPr>
        <w:drawing>
          <wp:inline distT="0" distB="0" distL="0" distR="0" wp14:anchorId="0C918F90" wp14:editId="473D388A">
            <wp:extent cx="6329239" cy="2989690"/>
            <wp:effectExtent l="0" t="0" r="0" b="127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8464B" w:rsidRPr="00971EBB" w:rsidRDefault="00E8464B" w:rsidP="00E8464B">
      <w:pPr>
        <w:pStyle w:val="a4"/>
        <w:jc w:val="center"/>
        <w:rPr>
          <w:iCs/>
          <w:sz w:val="26"/>
          <w:szCs w:val="26"/>
        </w:rPr>
      </w:pPr>
      <w:r w:rsidRPr="00971EBB">
        <w:rPr>
          <w:iCs/>
          <w:sz w:val="26"/>
          <w:szCs w:val="26"/>
        </w:rPr>
        <w:t>Рис. 6. Налоговые и неналоговые доходы районного бюджета (тыс. руб., %)</w:t>
      </w:r>
      <w:r w:rsidRPr="00971EBB">
        <w:rPr>
          <w:rStyle w:val="af8"/>
          <w:bCs/>
          <w:sz w:val="26"/>
          <w:szCs w:val="26"/>
        </w:rPr>
        <w:footnoteReference w:id="3"/>
      </w:r>
      <w:r w:rsidRPr="00971EBB">
        <w:rPr>
          <w:iCs/>
          <w:sz w:val="26"/>
          <w:szCs w:val="26"/>
        </w:rPr>
        <w:t>.</w:t>
      </w:r>
    </w:p>
    <w:p w:rsidR="00E8464B" w:rsidRPr="00CC7C4F" w:rsidRDefault="00E8464B" w:rsidP="00E8464B">
      <w:pPr>
        <w:pStyle w:val="af3"/>
        <w:numPr>
          <w:ilvl w:val="2"/>
          <w:numId w:val="3"/>
        </w:numPr>
        <w:spacing w:before="360" w:after="360"/>
        <w:ind w:left="0" w:firstLine="0"/>
        <w:jc w:val="center"/>
        <w:rPr>
          <w:b/>
          <w:bCs/>
          <w:sz w:val="26"/>
          <w:szCs w:val="26"/>
        </w:rPr>
      </w:pPr>
      <w:r w:rsidRPr="00103893">
        <w:rPr>
          <w:b/>
          <w:bCs/>
          <w:sz w:val="26"/>
          <w:szCs w:val="26"/>
        </w:rPr>
        <w:t xml:space="preserve">Налоговые доходы районного </w:t>
      </w:r>
      <w:r w:rsidRPr="00CC7C4F">
        <w:rPr>
          <w:b/>
          <w:bCs/>
          <w:sz w:val="26"/>
          <w:szCs w:val="26"/>
        </w:rPr>
        <w:t>бюджета</w:t>
      </w:r>
    </w:p>
    <w:p w:rsidR="00E8464B" w:rsidRPr="00CC7C4F" w:rsidRDefault="00E8464B" w:rsidP="00E8464B">
      <w:pPr>
        <w:pStyle w:val="a4"/>
        <w:rPr>
          <w:iCs/>
          <w:sz w:val="26"/>
          <w:szCs w:val="26"/>
        </w:rPr>
      </w:pPr>
      <w:r w:rsidRPr="00C454EB">
        <w:rPr>
          <w:iCs/>
          <w:sz w:val="26"/>
          <w:szCs w:val="26"/>
        </w:rPr>
        <w:t xml:space="preserve">Налоговые доходы районного бюджета на 2021 год и плановый период 2022-2023 годов сформированы из федеральных налогов и сборов, подлежащих зачислению в районный бюджет в соответствии с пунктом 2 статьи 61.1 БК РФ и </w:t>
      </w:r>
      <w:r w:rsidRPr="00C454EB">
        <w:rPr>
          <w:sz w:val="26"/>
          <w:szCs w:val="26"/>
        </w:rPr>
        <w:t>законом Ненецкого автономного округа от 30.10.2013 № 91-оз «О нормативах отчислений от налогов в бюджеты муниципальных образований Ненецкого автономного округа», а также м</w:t>
      </w:r>
      <w:r w:rsidRPr="00C454EB">
        <w:rPr>
          <w:iCs/>
          <w:sz w:val="26"/>
          <w:szCs w:val="26"/>
        </w:rPr>
        <w:t>естных налогов, подлежащих зачислению в районный бюджет в соответствии с пунктом 1 статьи 61.1 БК РФ</w:t>
      </w:r>
      <w:r w:rsidRPr="00C454EB">
        <w:rPr>
          <w:sz w:val="26"/>
          <w:szCs w:val="26"/>
        </w:rPr>
        <w:t>.</w:t>
      </w:r>
    </w:p>
    <w:p w:rsidR="00E8464B" w:rsidRPr="00CC7C4F" w:rsidRDefault="00E8464B" w:rsidP="00E8464B">
      <w:pPr>
        <w:pStyle w:val="a4"/>
        <w:ind w:firstLine="720"/>
        <w:rPr>
          <w:iCs/>
          <w:sz w:val="26"/>
          <w:szCs w:val="26"/>
        </w:rPr>
      </w:pPr>
      <w:r w:rsidRPr="00CC7C4F">
        <w:rPr>
          <w:iCs/>
          <w:sz w:val="26"/>
          <w:szCs w:val="26"/>
        </w:rPr>
        <w:t>Сумма налоговых доходов в 202</w:t>
      </w:r>
      <w:r>
        <w:rPr>
          <w:iCs/>
          <w:sz w:val="26"/>
          <w:szCs w:val="26"/>
        </w:rPr>
        <w:t>1</w:t>
      </w:r>
      <w:r w:rsidRPr="00CC7C4F">
        <w:rPr>
          <w:iCs/>
          <w:sz w:val="26"/>
          <w:szCs w:val="26"/>
        </w:rPr>
        <w:t> году составит 7</w:t>
      </w:r>
      <w:r>
        <w:rPr>
          <w:iCs/>
          <w:sz w:val="26"/>
          <w:szCs w:val="26"/>
        </w:rPr>
        <w:t>31 463,0</w:t>
      </w:r>
      <w:r w:rsidRPr="00CC7C4F">
        <w:rPr>
          <w:iCs/>
          <w:sz w:val="26"/>
          <w:szCs w:val="26"/>
        </w:rPr>
        <w:t xml:space="preserve"> тыс. руб., что на </w:t>
      </w:r>
      <w:r>
        <w:rPr>
          <w:iCs/>
          <w:sz w:val="26"/>
          <w:szCs w:val="26"/>
        </w:rPr>
        <w:t>2,1</w:t>
      </w:r>
      <w:r w:rsidRPr="00CC7C4F">
        <w:rPr>
          <w:iCs/>
          <w:sz w:val="26"/>
          <w:szCs w:val="26"/>
        </w:rPr>
        <w:t>% больше показателей уточненного плана 20</w:t>
      </w:r>
      <w:r>
        <w:rPr>
          <w:iCs/>
          <w:sz w:val="26"/>
          <w:szCs w:val="26"/>
        </w:rPr>
        <w:t>20</w:t>
      </w:r>
      <w:r w:rsidRPr="00CC7C4F">
        <w:rPr>
          <w:iCs/>
          <w:sz w:val="26"/>
          <w:szCs w:val="26"/>
        </w:rPr>
        <w:t xml:space="preserve"> года (или на </w:t>
      </w:r>
      <w:r>
        <w:rPr>
          <w:iCs/>
          <w:sz w:val="26"/>
          <w:szCs w:val="26"/>
        </w:rPr>
        <w:t>14 703,8</w:t>
      </w:r>
      <w:r w:rsidRPr="00CC7C4F">
        <w:rPr>
          <w:iCs/>
          <w:sz w:val="26"/>
          <w:szCs w:val="26"/>
        </w:rPr>
        <w:t xml:space="preserve"> тыс. руб.) и на </w:t>
      </w:r>
      <w:r>
        <w:rPr>
          <w:iCs/>
          <w:sz w:val="26"/>
          <w:szCs w:val="26"/>
        </w:rPr>
        <w:t>3,8</w:t>
      </w:r>
      <w:r w:rsidRPr="00CC7C4F">
        <w:rPr>
          <w:iCs/>
          <w:sz w:val="26"/>
          <w:szCs w:val="26"/>
        </w:rPr>
        <w:t>% больше показателей ожидаемого исполнения 20</w:t>
      </w:r>
      <w:r>
        <w:rPr>
          <w:iCs/>
          <w:sz w:val="26"/>
          <w:szCs w:val="26"/>
        </w:rPr>
        <w:t>20</w:t>
      </w:r>
      <w:r w:rsidRPr="00CC7C4F">
        <w:rPr>
          <w:iCs/>
          <w:sz w:val="26"/>
          <w:szCs w:val="26"/>
        </w:rPr>
        <w:t xml:space="preserve"> года (или на </w:t>
      </w:r>
      <w:r>
        <w:rPr>
          <w:iCs/>
          <w:sz w:val="26"/>
          <w:szCs w:val="26"/>
        </w:rPr>
        <w:t>26 978,8</w:t>
      </w:r>
      <w:r w:rsidRPr="00CC7C4F">
        <w:rPr>
          <w:iCs/>
          <w:sz w:val="26"/>
          <w:szCs w:val="26"/>
        </w:rPr>
        <w:t> тыс. руб.).</w:t>
      </w:r>
    </w:p>
    <w:p w:rsidR="00E8464B" w:rsidRPr="001B451A" w:rsidRDefault="00E8464B" w:rsidP="00E8464B">
      <w:pPr>
        <w:ind w:firstLine="709"/>
        <w:jc w:val="both"/>
        <w:rPr>
          <w:bCs/>
          <w:sz w:val="26"/>
          <w:szCs w:val="26"/>
        </w:rPr>
      </w:pPr>
      <w:r w:rsidRPr="001B451A">
        <w:rPr>
          <w:bCs/>
          <w:sz w:val="26"/>
          <w:szCs w:val="26"/>
        </w:rPr>
        <w:t>Объем налоговых доходов на плановый период 202</w:t>
      </w:r>
      <w:r>
        <w:rPr>
          <w:bCs/>
          <w:sz w:val="26"/>
          <w:szCs w:val="26"/>
        </w:rPr>
        <w:t>2</w:t>
      </w:r>
      <w:r w:rsidRPr="001B451A">
        <w:rPr>
          <w:bCs/>
          <w:sz w:val="26"/>
          <w:szCs w:val="26"/>
        </w:rPr>
        <w:t>-202</w:t>
      </w:r>
      <w:r>
        <w:rPr>
          <w:bCs/>
          <w:sz w:val="26"/>
          <w:szCs w:val="26"/>
        </w:rPr>
        <w:t>3</w:t>
      </w:r>
      <w:r w:rsidRPr="001B451A">
        <w:rPr>
          <w:bCs/>
          <w:sz w:val="26"/>
          <w:szCs w:val="26"/>
        </w:rPr>
        <w:t xml:space="preserve"> годов предусмотрен с увеличением по отношению к показателю 202</w:t>
      </w:r>
      <w:r>
        <w:rPr>
          <w:bCs/>
          <w:sz w:val="26"/>
          <w:szCs w:val="26"/>
        </w:rPr>
        <w:t>1</w:t>
      </w:r>
      <w:r w:rsidRPr="001B451A">
        <w:rPr>
          <w:bCs/>
          <w:sz w:val="26"/>
          <w:szCs w:val="26"/>
        </w:rPr>
        <w:t xml:space="preserve"> года на </w:t>
      </w:r>
      <w:r>
        <w:rPr>
          <w:bCs/>
          <w:sz w:val="26"/>
          <w:szCs w:val="26"/>
        </w:rPr>
        <w:t>4,4</w:t>
      </w:r>
      <w:r w:rsidRPr="001B451A">
        <w:rPr>
          <w:bCs/>
          <w:sz w:val="26"/>
          <w:szCs w:val="26"/>
        </w:rPr>
        <w:t xml:space="preserve">% и на </w:t>
      </w:r>
      <w:r>
        <w:rPr>
          <w:bCs/>
          <w:sz w:val="26"/>
          <w:szCs w:val="26"/>
        </w:rPr>
        <w:t>9,4</w:t>
      </w:r>
      <w:r w:rsidRPr="001B451A">
        <w:rPr>
          <w:bCs/>
          <w:sz w:val="26"/>
          <w:szCs w:val="26"/>
        </w:rPr>
        <w:t>% соответственно (на 202</w:t>
      </w:r>
      <w:r>
        <w:rPr>
          <w:bCs/>
          <w:sz w:val="26"/>
          <w:szCs w:val="26"/>
        </w:rPr>
        <w:t>2</w:t>
      </w:r>
      <w:r w:rsidRPr="001B451A">
        <w:rPr>
          <w:bCs/>
          <w:sz w:val="26"/>
          <w:szCs w:val="26"/>
        </w:rPr>
        <w:t xml:space="preserve"> год </w:t>
      </w:r>
      <w:r>
        <w:rPr>
          <w:bCs/>
          <w:sz w:val="26"/>
          <w:szCs w:val="26"/>
        </w:rPr>
        <w:t>–</w:t>
      </w:r>
      <w:r w:rsidRPr="001B451A">
        <w:rPr>
          <w:bCs/>
          <w:sz w:val="26"/>
          <w:szCs w:val="26"/>
        </w:rPr>
        <w:t xml:space="preserve"> </w:t>
      </w:r>
      <w:r>
        <w:rPr>
          <w:bCs/>
          <w:sz w:val="26"/>
          <w:szCs w:val="26"/>
        </w:rPr>
        <w:t>764 127,9</w:t>
      </w:r>
      <w:r w:rsidRPr="001B451A">
        <w:rPr>
          <w:bCs/>
          <w:sz w:val="26"/>
          <w:szCs w:val="26"/>
        </w:rPr>
        <w:t> тыс. руб., на 202</w:t>
      </w:r>
      <w:r>
        <w:rPr>
          <w:bCs/>
          <w:sz w:val="26"/>
          <w:szCs w:val="26"/>
        </w:rPr>
        <w:t>3</w:t>
      </w:r>
      <w:r w:rsidRPr="001B451A">
        <w:rPr>
          <w:bCs/>
          <w:sz w:val="26"/>
          <w:szCs w:val="26"/>
        </w:rPr>
        <w:t xml:space="preserve"> год – </w:t>
      </w:r>
      <w:r>
        <w:rPr>
          <w:bCs/>
          <w:sz w:val="26"/>
          <w:szCs w:val="26"/>
        </w:rPr>
        <w:t>800565,6</w:t>
      </w:r>
      <w:r w:rsidRPr="001B451A">
        <w:rPr>
          <w:bCs/>
          <w:sz w:val="26"/>
          <w:szCs w:val="26"/>
        </w:rPr>
        <w:t> тыс. руб.).</w:t>
      </w:r>
    </w:p>
    <w:p w:rsidR="00E8464B" w:rsidRPr="00BC370C" w:rsidRDefault="00E8464B" w:rsidP="00E8464B">
      <w:pPr>
        <w:pStyle w:val="a4"/>
        <w:ind w:firstLine="720"/>
        <w:rPr>
          <w:iCs/>
          <w:sz w:val="26"/>
          <w:szCs w:val="26"/>
        </w:rPr>
      </w:pPr>
      <w:r w:rsidRPr="00BC370C">
        <w:rPr>
          <w:iCs/>
          <w:sz w:val="26"/>
          <w:szCs w:val="26"/>
        </w:rPr>
        <w:t>Удельный вес налоговых доходов в общей сумме налоговых и неналоговых доходов в 202</w:t>
      </w:r>
      <w:r>
        <w:rPr>
          <w:iCs/>
          <w:sz w:val="26"/>
          <w:szCs w:val="26"/>
        </w:rPr>
        <w:t>1</w:t>
      </w:r>
      <w:r w:rsidRPr="00BC370C">
        <w:rPr>
          <w:iCs/>
          <w:sz w:val="26"/>
          <w:szCs w:val="26"/>
        </w:rPr>
        <w:t xml:space="preserve"> году составит </w:t>
      </w:r>
      <w:r>
        <w:rPr>
          <w:iCs/>
          <w:sz w:val="26"/>
          <w:szCs w:val="26"/>
        </w:rPr>
        <w:t>64,0</w:t>
      </w:r>
      <w:r w:rsidRPr="00BC370C">
        <w:rPr>
          <w:iCs/>
          <w:sz w:val="26"/>
          <w:szCs w:val="26"/>
        </w:rPr>
        <w:t>% (6</w:t>
      </w:r>
      <w:r>
        <w:rPr>
          <w:iCs/>
          <w:sz w:val="26"/>
          <w:szCs w:val="26"/>
        </w:rPr>
        <w:t>1</w:t>
      </w:r>
      <w:r w:rsidRPr="00BC370C">
        <w:rPr>
          <w:iCs/>
          <w:sz w:val="26"/>
          <w:szCs w:val="26"/>
        </w:rPr>
        <w:t>,</w:t>
      </w:r>
      <w:r>
        <w:rPr>
          <w:iCs/>
          <w:sz w:val="26"/>
          <w:szCs w:val="26"/>
        </w:rPr>
        <w:t>6</w:t>
      </w:r>
      <w:r w:rsidRPr="00BC370C">
        <w:rPr>
          <w:iCs/>
          <w:sz w:val="26"/>
          <w:szCs w:val="26"/>
        </w:rPr>
        <w:t>% в общей сумме доходов). То есть доходная часть бюджета будет сформирована в большей степени за счет налоговых доходов (аналогичная структура сохраняется и в плановом периоде</w:t>
      </w:r>
      <w:r>
        <w:rPr>
          <w:iCs/>
          <w:sz w:val="26"/>
          <w:szCs w:val="26"/>
        </w:rPr>
        <w:t>, в</w:t>
      </w:r>
      <w:r w:rsidRPr="00BC370C">
        <w:rPr>
          <w:iCs/>
          <w:sz w:val="26"/>
          <w:szCs w:val="26"/>
        </w:rPr>
        <w:t xml:space="preserve"> 202</w:t>
      </w:r>
      <w:r>
        <w:rPr>
          <w:iCs/>
          <w:sz w:val="26"/>
          <w:szCs w:val="26"/>
        </w:rPr>
        <w:t>2</w:t>
      </w:r>
      <w:r w:rsidRPr="00BC370C">
        <w:rPr>
          <w:iCs/>
          <w:sz w:val="26"/>
          <w:szCs w:val="26"/>
        </w:rPr>
        <w:t> год</w:t>
      </w:r>
      <w:r>
        <w:rPr>
          <w:iCs/>
          <w:sz w:val="26"/>
          <w:szCs w:val="26"/>
        </w:rPr>
        <w:t>у</w:t>
      </w:r>
      <w:r w:rsidRPr="00BC370C">
        <w:rPr>
          <w:iCs/>
          <w:sz w:val="26"/>
          <w:szCs w:val="26"/>
        </w:rPr>
        <w:t xml:space="preserve">  </w:t>
      </w:r>
      <w:r w:rsidRPr="00BC370C">
        <w:rPr>
          <w:iCs/>
          <w:sz w:val="26"/>
          <w:szCs w:val="26"/>
        </w:rPr>
        <w:lastRenderedPageBreak/>
        <w:t>увеличение доли налоговых доходов</w:t>
      </w:r>
      <w:r>
        <w:rPr>
          <w:iCs/>
          <w:sz w:val="26"/>
          <w:szCs w:val="26"/>
        </w:rPr>
        <w:t xml:space="preserve"> до 64,0% в общей сумме налоговых и неналоговых доходов, в 2023 году увеличение до 64,3%</w:t>
      </w:r>
      <w:r w:rsidRPr="00BC370C">
        <w:rPr>
          <w:iCs/>
          <w:sz w:val="26"/>
          <w:szCs w:val="26"/>
        </w:rPr>
        <w:t>).</w:t>
      </w:r>
    </w:p>
    <w:p w:rsidR="00E8464B" w:rsidRDefault="00E8464B" w:rsidP="00E8464B">
      <w:pPr>
        <w:pStyle w:val="a4"/>
        <w:ind w:firstLine="720"/>
        <w:rPr>
          <w:iCs/>
          <w:sz w:val="26"/>
          <w:szCs w:val="26"/>
        </w:rPr>
      </w:pPr>
      <w:r w:rsidRPr="00BC370C">
        <w:rPr>
          <w:iCs/>
          <w:sz w:val="26"/>
          <w:szCs w:val="26"/>
        </w:rPr>
        <w:t>Структура и динамика налоговых доходов районного бюджета на 2020 год представлена на рисунках 7</w:t>
      </w:r>
      <w:r>
        <w:rPr>
          <w:iCs/>
          <w:sz w:val="26"/>
          <w:szCs w:val="26"/>
        </w:rPr>
        <w:t>,</w:t>
      </w:r>
      <w:r w:rsidRPr="00BC370C">
        <w:rPr>
          <w:iCs/>
          <w:sz w:val="26"/>
          <w:szCs w:val="26"/>
        </w:rPr>
        <w:t xml:space="preserve"> 8</w:t>
      </w:r>
      <w:r>
        <w:rPr>
          <w:iCs/>
          <w:sz w:val="26"/>
          <w:szCs w:val="26"/>
        </w:rPr>
        <w:t xml:space="preserve"> и 9</w:t>
      </w:r>
      <w:r w:rsidRPr="00BC370C">
        <w:rPr>
          <w:iCs/>
          <w:sz w:val="26"/>
          <w:szCs w:val="26"/>
        </w:rPr>
        <w:t>.</w:t>
      </w:r>
    </w:p>
    <w:p w:rsidR="00E8464B" w:rsidRDefault="00E8464B" w:rsidP="00E8464B">
      <w:pPr>
        <w:pStyle w:val="a4"/>
        <w:ind w:firstLine="720"/>
        <w:rPr>
          <w:iCs/>
          <w:sz w:val="26"/>
          <w:szCs w:val="26"/>
        </w:rPr>
      </w:pPr>
      <w:r>
        <w:rPr>
          <w:iCs/>
          <w:sz w:val="26"/>
          <w:szCs w:val="26"/>
        </w:rPr>
        <w:t>В 2021 году прогнозируется рост налога на доходы физических лиц на 33 080,9 тыс. руб. (или на 4,9%) по отношению к ожидаемому исполнению за 2020 год. Ежегодный рост данного налога объясняется ростом фонда оплаты труда работников предприятий и организаций, осуществляющих деятельность на территории Заполярного района.</w:t>
      </w:r>
    </w:p>
    <w:p w:rsidR="00E8464B" w:rsidRDefault="00E8464B" w:rsidP="00E8464B">
      <w:pPr>
        <w:pStyle w:val="a4"/>
        <w:ind w:firstLine="720"/>
        <w:rPr>
          <w:iCs/>
          <w:sz w:val="26"/>
          <w:szCs w:val="26"/>
        </w:rPr>
      </w:pPr>
      <w:r>
        <w:rPr>
          <w:iCs/>
          <w:sz w:val="26"/>
          <w:szCs w:val="26"/>
        </w:rPr>
        <w:t xml:space="preserve">Вместе с тем, с 1 января 2021 года прекращается  </w:t>
      </w:r>
      <w:r w:rsidRPr="00713C54">
        <w:rPr>
          <w:rFonts w:eastAsia="Calibri"/>
          <w:sz w:val="26"/>
          <w:szCs w:val="26"/>
          <w:lang w:eastAsia="en-US"/>
        </w:rPr>
        <w:t>применение</w:t>
      </w:r>
      <w:r w:rsidRPr="00713C54">
        <w:rPr>
          <w:sz w:val="26"/>
          <w:szCs w:val="26"/>
        </w:rPr>
        <w:t xml:space="preserve"> с</w:t>
      </w:r>
      <w:r w:rsidRPr="00713C54">
        <w:rPr>
          <w:rFonts w:eastAsia="Calibri"/>
          <w:sz w:val="26"/>
          <w:szCs w:val="26"/>
          <w:lang w:eastAsia="en-US"/>
        </w:rPr>
        <w:t>истемы налогообложения в виде единого налога на вмененный доход для отдельных видов деятельности.</w:t>
      </w:r>
      <w:r>
        <w:rPr>
          <w:rFonts w:eastAsia="Calibri"/>
          <w:sz w:val="26"/>
          <w:szCs w:val="26"/>
          <w:lang w:eastAsia="en-US"/>
        </w:rPr>
        <w:t xml:space="preserve"> Данное изменение произошло в </w:t>
      </w:r>
      <w:r w:rsidRPr="00713C54">
        <w:rPr>
          <w:sz w:val="26"/>
          <w:szCs w:val="26"/>
        </w:rPr>
        <w:t>соответствии с Федеральным законом от 29.06.2012 № 97-ФЗ «О внесении изменений в часть первую и часть вторую Налогового кодекса Российской Федерации и статью 26 Федерального закона «О банках и банковской деятельности»</w:t>
      </w:r>
      <w:r>
        <w:rPr>
          <w:sz w:val="26"/>
          <w:szCs w:val="26"/>
        </w:rPr>
        <w:t>.</w:t>
      </w:r>
    </w:p>
    <w:p w:rsidR="00E8464B" w:rsidRPr="00BC370C" w:rsidRDefault="00E8464B" w:rsidP="00E8464B">
      <w:pPr>
        <w:pStyle w:val="a4"/>
        <w:ind w:firstLine="720"/>
        <w:rPr>
          <w:iCs/>
          <w:sz w:val="26"/>
          <w:szCs w:val="26"/>
        </w:rPr>
      </w:pPr>
      <w:r>
        <w:rPr>
          <w:noProof/>
        </w:rPr>
        <w:drawing>
          <wp:inline distT="0" distB="0" distL="0" distR="0" wp14:anchorId="723E5139" wp14:editId="5BBEF642">
            <wp:extent cx="4826442" cy="3896139"/>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8464B" w:rsidRDefault="00E8464B" w:rsidP="00E8464B">
      <w:pPr>
        <w:spacing w:after="240"/>
        <w:ind w:firstLine="709"/>
        <w:jc w:val="both"/>
        <w:rPr>
          <w:bCs/>
          <w:sz w:val="26"/>
          <w:szCs w:val="26"/>
        </w:rPr>
      </w:pPr>
      <w:r w:rsidRPr="00BC370C">
        <w:rPr>
          <w:bCs/>
          <w:sz w:val="26"/>
          <w:szCs w:val="26"/>
        </w:rPr>
        <w:t>Рис. 7. Налоговые доходы районного бюджета на 20</w:t>
      </w:r>
      <w:r>
        <w:rPr>
          <w:bCs/>
          <w:sz w:val="26"/>
          <w:szCs w:val="26"/>
        </w:rPr>
        <w:t>21</w:t>
      </w:r>
      <w:r w:rsidRPr="00BC370C">
        <w:rPr>
          <w:bCs/>
          <w:sz w:val="26"/>
          <w:szCs w:val="26"/>
        </w:rPr>
        <w:t> год (тыс. руб.).</w:t>
      </w:r>
    </w:p>
    <w:p w:rsidR="00E8464B" w:rsidRDefault="00E8464B" w:rsidP="00E8464B">
      <w:pPr>
        <w:spacing w:after="240"/>
        <w:jc w:val="center"/>
        <w:rPr>
          <w:bCs/>
          <w:sz w:val="26"/>
          <w:szCs w:val="26"/>
        </w:rPr>
      </w:pPr>
      <w:r>
        <w:rPr>
          <w:noProof/>
        </w:rPr>
        <w:lastRenderedPageBreak/>
        <w:drawing>
          <wp:inline distT="0" distB="0" distL="0" distR="0" wp14:anchorId="3958A095" wp14:editId="18154102">
            <wp:extent cx="4222143" cy="2218414"/>
            <wp:effectExtent l="0" t="0" r="6985"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8464B" w:rsidRPr="00BC370C" w:rsidRDefault="00E8464B" w:rsidP="00E8464B">
      <w:pPr>
        <w:spacing w:after="240"/>
        <w:ind w:firstLine="709"/>
        <w:jc w:val="both"/>
        <w:rPr>
          <w:bCs/>
          <w:sz w:val="26"/>
          <w:szCs w:val="26"/>
        </w:rPr>
      </w:pPr>
      <w:r w:rsidRPr="00BC370C">
        <w:rPr>
          <w:iCs/>
          <w:sz w:val="26"/>
          <w:szCs w:val="26"/>
        </w:rPr>
        <w:t>Рис. 8. Структура н</w:t>
      </w:r>
      <w:r w:rsidRPr="00BC370C">
        <w:rPr>
          <w:bCs/>
          <w:sz w:val="26"/>
          <w:szCs w:val="26"/>
        </w:rPr>
        <w:t>алоговых доходов районного бюджета на 202</w:t>
      </w:r>
      <w:r>
        <w:rPr>
          <w:bCs/>
          <w:sz w:val="26"/>
          <w:szCs w:val="26"/>
        </w:rPr>
        <w:t>1</w:t>
      </w:r>
      <w:r w:rsidRPr="00BC370C">
        <w:rPr>
          <w:bCs/>
          <w:sz w:val="26"/>
          <w:szCs w:val="26"/>
        </w:rPr>
        <w:t> год (тыс. руб., %).</w:t>
      </w:r>
    </w:p>
    <w:p w:rsidR="00E8464B" w:rsidRPr="00BC370C" w:rsidRDefault="00E8464B" w:rsidP="00E8464B">
      <w:pPr>
        <w:spacing w:after="240"/>
        <w:jc w:val="center"/>
        <w:rPr>
          <w:bCs/>
          <w:sz w:val="26"/>
          <w:szCs w:val="26"/>
        </w:rPr>
      </w:pPr>
      <w:r>
        <w:rPr>
          <w:noProof/>
        </w:rPr>
        <w:drawing>
          <wp:inline distT="0" distB="0" distL="0" distR="0" wp14:anchorId="1C574E5F" wp14:editId="5C664A55">
            <wp:extent cx="4572000" cy="2743200"/>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8464B" w:rsidRPr="00BC370C" w:rsidRDefault="00E8464B" w:rsidP="00E8464B">
      <w:pPr>
        <w:spacing w:after="240"/>
        <w:ind w:firstLine="709"/>
        <w:jc w:val="both"/>
        <w:rPr>
          <w:bCs/>
          <w:sz w:val="26"/>
          <w:szCs w:val="26"/>
        </w:rPr>
      </w:pPr>
      <w:r w:rsidRPr="00BC370C">
        <w:rPr>
          <w:iCs/>
          <w:sz w:val="26"/>
          <w:szCs w:val="26"/>
        </w:rPr>
        <w:t>Рис. 9. Структура н</w:t>
      </w:r>
      <w:r w:rsidRPr="00BC370C">
        <w:rPr>
          <w:bCs/>
          <w:sz w:val="26"/>
          <w:szCs w:val="26"/>
        </w:rPr>
        <w:t>алоговых доходов районного бюджета на 202</w:t>
      </w:r>
      <w:r>
        <w:rPr>
          <w:bCs/>
          <w:sz w:val="26"/>
          <w:szCs w:val="26"/>
        </w:rPr>
        <w:t>1</w:t>
      </w:r>
      <w:r w:rsidRPr="00BC370C">
        <w:rPr>
          <w:bCs/>
          <w:sz w:val="26"/>
          <w:szCs w:val="26"/>
        </w:rPr>
        <w:t xml:space="preserve"> год, общая доля которых составляет </w:t>
      </w:r>
      <w:r>
        <w:rPr>
          <w:bCs/>
          <w:sz w:val="26"/>
          <w:szCs w:val="26"/>
        </w:rPr>
        <w:t>0,4</w:t>
      </w:r>
      <w:r w:rsidRPr="00BC370C">
        <w:rPr>
          <w:bCs/>
          <w:sz w:val="26"/>
          <w:szCs w:val="26"/>
        </w:rPr>
        <w:t>% от налоговых доходов (тыс. руб.</w:t>
      </w:r>
      <w:r>
        <w:rPr>
          <w:bCs/>
          <w:sz w:val="26"/>
          <w:szCs w:val="26"/>
        </w:rPr>
        <w:t>)</w:t>
      </w:r>
      <w:r w:rsidRPr="00BC370C">
        <w:rPr>
          <w:bCs/>
          <w:sz w:val="26"/>
          <w:szCs w:val="26"/>
        </w:rPr>
        <w:t>.</w:t>
      </w:r>
    </w:p>
    <w:p w:rsidR="00E8464B" w:rsidRPr="007A7CD2" w:rsidRDefault="00E8464B" w:rsidP="00E8464B">
      <w:pPr>
        <w:spacing w:before="120"/>
        <w:ind w:firstLine="720"/>
        <w:jc w:val="both"/>
        <w:rPr>
          <w:bCs/>
          <w:sz w:val="26"/>
          <w:szCs w:val="26"/>
        </w:rPr>
      </w:pPr>
      <w:r w:rsidRPr="007A7CD2">
        <w:rPr>
          <w:bCs/>
          <w:sz w:val="26"/>
          <w:szCs w:val="26"/>
        </w:rPr>
        <w:t xml:space="preserve">Основным доходным источником районного бюджета является </w:t>
      </w:r>
      <w:r w:rsidRPr="007A7CD2">
        <w:rPr>
          <w:b/>
          <w:bCs/>
          <w:sz w:val="26"/>
          <w:szCs w:val="26"/>
        </w:rPr>
        <w:t>налог на доходы физических лиц</w:t>
      </w:r>
      <w:r w:rsidRPr="007A7CD2">
        <w:rPr>
          <w:bCs/>
          <w:sz w:val="26"/>
          <w:szCs w:val="26"/>
        </w:rPr>
        <w:t xml:space="preserve"> (далее – НДФЛ), доля которого в общей сумме доходов в 202</w:t>
      </w:r>
      <w:r>
        <w:rPr>
          <w:bCs/>
          <w:sz w:val="26"/>
          <w:szCs w:val="26"/>
        </w:rPr>
        <w:t>1</w:t>
      </w:r>
      <w:r w:rsidRPr="007A7CD2">
        <w:rPr>
          <w:bCs/>
          <w:sz w:val="26"/>
          <w:szCs w:val="26"/>
        </w:rPr>
        <w:t> году составит 5</w:t>
      </w:r>
      <w:r>
        <w:rPr>
          <w:bCs/>
          <w:sz w:val="26"/>
          <w:szCs w:val="26"/>
        </w:rPr>
        <w:t>9</w:t>
      </w:r>
      <w:r w:rsidRPr="007A7CD2">
        <w:rPr>
          <w:bCs/>
          <w:sz w:val="26"/>
          <w:szCs w:val="26"/>
        </w:rPr>
        <w:t>,</w:t>
      </w:r>
      <w:r>
        <w:rPr>
          <w:bCs/>
          <w:sz w:val="26"/>
          <w:szCs w:val="26"/>
        </w:rPr>
        <w:t>7</w:t>
      </w:r>
      <w:r w:rsidRPr="007A7CD2">
        <w:rPr>
          <w:bCs/>
          <w:sz w:val="26"/>
          <w:szCs w:val="26"/>
        </w:rPr>
        <w:t>%, или 9</w:t>
      </w:r>
      <w:r>
        <w:rPr>
          <w:bCs/>
          <w:sz w:val="26"/>
          <w:szCs w:val="26"/>
        </w:rPr>
        <w:t>6,8</w:t>
      </w:r>
      <w:r w:rsidRPr="007A7CD2">
        <w:rPr>
          <w:bCs/>
          <w:sz w:val="26"/>
          <w:szCs w:val="26"/>
        </w:rPr>
        <w:t>% от общей суммы налоговых доходов (в плановом периоде 202</w:t>
      </w:r>
      <w:r>
        <w:rPr>
          <w:bCs/>
          <w:sz w:val="26"/>
          <w:szCs w:val="26"/>
        </w:rPr>
        <w:t>2</w:t>
      </w:r>
      <w:r w:rsidRPr="007A7CD2">
        <w:rPr>
          <w:bCs/>
          <w:sz w:val="26"/>
          <w:szCs w:val="26"/>
        </w:rPr>
        <w:t>-202</w:t>
      </w:r>
      <w:r>
        <w:rPr>
          <w:bCs/>
          <w:sz w:val="26"/>
          <w:szCs w:val="26"/>
        </w:rPr>
        <w:t>3</w:t>
      </w:r>
      <w:r w:rsidRPr="007A7CD2">
        <w:rPr>
          <w:bCs/>
          <w:sz w:val="26"/>
          <w:szCs w:val="26"/>
        </w:rPr>
        <w:t xml:space="preserve"> годов – </w:t>
      </w:r>
      <w:r>
        <w:rPr>
          <w:bCs/>
          <w:sz w:val="26"/>
          <w:szCs w:val="26"/>
        </w:rPr>
        <w:t>58,8</w:t>
      </w:r>
      <w:r w:rsidRPr="007A7CD2">
        <w:rPr>
          <w:bCs/>
          <w:sz w:val="26"/>
          <w:szCs w:val="26"/>
        </w:rPr>
        <w:t xml:space="preserve">% </w:t>
      </w:r>
      <w:r>
        <w:rPr>
          <w:bCs/>
          <w:sz w:val="26"/>
          <w:szCs w:val="26"/>
        </w:rPr>
        <w:t xml:space="preserve"> и 59,3% от общей суммы доходов</w:t>
      </w:r>
      <w:r w:rsidRPr="007A7CD2">
        <w:rPr>
          <w:bCs/>
          <w:sz w:val="26"/>
          <w:szCs w:val="26"/>
        </w:rPr>
        <w:t>).</w:t>
      </w:r>
    </w:p>
    <w:p w:rsidR="00E8464B" w:rsidRPr="007A7CD2" w:rsidRDefault="00E8464B" w:rsidP="00E8464B">
      <w:pPr>
        <w:ind w:firstLine="720"/>
        <w:jc w:val="both"/>
        <w:rPr>
          <w:bCs/>
          <w:sz w:val="26"/>
          <w:szCs w:val="26"/>
        </w:rPr>
      </w:pPr>
      <w:r w:rsidRPr="007A7CD2">
        <w:rPr>
          <w:bCs/>
          <w:sz w:val="26"/>
          <w:szCs w:val="26"/>
        </w:rPr>
        <w:t>Прогнозируемый объем НДФЛ на 202</w:t>
      </w:r>
      <w:r>
        <w:rPr>
          <w:bCs/>
          <w:sz w:val="26"/>
          <w:szCs w:val="26"/>
        </w:rPr>
        <w:t>1</w:t>
      </w:r>
      <w:r w:rsidRPr="007A7CD2">
        <w:rPr>
          <w:bCs/>
          <w:sz w:val="26"/>
          <w:szCs w:val="26"/>
        </w:rPr>
        <w:t xml:space="preserve"> год составляет </w:t>
      </w:r>
      <w:r>
        <w:rPr>
          <w:bCs/>
          <w:sz w:val="26"/>
          <w:szCs w:val="26"/>
        </w:rPr>
        <w:t>708 201,1</w:t>
      </w:r>
      <w:r w:rsidRPr="007A7CD2">
        <w:rPr>
          <w:bCs/>
          <w:sz w:val="26"/>
          <w:szCs w:val="26"/>
        </w:rPr>
        <w:t xml:space="preserve"> тыс. руб., что </w:t>
      </w:r>
      <w:r>
        <w:rPr>
          <w:bCs/>
          <w:sz w:val="26"/>
          <w:szCs w:val="26"/>
        </w:rPr>
        <w:t>выше</w:t>
      </w:r>
      <w:r w:rsidRPr="007A7CD2">
        <w:rPr>
          <w:bCs/>
          <w:sz w:val="26"/>
          <w:szCs w:val="26"/>
        </w:rPr>
        <w:t xml:space="preserve"> плановых бюджетных назначений</w:t>
      </w:r>
      <w:r>
        <w:rPr>
          <w:bCs/>
          <w:sz w:val="26"/>
          <w:szCs w:val="26"/>
        </w:rPr>
        <w:t xml:space="preserve"> и показателей ожидаемого исполнения</w:t>
      </w:r>
      <w:r w:rsidRPr="007A7CD2">
        <w:rPr>
          <w:bCs/>
          <w:sz w:val="26"/>
          <w:szCs w:val="26"/>
        </w:rPr>
        <w:t xml:space="preserve"> 20</w:t>
      </w:r>
      <w:r>
        <w:rPr>
          <w:bCs/>
          <w:sz w:val="26"/>
          <w:szCs w:val="26"/>
        </w:rPr>
        <w:t>20</w:t>
      </w:r>
      <w:r w:rsidRPr="007A7CD2">
        <w:rPr>
          <w:bCs/>
          <w:sz w:val="26"/>
          <w:szCs w:val="26"/>
        </w:rPr>
        <w:t> го</w:t>
      </w:r>
      <w:r>
        <w:rPr>
          <w:bCs/>
          <w:sz w:val="26"/>
          <w:szCs w:val="26"/>
        </w:rPr>
        <w:t>да на 4,9% (или на 33 080,9 тыс. </w:t>
      </w:r>
      <w:r w:rsidRPr="007A7CD2">
        <w:rPr>
          <w:bCs/>
          <w:sz w:val="26"/>
          <w:szCs w:val="26"/>
        </w:rPr>
        <w:t>руб.).</w:t>
      </w:r>
    </w:p>
    <w:p w:rsidR="00E8464B" w:rsidRPr="007A7CD2" w:rsidRDefault="00E8464B" w:rsidP="00E8464B">
      <w:pPr>
        <w:ind w:firstLine="709"/>
        <w:jc w:val="both"/>
        <w:rPr>
          <w:bCs/>
          <w:sz w:val="26"/>
          <w:szCs w:val="26"/>
        </w:rPr>
      </w:pPr>
      <w:r w:rsidRPr="007A7CD2">
        <w:rPr>
          <w:bCs/>
          <w:sz w:val="26"/>
          <w:szCs w:val="26"/>
        </w:rPr>
        <w:t>Объем НДФЛ на плановый период 202</w:t>
      </w:r>
      <w:r>
        <w:rPr>
          <w:bCs/>
          <w:sz w:val="26"/>
          <w:szCs w:val="26"/>
        </w:rPr>
        <w:t>2</w:t>
      </w:r>
      <w:r w:rsidRPr="007A7CD2">
        <w:rPr>
          <w:bCs/>
          <w:sz w:val="26"/>
          <w:szCs w:val="26"/>
        </w:rPr>
        <w:t>-202</w:t>
      </w:r>
      <w:r>
        <w:rPr>
          <w:bCs/>
          <w:sz w:val="26"/>
          <w:szCs w:val="26"/>
        </w:rPr>
        <w:t>3</w:t>
      </w:r>
      <w:r w:rsidRPr="007A7CD2">
        <w:rPr>
          <w:bCs/>
          <w:sz w:val="26"/>
          <w:szCs w:val="26"/>
        </w:rPr>
        <w:t> годов предусмотрен с увеличением по отношению к показателю 202</w:t>
      </w:r>
      <w:r>
        <w:rPr>
          <w:bCs/>
          <w:sz w:val="26"/>
          <w:szCs w:val="26"/>
        </w:rPr>
        <w:t>1</w:t>
      </w:r>
      <w:r w:rsidRPr="007A7CD2">
        <w:rPr>
          <w:bCs/>
          <w:sz w:val="26"/>
          <w:szCs w:val="26"/>
        </w:rPr>
        <w:t xml:space="preserve"> года на </w:t>
      </w:r>
      <w:r>
        <w:rPr>
          <w:bCs/>
          <w:sz w:val="26"/>
          <w:szCs w:val="26"/>
        </w:rPr>
        <w:t>4,9</w:t>
      </w:r>
      <w:r w:rsidRPr="007A7CD2">
        <w:rPr>
          <w:bCs/>
          <w:sz w:val="26"/>
          <w:szCs w:val="26"/>
        </w:rPr>
        <w:t xml:space="preserve">% и на </w:t>
      </w:r>
      <w:r>
        <w:rPr>
          <w:bCs/>
          <w:sz w:val="26"/>
          <w:szCs w:val="26"/>
        </w:rPr>
        <w:t>10</w:t>
      </w:r>
      <w:r w:rsidRPr="007A7CD2">
        <w:rPr>
          <w:bCs/>
          <w:sz w:val="26"/>
          <w:szCs w:val="26"/>
        </w:rPr>
        <w:t>% соответственно (на 202</w:t>
      </w:r>
      <w:r>
        <w:rPr>
          <w:bCs/>
          <w:sz w:val="26"/>
          <w:szCs w:val="26"/>
        </w:rPr>
        <w:t>2</w:t>
      </w:r>
      <w:r w:rsidRPr="007A7CD2">
        <w:rPr>
          <w:bCs/>
          <w:sz w:val="26"/>
          <w:szCs w:val="26"/>
        </w:rPr>
        <w:t xml:space="preserve"> год </w:t>
      </w:r>
      <w:r>
        <w:rPr>
          <w:bCs/>
          <w:sz w:val="26"/>
          <w:szCs w:val="26"/>
        </w:rPr>
        <w:t>–</w:t>
      </w:r>
      <w:r w:rsidRPr="007A7CD2">
        <w:rPr>
          <w:bCs/>
          <w:sz w:val="26"/>
          <w:szCs w:val="26"/>
        </w:rPr>
        <w:t xml:space="preserve"> </w:t>
      </w:r>
      <w:r>
        <w:rPr>
          <w:bCs/>
          <w:sz w:val="26"/>
          <w:szCs w:val="26"/>
        </w:rPr>
        <w:t>742 903,0</w:t>
      </w:r>
      <w:r w:rsidRPr="007A7CD2">
        <w:rPr>
          <w:bCs/>
          <w:sz w:val="26"/>
          <w:szCs w:val="26"/>
        </w:rPr>
        <w:t> тыс. руб., на 202</w:t>
      </w:r>
      <w:r>
        <w:rPr>
          <w:bCs/>
          <w:sz w:val="26"/>
          <w:szCs w:val="26"/>
        </w:rPr>
        <w:t>3</w:t>
      </w:r>
      <w:r w:rsidRPr="007A7CD2">
        <w:rPr>
          <w:bCs/>
          <w:sz w:val="26"/>
          <w:szCs w:val="26"/>
        </w:rPr>
        <w:t xml:space="preserve"> год – </w:t>
      </w:r>
      <w:r>
        <w:rPr>
          <w:bCs/>
          <w:sz w:val="26"/>
          <w:szCs w:val="26"/>
        </w:rPr>
        <w:t>779 305,2</w:t>
      </w:r>
      <w:r w:rsidRPr="007A7CD2">
        <w:rPr>
          <w:bCs/>
          <w:sz w:val="26"/>
          <w:szCs w:val="26"/>
        </w:rPr>
        <w:t> тыс. руб.).</w:t>
      </w:r>
    </w:p>
    <w:p w:rsidR="00E8464B" w:rsidRPr="00A9237A" w:rsidRDefault="00E8464B" w:rsidP="00E8464B">
      <w:pPr>
        <w:autoSpaceDE w:val="0"/>
        <w:autoSpaceDN w:val="0"/>
        <w:adjustRightInd w:val="0"/>
        <w:ind w:firstLine="709"/>
        <w:jc w:val="both"/>
        <w:rPr>
          <w:bCs/>
          <w:sz w:val="26"/>
          <w:szCs w:val="26"/>
        </w:rPr>
      </w:pPr>
      <w:r w:rsidRPr="00A9237A">
        <w:rPr>
          <w:sz w:val="26"/>
          <w:szCs w:val="26"/>
        </w:rPr>
        <w:t xml:space="preserve">Прогнозируемый объем поступлений НДФЛ рассчитан Управлением финансов Администрации Заполярного района (далее </w:t>
      </w:r>
      <w:r w:rsidRPr="00A9237A">
        <w:rPr>
          <w:sz w:val="26"/>
          <w:szCs w:val="26"/>
        </w:rPr>
        <w:noBreakHyphen/>
        <w:t xml:space="preserve"> Управление финансов) исходя из </w:t>
      </w:r>
      <w:r w:rsidRPr="00A9237A">
        <w:rPr>
          <w:bCs/>
          <w:sz w:val="26"/>
          <w:szCs w:val="26"/>
        </w:rPr>
        <w:t>оценки</w:t>
      </w:r>
      <w:r w:rsidRPr="00A9237A">
        <w:rPr>
          <w:sz w:val="26"/>
          <w:szCs w:val="26"/>
        </w:rPr>
        <w:t xml:space="preserve"> </w:t>
      </w:r>
      <w:r w:rsidRPr="00A9237A">
        <w:rPr>
          <w:sz w:val="26"/>
          <w:szCs w:val="26"/>
        </w:rPr>
        <w:lastRenderedPageBreak/>
        <w:t>ожидаемого</w:t>
      </w:r>
      <w:r w:rsidRPr="00A9237A">
        <w:rPr>
          <w:bCs/>
          <w:sz w:val="26"/>
          <w:szCs w:val="26"/>
        </w:rPr>
        <w:t xml:space="preserve"> поступления налога в 20</w:t>
      </w:r>
      <w:r>
        <w:rPr>
          <w:bCs/>
          <w:sz w:val="26"/>
          <w:szCs w:val="26"/>
        </w:rPr>
        <w:t>20</w:t>
      </w:r>
      <w:r w:rsidRPr="00A9237A">
        <w:rPr>
          <w:bCs/>
          <w:sz w:val="26"/>
          <w:szCs w:val="26"/>
        </w:rPr>
        <w:t> году</w:t>
      </w:r>
      <w:r w:rsidRPr="00A9237A">
        <w:rPr>
          <w:rStyle w:val="af8"/>
          <w:bCs/>
          <w:sz w:val="26"/>
          <w:szCs w:val="26"/>
        </w:rPr>
        <w:footnoteReference w:id="4"/>
      </w:r>
      <w:r w:rsidRPr="00A9237A">
        <w:rPr>
          <w:bCs/>
          <w:sz w:val="26"/>
          <w:szCs w:val="26"/>
        </w:rPr>
        <w:t xml:space="preserve"> и темпа роста поступлений НДФЛ к показателю предыдущего года по данным администратора доходов </w:t>
      </w:r>
      <w:r w:rsidRPr="00555EB7">
        <w:rPr>
          <w:sz w:val="26"/>
          <w:szCs w:val="26"/>
        </w:rPr>
        <w:t>Управлени</w:t>
      </w:r>
      <w:r>
        <w:rPr>
          <w:sz w:val="26"/>
          <w:szCs w:val="26"/>
        </w:rPr>
        <w:t>я</w:t>
      </w:r>
      <w:r w:rsidRPr="00555EB7">
        <w:rPr>
          <w:sz w:val="26"/>
          <w:szCs w:val="26"/>
        </w:rPr>
        <w:t xml:space="preserve"> Федеральной налоговой службы по Архангельской области и Ненецкому автономному округу</w:t>
      </w:r>
      <w:r w:rsidRPr="00A9237A">
        <w:rPr>
          <w:bCs/>
          <w:sz w:val="26"/>
          <w:szCs w:val="26"/>
        </w:rPr>
        <w:t>.</w:t>
      </w:r>
    </w:p>
    <w:p w:rsidR="00E8464B" w:rsidRDefault="00E8464B" w:rsidP="00E8464B">
      <w:pPr>
        <w:spacing w:after="120"/>
        <w:ind w:firstLine="720"/>
        <w:jc w:val="both"/>
        <w:rPr>
          <w:bCs/>
          <w:sz w:val="26"/>
          <w:szCs w:val="26"/>
        </w:rPr>
      </w:pPr>
      <w:r w:rsidRPr="007A7CD2">
        <w:rPr>
          <w:bCs/>
          <w:sz w:val="26"/>
          <w:szCs w:val="26"/>
        </w:rPr>
        <w:t>Динамика объема поступлений НДФЛ в районный бюджет представлена на рисунке 10.</w:t>
      </w:r>
    </w:p>
    <w:p w:rsidR="00E8464B" w:rsidRPr="007A7CD2" w:rsidRDefault="00E8464B" w:rsidP="00E8464B">
      <w:pPr>
        <w:spacing w:after="120"/>
        <w:jc w:val="center"/>
        <w:rPr>
          <w:bCs/>
          <w:sz w:val="26"/>
          <w:szCs w:val="26"/>
        </w:rPr>
      </w:pPr>
      <w:r>
        <w:rPr>
          <w:noProof/>
        </w:rPr>
        <w:drawing>
          <wp:inline distT="0" distB="0" distL="0" distR="0" wp14:anchorId="7A080CC9" wp14:editId="21DF67F8">
            <wp:extent cx="5931673" cy="2329733"/>
            <wp:effectExtent l="0" t="0" r="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8464B" w:rsidRPr="007A7CD2" w:rsidRDefault="00E8464B" w:rsidP="00E8464B">
      <w:pPr>
        <w:spacing w:after="240"/>
        <w:ind w:firstLine="709"/>
        <w:jc w:val="both"/>
        <w:rPr>
          <w:bCs/>
          <w:sz w:val="26"/>
          <w:szCs w:val="26"/>
        </w:rPr>
      </w:pPr>
      <w:r w:rsidRPr="007A7CD2">
        <w:rPr>
          <w:bCs/>
          <w:sz w:val="26"/>
          <w:szCs w:val="26"/>
        </w:rPr>
        <w:t xml:space="preserve">Рис. 10. Налог на доходы физических лиц </w:t>
      </w:r>
      <w:r w:rsidRPr="007A7CD2">
        <w:rPr>
          <w:sz w:val="26"/>
          <w:szCs w:val="26"/>
        </w:rPr>
        <w:t>(тыс. руб.)</w:t>
      </w:r>
      <w:r w:rsidRPr="007A7CD2">
        <w:rPr>
          <w:bCs/>
          <w:sz w:val="26"/>
          <w:szCs w:val="26"/>
        </w:rPr>
        <w:t>.</w:t>
      </w:r>
    </w:p>
    <w:p w:rsidR="00E8464B" w:rsidRPr="0084110E" w:rsidRDefault="00E8464B" w:rsidP="00E8464B">
      <w:pPr>
        <w:tabs>
          <w:tab w:val="left" w:pos="4845"/>
        </w:tabs>
        <w:spacing w:before="360"/>
        <w:ind w:firstLine="709"/>
        <w:jc w:val="both"/>
        <w:rPr>
          <w:sz w:val="26"/>
          <w:szCs w:val="26"/>
        </w:rPr>
      </w:pPr>
      <w:r w:rsidRPr="0084110E">
        <w:rPr>
          <w:sz w:val="26"/>
          <w:szCs w:val="26"/>
        </w:rPr>
        <w:t xml:space="preserve">Объем поступлений от налога, взимаемого в связи с применением </w:t>
      </w:r>
      <w:r w:rsidRPr="0084110E">
        <w:rPr>
          <w:b/>
          <w:sz w:val="26"/>
          <w:szCs w:val="26"/>
        </w:rPr>
        <w:t>упрощенной системы налогообложения</w:t>
      </w:r>
      <w:r w:rsidRPr="0084110E">
        <w:rPr>
          <w:sz w:val="26"/>
          <w:szCs w:val="26"/>
        </w:rPr>
        <w:t>, (далее – УСН) запланирован на 202</w:t>
      </w:r>
      <w:r>
        <w:rPr>
          <w:sz w:val="26"/>
          <w:szCs w:val="26"/>
        </w:rPr>
        <w:t>1</w:t>
      </w:r>
      <w:r w:rsidRPr="0084110E">
        <w:rPr>
          <w:sz w:val="26"/>
          <w:szCs w:val="26"/>
        </w:rPr>
        <w:t xml:space="preserve"> год в сумме </w:t>
      </w:r>
      <w:r>
        <w:rPr>
          <w:sz w:val="26"/>
          <w:szCs w:val="26"/>
        </w:rPr>
        <w:t>6,6</w:t>
      </w:r>
      <w:r w:rsidRPr="0084110E">
        <w:rPr>
          <w:sz w:val="26"/>
          <w:szCs w:val="26"/>
        </w:rPr>
        <w:t> тыс. руб. (в плановом периоде 202</w:t>
      </w:r>
      <w:r>
        <w:rPr>
          <w:sz w:val="26"/>
          <w:szCs w:val="26"/>
        </w:rPr>
        <w:t>2</w:t>
      </w:r>
      <w:r w:rsidRPr="0084110E">
        <w:rPr>
          <w:sz w:val="26"/>
          <w:szCs w:val="26"/>
        </w:rPr>
        <w:t>-202</w:t>
      </w:r>
      <w:r>
        <w:rPr>
          <w:sz w:val="26"/>
          <w:szCs w:val="26"/>
        </w:rPr>
        <w:t>3</w:t>
      </w:r>
      <w:r w:rsidRPr="0084110E">
        <w:rPr>
          <w:sz w:val="26"/>
          <w:szCs w:val="26"/>
        </w:rPr>
        <w:t> годов поступления запланированы в сумме 6,</w:t>
      </w:r>
      <w:r>
        <w:rPr>
          <w:sz w:val="26"/>
          <w:szCs w:val="26"/>
        </w:rPr>
        <w:t>7</w:t>
      </w:r>
      <w:r w:rsidRPr="0084110E">
        <w:rPr>
          <w:sz w:val="26"/>
          <w:szCs w:val="26"/>
        </w:rPr>
        <w:t xml:space="preserve"> тыс. руб. </w:t>
      </w:r>
      <w:r>
        <w:rPr>
          <w:sz w:val="26"/>
          <w:szCs w:val="26"/>
        </w:rPr>
        <w:t>6,8</w:t>
      </w:r>
      <w:r w:rsidRPr="0084110E">
        <w:rPr>
          <w:sz w:val="26"/>
          <w:szCs w:val="26"/>
        </w:rPr>
        <w:t> тыс. руб.</w:t>
      </w:r>
      <w:r>
        <w:rPr>
          <w:sz w:val="26"/>
          <w:szCs w:val="26"/>
        </w:rPr>
        <w:t>)</w:t>
      </w:r>
      <w:r w:rsidRPr="0084110E">
        <w:rPr>
          <w:sz w:val="26"/>
          <w:szCs w:val="26"/>
        </w:rPr>
        <w:t>.</w:t>
      </w:r>
    </w:p>
    <w:p w:rsidR="00E8464B" w:rsidRPr="00026242" w:rsidRDefault="00E8464B" w:rsidP="00E8464B">
      <w:pPr>
        <w:tabs>
          <w:tab w:val="left" w:pos="4845"/>
        </w:tabs>
        <w:ind w:firstLine="709"/>
        <w:jc w:val="both"/>
        <w:rPr>
          <w:sz w:val="26"/>
          <w:szCs w:val="26"/>
        </w:rPr>
      </w:pPr>
      <w:r w:rsidRPr="00026242">
        <w:rPr>
          <w:sz w:val="26"/>
          <w:szCs w:val="26"/>
        </w:rPr>
        <w:t>В 20</w:t>
      </w:r>
      <w:r>
        <w:rPr>
          <w:sz w:val="26"/>
          <w:szCs w:val="26"/>
        </w:rPr>
        <w:t>20</w:t>
      </w:r>
      <w:r w:rsidRPr="00026242">
        <w:rPr>
          <w:sz w:val="26"/>
          <w:szCs w:val="26"/>
        </w:rPr>
        <w:t xml:space="preserve"> году показатель ожидаемого поступления УСН составляет </w:t>
      </w:r>
      <w:r>
        <w:rPr>
          <w:sz w:val="26"/>
          <w:szCs w:val="26"/>
        </w:rPr>
        <w:t>25,2</w:t>
      </w:r>
      <w:r w:rsidRPr="00026242">
        <w:rPr>
          <w:sz w:val="26"/>
          <w:szCs w:val="26"/>
        </w:rPr>
        <w:t> тыс. руб.</w:t>
      </w:r>
      <w:r w:rsidRPr="00026242">
        <w:rPr>
          <w:rStyle w:val="af8"/>
          <w:sz w:val="26"/>
          <w:szCs w:val="26"/>
        </w:rPr>
        <w:footnoteReference w:id="5"/>
      </w:r>
      <w:r w:rsidRPr="00026242">
        <w:rPr>
          <w:sz w:val="26"/>
          <w:szCs w:val="26"/>
        </w:rPr>
        <w:t xml:space="preserve"> при плане </w:t>
      </w:r>
      <w:r>
        <w:rPr>
          <w:sz w:val="26"/>
          <w:szCs w:val="26"/>
        </w:rPr>
        <w:t>5,0</w:t>
      </w:r>
      <w:r w:rsidRPr="00026242">
        <w:rPr>
          <w:sz w:val="26"/>
          <w:szCs w:val="26"/>
        </w:rPr>
        <w:t> тыс. руб. (кассовое поступление за 201</w:t>
      </w:r>
      <w:r>
        <w:rPr>
          <w:sz w:val="26"/>
          <w:szCs w:val="26"/>
        </w:rPr>
        <w:t>9</w:t>
      </w:r>
      <w:r w:rsidRPr="00026242">
        <w:rPr>
          <w:sz w:val="26"/>
          <w:szCs w:val="26"/>
        </w:rPr>
        <w:t xml:space="preserve"> год составило </w:t>
      </w:r>
      <w:r>
        <w:rPr>
          <w:sz w:val="26"/>
          <w:szCs w:val="26"/>
        </w:rPr>
        <w:t>6,3 тыс. руб.)</w:t>
      </w:r>
    </w:p>
    <w:p w:rsidR="00E8464B" w:rsidRPr="00171265" w:rsidRDefault="00E8464B" w:rsidP="00E8464B">
      <w:pPr>
        <w:autoSpaceDE w:val="0"/>
        <w:autoSpaceDN w:val="0"/>
        <w:adjustRightInd w:val="0"/>
        <w:ind w:firstLine="709"/>
        <w:jc w:val="both"/>
        <w:rPr>
          <w:sz w:val="26"/>
          <w:szCs w:val="26"/>
        </w:rPr>
      </w:pPr>
      <w:r w:rsidRPr="00171265">
        <w:rPr>
          <w:sz w:val="26"/>
          <w:szCs w:val="26"/>
        </w:rPr>
        <w:t>Прогноз поступлений УСН на 202</w:t>
      </w:r>
      <w:r>
        <w:rPr>
          <w:sz w:val="26"/>
          <w:szCs w:val="26"/>
        </w:rPr>
        <w:t>1</w:t>
      </w:r>
      <w:r w:rsidRPr="00171265">
        <w:rPr>
          <w:sz w:val="26"/>
          <w:szCs w:val="26"/>
        </w:rPr>
        <w:t> год и плановый период 202</w:t>
      </w:r>
      <w:r>
        <w:rPr>
          <w:sz w:val="26"/>
          <w:szCs w:val="26"/>
        </w:rPr>
        <w:t>2</w:t>
      </w:r>
      <w:r w:rsidRPr="00171265">
        <w:rPr>
          <w:sz w:val="26"/>
          <w:szCs w:val="26"/>
        </w:rPr>
        <w:t>-202</w:t>
      </w:r>
      <w:r>
        <w:rPr>
          <w:sz w:val="26"/>
          <w:szCs w:val="26"/>
        </w:rPr>
        <w:t>3</w:t>
      </w:r>
      <w:r w:rsidRPr="00171265">
        <w:rPr>
          <w:sz w:val="26"/>
          <w:szCs w:val="26"/>
        </w:rPr>
        <w:t xml:space="preserve"> годов рассчитан на основании </w:t>
      </w:r>
      <w:r>
        <w:rPr>
          <w:sz w:val="26"/>
          <w:szCs w:val="26"/>
        </w:rPr>
        <w:t>прогноза</w:t>
      </w:r>
      <w:r w:rsidRPr="00171265">
        <w:rPr>
          <w:sz w:val="26"/>
          <w:szCs w:val="26"/>
        </w:rPr>
        <w:t xml:space="preserve"> поступлений администратора доходов Управлени</w:t>
      </w:r>
      <w:r>
        <w:rPr>
          <w:sz w:val="26"/>
          <w:szCs w:val="26"/>
        </w:rPr>
        <w:t>я</w:t>
      </w:r>
      <w:r w:rsidRPr="00171265">
        <w:rPr>
          <w:sz w:val="26"/>
          <w:szCs w:val="26"/>
        </w:rPr>
        <w:t xml:space="preserve"> Федеральной налоговой службы по Архангельской области и Ненецкому автономному округу.</w:t>
      </w:r>
    </w:p>
    <w:p w:rsidR="00E8464B" w:rsidRPr="00026242" w:rsidRDefault="00E8464B" w:rsidP="00E8464B">
      <w:pPr>
        <w:spacing w:before="240"/>
        <w:ind w:firstLine="709"/>
        <w:jc w:val="both"/>
        <w:rPr>
          <w:bCs/>
          <w:sz w:val="26"/>
          <w:szCs w:val="26"/>
        </w:rPr>
      </w:pPr>
      <w:r w:rsidRPr="00026242">
        <w:rPr>
          <w:sz w:val="26"/>
          <w:szCs w:val="26"/>
        </w:rPr>
        <w:t xml:space="preserve">Планируемая сумма поступлений </w:t>
      </w:r>
      <w:r w:rsidRPr="00026242">
        <w:rPr>
          <w:b/>
          <w:bCs/>
          <w:sz w:val="26"/>
          <w:szCs w:val="26"/>
        </w:rPr>
        <w:t>единого налога на вмененный доход для отдельных видов деятельности</w:t>
      </w:r>
      <w:r w:rsidRPr="00026242">
        <w:rPr>
          <w:bCs/>
          <w:sz w:val="26"/>
          <w:szCs w:val="26"/>
        </w:rPr>
        <w:t xml:space="preserve"> (далее </w:t>
      </w:r>
      <w:r w:rsidRPr="00026242">
        <w:rPr>
          <w:bCs/>
          <w:sz w:val="26"/>
          <w:szCs w:val="26"/>
        </w:rPr>
        <w:noBreakHyphen/>
        <w:t xml:space="preserve"> ЕНВД) в 20</w:t>
      </w:r>
      <w:r>
        <w:rPr>
          <w:bCs/>
          <w:sz w:val="26"/>
          <w:szCs w:val="26"/>
        </w:rPr>
        <w:t>21 году составит 2070,5</w:t>
      </w:r>
      <w:r w:rsidRPr="00026242">
        <w:rPr>
          <w:bCs/>
          <w:sz w:val="26"/>
          <w:szCs w:val="26"/>
        </w:rPr>
        <w:t> тыс. руб.,</w:t>
      </w:r>
      <w:r>
        <w:rPr>
          <w:bCs/>
          <w:sz w:val="26"/>
          <w:szCs w:val="26"/>
        </w:rPr>
        <w:t xml:space="preserve"> или 0,2</w:t>
      </w:r>
      <w:r w:rsidRPr="00026242">
        <w:rPr>
          <w:bCs/>
          <w:sz w:val="26"/>
          <w:szCs w:val="26"/>
        </w:rPr>
        <w:t>% от общей суммы доходов и от общей суммы налоговых доходов.</w:t>
      </w:r>
    </w:p>
    <w:p w:rsidR="00E8464B" w:rsidRPr="00026242" w:rsidRDefault="00E8464B" w:rsidP="00E8464B">
      <w:pPr>
        <w:ind w:firstLine="709"/>
        <w:jc w:val="both"/>
        <w:rPr>
          <w:bCs/>
          <w:sz w:val="26"/>
          <w:szCs w:val="26"/>
        </w:rPr>
      </w:pPr>
      <w:r w:rsidRPr="00026242">
        <w:rPr>
          <w:bCs/>
          <w:sz w:val="26"/>
          <w:szCs w:val="26"/>
        </w:rPr>
        <w:t>По сравнению с показателями ожидаемого исполнения бюджета за 20</w:t>
      </w:r>
      <w:r>
        <w:rPr>
          <w:bCs/>
          <w:sz w:val="26"/>
          <w:szCs w:val="26"/>
        </w:rPr>
        <w:t>20</w:t>
      </w:r>
      <w:r w:rsidRPr="00026242">
        <w:rPr>
          <w:bCs/>
          <w:sz w:val="26"/>
          <w:szCs w:val="26"/>
        </w:rPr>
        <w:t xml:space="preserve"> год объем поступлений </w:t>
      </w:r>
      <w:r>
        <w:rPr>
          <w:bCs/>
          <w:sz w:val="26"/>
          <w:szCs w:val="26"/>
        </w:rPr>
        <w:t>уменьшился</w:t>
      </w:r>
      <w:r w:rsidRPr="00026242">
        <w:rPr>
          <w:bCs/>
          <w:sz w:val="26"/>
          <w:szCs w:val="26"/>
        </w:rPr>
        <w:t xml:space="preserve"> на </w:t>
      </w:r>
      <w:r>
        <w:rPr>
          <w:bCs/>
          <w:sz w:val="26"/>
          <w:szCs w:val="26"/>
        </w:rPr>
        <w:t>25</w:t>
      </w:r>
      <w:r w:rsidRPr="00026242">
        <w:rPr>
          <w:bCs/>
          <w:sz w:val="26"/>
          <w:szCs w:val="26"/>
        </w:rPr>
        <w:t>%. По отношению к уточненным бюджетным назначениям 20</w:t>
      </w:r>
      <w:r>
        <w:rPr>
          <w:bCs/>
          <w:sz w:val="26"/>
          <w:szCs w:val="26"/>
        </w:rPr>
        <w:t>20</w:t>
      </w:r>
      <w:r w:rsidRPr="00026242">
        <w:rPr>
          <w:bCs/>
          <w:sz w:val="26"/>
          <w:szCs w:val="26"/>
        </w:rPr>
        <w:t xml:space="preserve"> года планируется снижение поступлений на </w:t>
      </w:r>
      <w:r>
        <w:rPr>
          <w:bCs/>
          <w:sz w:val="26"/>
          <w:szCs w:val="26"/>
        </w:rPr>
        <w:t>24,2</w:t>
      </w:r>
      <w:r w:rsidRPr="00026242">
        <w:rPr>
          <w:bCs/>
          <w:sz w:val="26"/>
          <w:szCs w:val="26"/>
        </w:rPr>
        <w:t>%.</w:t>
      </w:r>
    </w:p>
    <w:p w:rsidR="00E8464B" w:rsidRDefault="00E8464B" w:rsidP="00E8464B">
      <w:pPr>
        <w:ind w:firstLine="709"/>
        <w:jc w:val="both"/>
        <w:rPr>
          <w:bCs/>
          <w:sz w:val="26"/>
          <w:szCs w:val="26"/>
        </w:rPr>
      </w:pPr>
      <w:r w:rsidRPr="00026242">
        <w:rPr>
          <w:bCs/>
          <w:sz w:val="26"/>
          <w:szCs w:val="26"/>
        </w:rPr>
        <w:t>На плановый период 202</w:t>
      </w:r>
      <w:r>
        <w:rPr>
          <w:bCs/>
          <w:sz w:val="26"/>
          <w:szCs w:val="26"/>
        </w:rPr>
        <w:t>2</w:t>
      </w:r>
      <w:r w:rsidRPr="00026242">
        <w:rPr>
          <w:bCs/>
          <w:sz w:val="26"/>
          <w:szCs w:val="26"/>
        </w:rPr>
        <w:t>-202</w:t>
      </w:r>
      <w:r>
        <w:rPr>
          <w:bCs/>
          <w:sz w:val="26"/>
          <w:szCs w:val="26"/>
        </w:rPr>
        <w:t>3</w:t>
      </w:r>
      <w:r w:rsidRPr="00026242">
        <w:rPr>
          <w:bCs/>
          <w:sz w:val="26"/>
          <w:szCs w:val="26"/>
        </w:rPr>
        <w:t> годов поступлени</w:t>
      </w:r>
      <w:r>
        <w:rPr>
          <w:bCs/>
          <w:sz w:val="26"/>
          <w:szCs w:val="26"/>
        </w:rPr>
        <w:t>я</w:t>
      </w:r>
      <w:r w:rsidRPr="00026242">
        <w:rPr>
          <w:bCs/>
          <w:sz w:val="26"/>
          <w:szCs w:val="26"/>
        </w:rPr>
        <w:t xml:space="preserve"> не планируются.</w:t>
      </w:r>
    </w:p>
    <w:p w:rsidR="00E8464B" w:rsidRDefault="00E8464B" w:rsidP="00E8464B">
      <w:pPr>
        <w:ind w:firstLine="709"/>
        <w:jc w:val="both"/>
        <w:rPr>
          <w:sz w:val="26"/>
          <w:szCs w:val="26"/>
        </w:rPr>
      </w:pPr>
      <w:r>
        <w:rPr>
          <w:bCs/>
          <w:sz w:val="26"/>
          <w:szCs w:val="26"/>
        </w:rPr>
        <w:lastRenderedPageBreak/>
        <w:t xml:space="preserve">Объем поступлений ЕНВД в 2021 году определен на основании сведений администратора </w:t>
      </w:r>
      <w:r w:rsidRPr="00171265">
        <w:rPr>
          <w:bCs/>
          <w:sz w:val="26"/>
          <w:szCs w:val="26"/>
        </w:rPr>
        <w:t xml:space="preserve">доходов </w:t>
      </w:r>
      <w:r w:rsidRPr="00171265">
        <w:rPr>
          <w:sz w:val="26"/>
          <w:szCs w:val="26"/>
        </w:rPr>
        <w:t>Управления Федеральной налоговой службы по Архангельской области и Ненецкому автономному округ</w:t>
      </w:r>
      <w:r>
        <w:rPr>
          <w:sz w:val="26"/>
          <w:szCs w:val="26"/>
        </w:rPr>
        <w:t>у.</w:t>
      </w:r>
    </w:p>
    <w:p w:rsidR="00E8464B" w:rsidRPr="00783999" w:rsidRDefault="00E8464B" w:rsidP="00E8464B">
      <w:pPr>
        <w:autoSpaceDE w:val="0"/>
        <w:autoSpaceDN w:val="0"/>
        <w:adjustRightInd w:val="0"/>
        <w:ind w:firstLine="709"/>
        <w:jc w:val="both"/>
        <w:rPr>
          <w:sz w:val="26"/>
          <w:szCs w:val="26"/>
        </w:rPr>
      </w:pPr>
      <w:r w:rsidRPr="00783999">
        <w:rPr>
          <w:sz w:val="26"/>
          <w:szCs w:val="26"/>
        </w:rPr>
        <w:t>Согласно статье 5 Федерального закона от 29.06.2012 № 97-ФЗ «О внесении изменений в часть первую и часть вторую Налогового кодекса Российской Федерации и статью 26 Федерального закона «О банках и банковской деятельности» положения главы 26.3 части второй Налогового кодекса Российской Федерации не применяются с 1 января 2021 года.</w:t>
      </w:r>
    </w:p>
    <w:p w:rsidR="00E8464B" w:rsidRPr="00783999" w:rsidRDefault="00E8464B" w:rsidP="00E8464B">
      <w:pPr>
        <w:autoSpaceDE w:val="0"/>
        <w:autoSpaceDN w:val="0"/>
        <w:adjustRightInd w:val="0"/>
        <w:ind w:firstLine="709"/>
        <w:jc w:val="both"/>
        <w:rPr>
          <w:sz w:val="26"/>
          <w:szCs w:val="26"/>
        </w:rPr>
      </w:pPr>
      <w:r w:rsidRPr="00783999">
        <w:rPr>
          <w:sz w:val="26"/>
          <w:szCs w:val="26"/>
        </w:rPr>
        <w:t>Таким образом, в 2021 году в бюджет района подлежит зачислению лишь платеж по ЕНВД за четвертый квартал 2020 года.</w:t>
      </w:r>
    </w:p>
    <w:p w:rsidR="00E8464B" w:rsidRDefault="00E8464B" w:rsidP="00E8464B">
      <w:pPr>
        <w:ind w:firstLine="709"/>
        <w:jc w:val="both"/>
        <w:rPr>
          <w:bCs/>
          <w:sz w:val="26"/>
          <w:szCs w:val="26"/>
        </w:rPr>
      </w:pPr>
      <w:r w:rsidRPr="00783999">
        <w:rPr>
          <w:bCs/>
          <w:sz w:val="26"/>
          <w:szCs w:val="26"/>
        </w:rPr>
        <w:t xml:space="preserve">Динамика объема поступлений ЕНВД в районный бюджет </w:t>
      </w:r>
      <w:r w:rsidRPr="00026242">
        <w:rPr>
          <w:bCs/>
          <w:sz w:val="26"/>
          <w:szCs w:val="26"/>
        </w:rPr>
        <w:t>представлена на рисунке 11.</w:t>
      </w:r>
    </w:p>
    <w:p w:rsidR="00E8464B" w:rsidRDefault="00E8464B" w:rsidP="00E8464B">
      <w:pPr>
        <w:spacing w:before="120" w:after="120"/>
        <w:jc w:val="center"/>
        <w:rPr>
          <w:bCs/>
          <w:sz w:val="26"/>
          <w:szCs w:val="26"/>
        </w:rPr>
      </w:pPr>
      <w:r>
        <w:rPr>
          <w:noProof/>
        </w:rPr>
        <w:drawing>
          <wp:inline distT="0" distB="0" distL="0" distR="0" wp14:anchorId="1887BF0C" wp14:editId="2AB8F7F7">
            <wp:extent cx="4150581" cy="2703444"/>
            <wp:effectExtent l="0" t="0" r="2540" b="1905"/>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8464B" w:rsidRPr="00026242" w:rsidRDefault="00E8464B" w:rsidP="00E8464B">
      <w:pPr>
        <w:spacing w:after="240"/>
        <w:ind w:firstLine="709"/>
        <w:jc w:val="both"/>
        <w:rPr>
          <w:bCs/>
          <w:sz w:val="26"/>
          <w:szCs w:val="26"/>
        </w:rPr>
      </w:pPr>
      <w:r w:rsidRPr="00026242">
        <w:rPr>
          <w:bCs/>
          <w:sz w:val="26"/>
          <w:szCs w:val="26"/>
        </w:rPr>
        <w:t xml:space="preserve">Рис. 11. Единый налог на вмененный доход для отдельных видов деятельности </w:t>
      </w:r>
      <w:r w:rsidRPr="00026242">
        <w:rPr>
          <w:sz w:val="26"/>
          <w:szCs w:val="26"/>
        </w:rPr>
        <w:t>(тыс. руб.)</w:t>
      </w:r>
      <w:r w:rsidRPr="00026242">
        <w:rPr>
          <w:bCs/>
          <w:sz w:val="26"/>
          <w:szCs w:val="26"/>
        </w:rPr>
        <w:t>.</w:t>
      </w:r>
    </w:p>
    <w:p w:rsidR="00E8464B" w:rsidRPr="00654337" w:rsidRDefault="00E8464B" w:rsidP="00E8464B">
      <w:pPr>
        <w:spacing w:before="240"/>
        <w:ind w:firstLine="720"/>
        <w:jc w:val="both"/>
        <w:rPr>
          <w:sz w:val="26"/>
          <w:szCs w:val="26"/>
        </w:rPr>
      </w:pPr>
      <w:r w:rsidRPr="00654337">
        <w:rPr>
          <w:sz w:val="26"/>
          <w:szCs w:val="26"/>
        </w:rPr>
        <w:t xml:space="preserve">Прогнозная сумма </w:t>
      </w:r>
      <w:r w:rsidRPr="00654337">
        <w:rPr>
          <w:b/>
          <w:bCs/>
          <w:sz w:val="26"/>
          <w:szCs w:val="26"/>
        </w:rPr>
        <w:t>единого сельскохозяйственного налога</w:t>
      </w:r>
      <w:r w:rsidRPr="00654337">
        <w:rPr>
          <w:bCs/>
          <w:sz w:val="26"/>
          <w:szCs w:val="26"/>
        </w:rPr>
        <w:t xml:space="preserve"> (далее </w:t>
      </w:r>
      <w:r w:rsidRPr="00654337">
        <w:rPr>
          <w:bCs/>
          <w:sz w:val="26"/>
          <w:szCs w:val="26"/>
        </w:rPr>
        <w:noBreakHyphen/>
        <w:t xml:space="preserve"> ЕСХН) в 202</w:t>
      </w:r>
      <w:r>
        <w:rPr>
          <w:bCs/>
          <w:sz w:val="26"/>
          <w:szCs w:val="26"/>
        </w:rPr>
        <w:t>1</w:t>
      </w:r>
      <w:r w:rsidRPr="00654337">
        <w:rPr>
          <w:bCs/>
          <w:sz w:val="26"/>
          <w:szCs w:val="26"/>
        </w:rPr>
        <w:t xml:space="preserve"> году </w:t>
      </w:r>
      <w:r>
        <w:rPr>
          <w:bCs/>
          <w:sz w:val="26"/>
          <w:szCs w:val="26"/>
        </w:rPr>
        <w:t xml:space="preserve">и плановом периоде 2022-2023 годов </w:t>
      </w:r>
      <w:r w:rsidRPr="00654337">
        <w:rPr>
          <w:bCs/>
          <w:sz w:val="26"/>
          <w:szCs w:val="26"/>
        </w:rPr>
        <w:t xml:space="preserve">составит </w:t>
      </w:r>
      <w:r>
        <w:rPr>
          <w:bCs/>
          <w:sz w:val="26"/>
          <w:szCs w:val="26"/>
        </w:rPr>
        <w:t>20 159,3</w:t>
      </w:r>
      <w:r w:rsidRPr="00654337">
        <w:rPr>
          <w:bCs/>
          <w:sz w:val="26"/>
          <w:szCs w:val="26"/>
        </w:rPr>
        <w:t> тыс. руб.</w:t>
      </w:r>
      <w:r>
        <w:rPr>
          <w:bCs/>
          <w:sz w:val="26"/>
          <w:szCs w:val="26"/>
        </w:rPr>
        <w:t xml:space="preserve"> ежегодно</w:t>
      </w:r>
      <w:r w:rsidRPr="00654337">
        <w:rPr>
          <w:bCs/>
          <w:sz w:val="26"/>
          <w:szCs w:val="26"/>
        </w:rPr>
        <w:t xml:space="preserve">, что </w:t>
      </w:r>
      <w:r>
        <w:rPr>
          <w:bCs/>
          <w:sz w:val="26"/>
          <w:szCs w:val="26"/>
        </w:rPr>
        <w:t>меньше</w:t>
      </w:r>
      <w:r w:rsidRPr="00654337">
        <w:rPr>
          <w:bCs/>
          <w:sz w:val="26"/>
          <w:szCs w:val="26"/>
        </w:rPr>
        <w:t xml:space="preserve"> уточненных бюджетных назначений 20</w:t>
      </w:r>
      <w:r>
        <w:rPr>
          <w:bCs/>
          <w:sz w:val="26"/>
          <w:szCs w:val="26"/>
        </w:rPr>
        <w:t>20</w:t>
      </w:r>
      <w:r w:rsidRPr="00654337">
        <w:rPr>
          <w:bCs/>
          <w:sz w:val="26"/>
          <w:szCs w:val="26"/>
        </w:rPr>
        <w:t xml:space="preserve"> года </w:t>
      </w:r>
      <w:r>
        <w:rPr>
          <w:bCs/>
          <w:sz w:val="26"/>
          <w:szCs w:val="26"/>
        </w:rPr>
        <w:t>на 12 265,2 тыс. руб. (или 62,2%).</w:t>
      </w:r>
      <w:r w:rsidRPr="00654337">
        <w:rPr>
          <w:bCs/>
          <w:sz w:val="26"/>
          <w:szCs w:val="26"/>
        </w:rPr>
        <w:t xml:space="preserve"> </w:t>
      </w:r>
      <w:r w:rsidRPr="00654337">
        <w:rPr>
          <w:sz w:val="26"/>
          <w:szCs w:val="26"/>
        </w:rPr>
        <w:t>Удельный вес ЕСХН в общей сумме доходов районного бюджета на 202</w:t>
      </w:r>
      <w:r>
        <w:rPr>
          <w:sz w:val="26"/>
          <w:szCs w:val="26"/>
        </w:rPr>
        <w:t>1</w:t>
      </w:r>
      <w:r w:rsidRPr="00654337">
        <w:rPr>
          <w:sz w:val="26"/>
          <w:szCs w:val="26"/>
        </w:rPr>
        <w:t xml:space="preserve"> год составляет </w:t>
      </w:r>
      <w:r>
        <w:rPr>
          <w:sz w:val="26"/>
          <w:szCs w:val="26"/>
        </w:rPr>
        <w:t>1,7</w:t>
      </w:r>
      <w:r w:rsidRPr="00654337">
        <w:rPr>
          <w:sz w:val="26"/>
          <w:szCs w:val="26"/>
        </w:rPr>
        <w:t xml:space="preserve">% (или </w:t>
      </w:r>
      <w:r>
        <w:rPr>
          <w:sz w:val="26"/>
          <w:szCs w:val="26"/>
        </w:rPr>
        <w:t>2,7</w:t>
      </w:r>
      <w:r w:rsidRPr="00654337">
        <w:rPr>
          <w:sz w:val="26"/>
          <w:szCs w:val="26"/>
        </w:rPr>
        <w:t>% от общей суммы налоговых доходов).</w:t>
      </w:r>
    </w:p>
    <w:p w:rsidR="00E8464B" w:rsidRPr="00AF0D53" w:rsidRDefault="00E8464B" w:rsidP="00E8464B">
      <w:pPr>
        <w:ind w:firstLine="709"/>
        <w:jc w:val="both"/>
        <w:rPr>
          <w:sz w:val="26"/>
          <w:szCs w:val="26"/>
        </w:rPr>
      </w:pPr>
      <w:r w:rsidRPr="00AF0D53">
        <w:rPr>
          <w:sz w:val="26"/>
          <w:szCs w:val="26"/>
        </w:rPr>
        <w:t xml:space="preserve">Объем поступлений ЕСХН в районный бюджет рассчитан исходя из прогнозируемого объема поступлений администратора доходов Управления Федеральной налоговой службы по </w:t>
      </w:r>
      <w:r w:rsidRPr="007D1C4D">
        <w:rPr>
          <w:sz w:val="26"/>
          <w:szCs w:val="26"/>
        </w:rPr>
        <w:t>Архангельской области и Ненецкому автономному округу в консолидированный бюджет Заполярного района и норматива отчислений, установленного пунктом 2 статьи 61.1 БК РФ.</w:t>
      </w:r>
    </w:p>
    <w:p w:rsidR="00E8464B" w:rsidRDefault="00E8464B" w:rsidP="00E8464B">
      <w:pPr>
        <w:ind w:firstLine="720"/>
        <w:jc w:val="both"/>
        <w:rPr>
          <w:bCs/>
          <w:sz w:val="26"/>
          <w:szCs w:val="26"/>
        </w:rPr>
      </w:pPr>
      <w:r w:rsidRPr="00654337">
        <w:rPr>
          <w:bCs/>
          <w:sz w:val="26"/>
          <w:szCs w:val="26"/>
        </w:rPr>
        <w:t>Динамика объема поступлений ЕСХН в районный бюджет представлена на рисунке 12.</w:t>
      </w:r>
    </w:p>
    <w:p w:rsidR="00E8464B" w:rsidRPr="00654337" w:rsidRDefault="00E8464B" w:rsidP="00E8464B">
      <w:pPr>
        <w:jc w:val="center"/>
        <w:rPr>
          <w:bCs/>
          <w:sz w:val="26"/>
          <w:szCs w:val="26"/>
        </w:rPr>
      </w:pPr>
      <w:r>
        <w:rPr>
          <w:noProof/>
        </w:rPr>
        <w:lastRenderedPageBreak/>
        <w:drawing>
          <wp:inline distT="0" distB="0" distL="0" distR="0" wp14:anchorId="0638BAB4" wp14:editId="495F4F5A">
            <wp:extent cx="4305300" cy="2647950"/>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8464B" w:rsidRPr="00654337" w:rsidRDefault="00E8464B" w:rsidP="00E8464B">
      <w:pPr>
        <w:spacing w:after="240"/>
        <w:ind w:firstLine="709"/>
        <w:jc w:val="both"/>
        <w:rPr>
          <w:bCs/>
          <w:sz w:val="26"/>
          <w:szCs w:val="26"/>
        </w:rPr>
      </w:pPr>
      <w:r w:rsidRPr="00654337">
        <w:rPr>
          <w:bCs/>
          <w:sz w:val="26"/>
          <w:szCs w:val="26"/>
        </w:rPr>
        <w:t xml:space="preserve">Рис. 12. Единый сельскохозяйственный налог </w:t>
      </w:r>
      <w:r w:rsidRPr="00654337">
        <w:rPr>
          <w:sz w:val="26"/>
          <w:szCs w:val="26"/>
        </w:rPr>
        <w:t>(тыс. руб.)</w:t>
      </w:r>
      <w:r w:rsidRPr="00654337">
        <w:rPr>
          <w:bCs/>
          <w:sz w:val="26"/>
          <w:szCs w:val="26"/>
        </w:rPr>
        <w:t>.</w:t>
      </w:r>
    </w:p>
    <w:p w:rsidR="00E8464B" w:rsidRPr="0049527C" w:rsidRDefault="00E8464B" w:rsidP="00E8464B">
      <w:pPr>
        <w:autoSpaceDE w:val="0"/>
        <w:autoSpaceDN w:val="0"/>
        <w:adjustRightInd w:val="0"/>
        <w:ind w:firstLine="709"/>
        <w:jc w:val="both"/>
        <w:rPr>
          <w:sz w:val="26"/>
          <w:szCs w:val="26"/>
        </w:rPr>
      </w:pPr>
      <w:r w:rsidRPr="006752E9">
        <w:rPr>
          <w:sz w:val="26"/>
          <w:szCs w:val="26"/>
        </w:rPr>
        <w:t xml:space="preserve">Согласно пояснительной </w:t>
      </w:r>
      <w:r>
        <w:rPr>
          <w:sz w:val="26"/>
          <w:szCs w:val="26"/>
        </w:rPr>
        <w:t xml:space="preserve">записке </w:t>
      </w:r>
      <w:r>
        <w:rPr>
          <w:bCs/>
          <w:sz w:val="26"/>
          <w:szCs w:val="26"/>
        </w:rPr>
        <w:t>снижение</w:t>
      </w:r>
      <w:r w:rsidRPr="006752E9">
        <w:rPr>
          <w:bCs/>
          <w:sz w:val="26"/>
          <w:szCs w:val="26"/>
        </w:rPr>
        <w:t xml:space="preserve"> ожидаемых поступлений текущего года относительно фактического исполнения за </w:t>
      </w:r>
      <w:r>
        <w:rPr>
          <w:bCs/>
          <w:sz w:val="26"/>
          <w:szCs w:val="26"/>
        </w:rPr>
        <w:t xml:space="preserve">2019 год </w:t>
      </w:r>
      <w:r w:rsidRPr="006752E9">
        <w:rPr>
          <w:bCs/>
          <w:sz w:val="26"/>
          <w:szCs w:val="26"/>
        </w:rPr>
        <w:t xml:space="preserve">связан с </w:t>
      </w:r>
      <w:r>
        <w:rPr>
          <w:bCs/>
          <w:sz w:val="26"/>
          <w:szCs w:val="26"/>
        </w:rPr>
        <w:t>уменьшением</w:t>
      </w:r>
      <w:r w:rsidRPr="006752E9">
        <w:rPr>
          <w:bCs/>
          <w:sz w:val="26"/>
          <w:szCs w:val="26"/>
        </w:rPr>
        <w:t xml:space="preserve"> </w:t>
      </w:r>
      <w:r w:rsidRPr="006752E9">
        <w:rPr>
          <w:sz w:val="26"/>
          <w:szCs w:val="26"/>
        </w:rPr>
        <w:t xml:space="preserve">доходов рыболовецких колхозов, осуществляющих деятельность на территории Заполярного района и являющихся </w:t>
      </w:r>
      <w:r w:rsidRPr="0049527C">
        <w:rPr>
          <w:sz w:val="26"/>
          <w:szCs w:val="26"/>
        </w:rPr>
        <w:t>основными налогоплательщиками единого сельхозналога в районный бюджет.</w:t>
      </w:r>
      <w:r w:rsidRPr="000B06BA">
        <w:rPr>
          <w:sz w:val="26"/>
          <w:szCs w:val="26"/>
        </w:rPr>
        <w:t xml:space="preserve"> </w:t>
      </w:r>
      <w:r w:rsidRPr="00713C54">
        <w:rPr>
          <w:sz w:val="26"/>
          <w:szCs w:val="26"/>
        </w:rPr>
        <w:t>Значительную часть доходов рыболовецких колхозов составляют доходы, поступающие в виде прибыли от совместной деятельности в рамках учредительного договора</w:t>
      </w:r>
      <w:r>
        <w:rPr>
          <w:sz w:val="26"/>
          <w:szCs w:val="26"/>
        </w:rPr>
        <w:t xml:space="preserve">. </w:t>
      </w:r>
      <w:r w:rsidRPr="00713C54">
        <w:rPr>
          <w:sz w:val="26"/>
          <w:szCs w:val="26"/>
          <w:shd w:val="clear" w:color="auto" w:fill="FFFFFF"/>
        </w:rPr>
        <w:t>Прибыль от совместной деятельности формируется за счет выручки от реализации рыбной продукции, а также от прочих доходов.</w:t>
      </w:r>
      <w:r>
        <w:rPr>
          <w:sz w:val="26"/>
          <w:szCs w:val="26"/>
          <w:shd w:val="clear" w:color="auto" w:fill="FFFFFF"/>
        </w:rPr>
        <w:t xml:space="preserve"> </w:t>
      </w:r>
    </w:p>
    <w:p w:rsidR="00E8464B" w:rsidRPr="00654337" w:rsidRDefault="00E8464B" w:rsidP="00E8464B">
      <w:pPr>
        <w:tabs>
          <w:tab w:val="left" w:pos="4845"/>
        </w:tabs>
        <w:spacing w:before="360"/>
        <w:ind w:firstLine="709"/>
        <w:jc w:val="both"/>
        <w:rPr>
          <w:sz w:val="26"/>
          <w:szCs w:val="26"/>
        </w:rPr>
      </w:pPr>
      <w:r w:rsidRPr="00654337">
        <w:rPr>
          <w:sz w:val="26"/>
          <w:szCs w:val="26"/>
        </w:rPr>
        <w:t xml:space="preserve">Налог, взимаемый в связи с применением </w:t>
      </w:r>
      <w:r w:rsidRPr="00654337">
        <w:rPr>
          <w:b/>
          <w:sz w:val="26"/>
          <w:szCs w:val="26"/>
        </w:rPr>
        <w:t>патентной системы налогообложения</w:t>
      </w:r>
      <w:r w:rsidRPr="00654337">
        <w:rPr>
          <w:sz w:val="26"/>
          <w:szCs w:val="26"/>
        </w:rPr>
        <w:t>, запланирован на 202</w:t>
      </w:r>
      <w:r>
        <w:rPr>
          <w:sz w:val="26"/>
          <w:szCs w:val="26"/>
        </w:rPr>
        <w:t>1</w:t>
      </w:r>
      <w:r w:rsidRPr="00654337">
        <w:rPr>
          <w:sz w:val="26"/>
          <w:szCs w:val="26"/>
        </w:rPr>
        <w:t xml:space="preserve"> год в сумме </w:t>
      </w:r>
      <w:r>
        <w:rPr>
          <w:sz w:val="26"/>
          <w:szCs w:val="26"/>
        </w:rPr>
        <w:t>524,3</w:t>
      </w:r>
      <w:r w:rsidRPr="00654337">
        <w:rPr>
          <w:sz w:val="26"/>
          <w:szCs w:val="26"/>
        </w:rPr>
        <w:t> тыс. руб. (в плановом периоде 202</w:t>
      </w:r>
      <w:r>
        <w:rPr>
          <w:sz w:val="26"/>
          <w:szCs w:val="26"/>
        </w:rPr>
        <w:t>2</w:t>
      </w:r>
      <w:r w:rsidRPr="00654337">
        <w:rPr>
          <w:sz w:val="26"/>
          <w:szCs w:val="26"/>
        </w:rPr>
        <w:t>-202</w:t>
      </w:r>
      <w:r>
        <w:rPr>
          <w:sz w:val="26"/>
          <w:szCs w:val="26"/>
        </w:rPr>
        <w:t>3</w:t>
      </w:r>
      <w:r w:rsidRPr="00654337">
        <w:rPr>
          <w:sz w:val="26"/>
          <w:szCs w:val="26"/>
        </w:rPr>
        <w:t xml:space="preserve"> годов запланированы поступления в </w:t>
      </w:r>
      <w:r>
        <w:rPr>
          <w:sz w:val="26"/>
          <w:szCs w:val="26"/>
        </w:rPr>
        <w:t>сумме 555,7 тыс. руб. и 589,1 тыс. руб.</w:t>
      </w:r>
      <w:r w:rsidRPr="00654337">
        <w:rPr>
          <w:sz w:val="26"/>
          <w:szCs w:val="26"/>
        </w:rPr>
        <w:t>). Согласно показателям ожидаемого исполнения 20</w:t>
      </w:r>
      <w:r>
        <w:rPr>
          <w:sz w:val="26"/>
          <w:szCs w:val="26"/>
        </w:rPr>
        <w:t>20</w:t>
      </w:r>
      <w:r w:rsidRPr="00654337">
        <w:rPr>
          <w:sz w:val="26"/>
          <w:szCs w:val="26"/>
        </w:rPr>
        <w:t> года</w:t>
      </w:r>
      <w:r>
        <w:rPr>
          <w:sz w:val="26"/>
          <w:szCs w:val="26"/>
        </w:rPr>
        <w:t xml:space="preserve"> </w:t>
      </w:r>
      <w:r w:rsidRPr="00654337">
        <w:rPr>
          <w:sz w:val="26"/>
          <w:szCs w:val="26"/>
        </w:rPr>
        <w:t xml:space="preserve">при плане </w:t>
      </w:r>
      <w:r>
        <w:rPr>
          <w:sz w:val="26"/>
          <w:szCs w:val="26"/>
        </w:rPr>
        <w:t>345,0</w:t>
      </w:r>
      <w:r w:rsidRPr="00654337">
        <w:rPr>
          <w:sz w:val="26"/>
          <w:szCs w:val="26"/>
        </w:rPr>
        <w:t xml:space="preserve"> тыс. руб. в бюджет ожидается поступление налога в сумме </w:t>
      </w:r>
      <w:r>
        <w:rPr>
          <w:sz w:val="26"/>
          <w:szCs w:val="26"/>
        </w:rPr>
        <w:t>494,6</w:t>
      </w:r>
      <w:r w:rsidRPr="00654337">
        <w:rPr>
          <w:sz w:val="26"/>
          <w:szCs w:val="26"/>
        </w:rPr>
        <w:t> тыс. руб.</w:t>
      </w:r>
      <w:r w:rsidRPr="009C5CA2">
        <w:rPr>
          <w:rStyle w:val="af8"/>
          <w:sz w:val="26"/>
          <w:szCs w:val="26"/>
        </w:rPr>
        <w:t xml:space="preserve"> </w:t>
      </w:r>
    </w:p>
    <w:p w:rsidR="00E8464B" w:rsidRPr="006752E9" w:rsidRDefault="00E8464B" w:rsidP="00E8464B">
      <w:pPr>
        <w:tabs>
          <w:tab w:val="left" w:pos="4845"/>
        </w:tabs>
        <w:ind w:firstLine="709"/>
        <w:jc w:val="both"/>
        <w:rPr>
          <w:sz w:val="26"/>
          <w:szCs w:val="26"/>
        </w:rPr>
      </w:pPr>
      <w:r w:rsidRPr="006752E9">
        <w:rPr>
          <w:sz w:val="26"/>
          <w:szCs w:val="26"/>
        </w:rPr>
        <w:t>Прогнозируемый объем поступлений включен в проект бюджета на основании данных, представленных администратором доходов Управлением Федеральной налоговой службы по Архангельской области и Ненецкому автономному округу.</w:t>
      </w:r>
    </w:p>
    <w:p w:rsidR="00E8464B" w:rsidRDefault="00E8464B" w:rsidP="00E8464B">
      <w:pPr>
        <w:spacing w:after="120"/>
        <w:ind w:firstLine="720"/>
        <w:jc w:val="both"/>
        <w:rPr>
          <w:bCs/>
          <w:sz w:val="26"/>
          <w:szCs w:val="26"/>
        </w:rPr>
      </w:pPr>
      <w:r w:rsidRPr="00654337">
        <w:rPr>
          <w:bCs/>
          <w:sz w:val="26"/>
          <w:szCs w:val="26"/>
        </w:rPr>
        <w:t>Динамика объема поступлений указанного доходного источника в районный бюджет представлена на рисунке 13.</w:t>
      </w:r>
    </w:p>
    <w:p w:rsidR="00E8464B" w:rsidRPr="00654337" w:rsidRDefault="00E8464B" w:rsidP="00E8464B">
      <w:pPr>
        <w:spacing w:after="120"/>
        <w:jc w:val="center"/>
        <w:rPr>
          <w:bCs/>
          <w:sz w:val="26"/>
          <w:szCs w:val="26"/>
        </w:rPr>
      </w:pPr>
      <w:r>
        <w:rPr>
          <w:noProof/>
        </w:rPr>
        <w:drawing>
          <wp:inline distT="0" distB="0" distL="0" distR="0" wp14:anchorId="1D001991" wp14:editId="27E18FAB">
            <wp:extent cx="4397071" cy="2202512"/>
            <wp:effectExtent l="0" t="0" r="3810" b="762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8464B" w:rsidRPr="005F2BAC" w:rsidRDefault="00E8464B" w:rsidP="00E8464B">
      <w:pPr>
        <w:spacing w:after="240"/>
        <w:ind w:firstLine="709"/>
        <w:jc w:val="both"/>
        <w:rPr>
          <w:bCs/>
          <w:sz w:val="26"/>
          <w:szCs w:val="26"/>
        </w:rPr>
      </w:pPr>
      <w:r w:rsidRPr="005F2BAC">
        <w:rPr>
          <w:bCs/>
          <w:sz w:val="26"/>
          <w:szCs w:val="26"/>
        </w:rPr>
        <w:lastRenderedPageBreak/>
        <w:t xml:space="preserve">Рис. 13. </w:t>
      </w:r>
      <w:r w:rsidRPr="005F2BAC">
        <w:rPr>
          <w:sz w:val="26"/>
          <w:szCs w:val="26"/>
        </w:rPr>
        <w:t>Налог, взимаемый в связи с применением патентной системы налогообложения</w:t>
      </w:r>
      <w:r w:rsidRPr="005F2BAC">
        <w:rPr>
          <w:bCs/>
          <w:sz w:val="26"/>
          <w:szCs w:val="26"/>
        </w:rPr>
        <w:t xml:space="preserve"> </w:t>
      </w:r>
      <w:r w:rsidRPr="005F2BAC">
        <w:rPr>
          <w:sz w:val="26"/>
          <w:szCs w:val="26"/>
        </w:rPr>
        <w:t>(тыс. руб.)</w:t>
      </w:r>
      <w:r w:rsidRPr="005F2BAC">
        <w:rPr>
          <w:bCs/>
          <w:sz w:val="26"/>
          <w:szCs w:val="26"/>
        </w:rPr>
        <w:t>.</w:t>
      </w:r>
    </w:p>
    <w:p w:rsidR="00E8464B" w:rsidRPr="005F2BAC" w:rsidRDefault="00E8464B" w:rsidP="00E8464B">
      <w:pPr>
        <w:tabs>
          <w:tab w:val="left" w:pos="1800"/>
        </w:tabs>
        <w:spacing w:before="240"/>
        <w:ind w:firstLine="720"/>
        <w:jc w:val="both"/>
        <w:rPr>
          <w:sz w:val="26"/>
          <w:szCs w:val="26"/>
        </w:rPr>
      </w:pPr>
      <w:r w:rsidRPr="005F2BAC">
        <w:rPr>
          <w:sz w:val="26"/>
          <w:szCs w:val="26"/>
        </w:rPr>
        <w:t xml:space="preserve">Поступления по </w:t>
      </w:r>
      <w:r w:rsidRPr="005F2BAC">
        <w:rPr>
          <w:b/>
          <w:sz w:val="26"/>
          <w:szCs w:val="26"/>
        </w:rPr>
        <w:t>налогу на имущество физических лиц</w:t>
      </w:r>
      <w:r w:rsidRPr="005F2BAC">
        <w:rPr>
          <w:sz w:val="26"/>
          <w:szCs w:val="26"/>
        </w:rPr>
        <w:t xml:space="preserve"> на межселенных территориях, установленному решением Совета Заполярного района от 03.11.2016 № 271-р «О налоге на имущество физических лиц на территории муниципального образования «Муниципальный район «Заполярный район»</w:t>
      </w:r>
      <w:r>
        <w:rPr>
          <w:sz w:val="26"/>
          <w:szCs w:val="26"/>
        </w:rPr>
        <w:t xml:space="preserve">. </w:t>
      </w:r>
      <w:r w:rsidRPr="00713C54">
        <w:rPr>
          <w:rFonts w:eastAsia="Calibri"/>
          <w:sz w:val="26"/>
          <w:szCs w:val="26"/>
          <w:lang w:eastAsia="en-US"/>
        </w:rPr>
        <w:t>Данным решением установлено, что налоговая база по налогу на имущество физических лиц определяется исходя из кадастровой стоимости объектов налогообложения.</w:t>
      </w:r>
    </w:p>
    <w:p w:rsidR="00E8464B" w:rsidRDefault="00E8464B" w:rsidP="00E8464B">
      <w:pPr>
        <w:spacing w:before="240"/>
        <w:ind w:firstLine="709"/>
        <w:contextualSpacing/>
        <w:jc w:val="both"/>
        <w:rPr>
          <w:sz w:val="26"/>
          <w:szCs w:val="26"/>
        </w:rPr>
      </w:pPr>
      <w:r w:rsidRPr="007540E3">
        <w:rPr>
          <w:sz w:val="26"/>
          <w:szCs w:val="26"/>
        </w:rPr>
        <w:t>Согласно данными отчетности ФНС по форме № 5-МН «Отчет о налоговой базе структуре начислений по местным налогам за 201</w:t>
      </w:r>
      <w:r>
        <w:rPr>
          <w:sz w:val="26"/>
          <w:szCs w:val="26"/>
        </w:rPr>
        <w:t>9</w:t>
      </w:r>
      <w:r w:rsidRPr="007540E3">
        <w:rPr>
          <w:sz w:val="26"/>
          <w:szCs w:val="26"/>
        </w:rPr>
        <w:t xml:space="preserve"> год» сумма налога, подлежащая уплате в районный бюджет, составляет </w:t>
      </w:r>
      <w:r>
        <w:rPr>
          <w:sz w:val="26"/>
          <w:szCs w:val="26"/>
        </w:rPr>
        <w:t>23</w:t>
      </w:r>
      <w:r w:rsidRPr="007540E3">
        <w:rPr>
          <w:sz w:val="26"/>
          <w:szCs w:val="26"/>
        </w:rPr>
        <w:t>,0 тыс. руб.</w:t>
      </w:r>
    </w:p>
    <w:p w:rsidR="00E8464B" w:rsidRDefault="00E8464B" w:rsidP="00E8464B">
      <w:pPr>
        <w:spacing w:before="240"/>
        <w:ind w:firstLine="709"/>
        <w:contextualSpacing/>
        <w:jc w:val="both"/>
        <w:rPr>
          <w:sz w:val="26"/>
          <w:szCs w:val="26"/>
        </w:rPr>
      </w:pPr>
      <w:r>
        <w:rPr>
          <w:sz w:val="26"/>
          <w:szCs w:val="26"/>
        </w:rPr>
        <w:t>На 2020 год плановые показатели по налогу не утверждены, ожидаемое поступление за 2020 год составляет 15,9 тыс. руб.</w:t>
      </w:r>
    </w:p>
    <w:p w:rsidR="00E8464B" w:rsidRPr="007540E3" w:rsidRDefault="00E8464B" w:rsidP="00E8464B">
      <w:pPr>
        <w:spacing w:before="240"/>
        <w:ind w:firstLine="709"/>
        <w:contextualSpacing/>
        <w:jc w:val="both"/>
        <w:rPr>
          <w:sz w:val="26"/>
          <w:szCs w:val="26"/>
        </w:rPr>
      </w:pPr>
      <w:r w:rsidRPr="00E42C50">
        <w:rPr>
          <w:sz w:val="26"/>
          <w:szCs w:val="26"/>
        </w:rPr>
        <w:t xml:space="preserve">На 2021-2023 годы поступления </w:t>
      </w:r>
      <w:r w:rsidRPr="00E42C50">
        <w:rPr>
          <w:spacing w:val="-10"/>
          <w:sz w:val="26"/>
          <w:szCs w:val="26"/>
        </w:rPr>
        <w:t>налога на имущество физических лиц</w:t>
      </w:r>
      <w:r w:rsidRPr="00E42C50">
        <w:rPr>
          <w:sz w:val="26"/>
          <w:szCs w:val="26"/>
        </w:rPr>
        <w:t xml:space="preserve"> запланированы в объемах, прогнозируемых к зачислению в районный бюджет администратором доходов, в сумме 16,9 тыс. руб., 17,9 тыс. руб. и 18,9 тыс. руб.</w:t>
      </w:r>
    </w:p>
    <w:p w:rsidR="00E8464B" w:rsidRPr="005F2BAC" w:rsidRDefault="00E8464B" w:rsidP="00E8464B">
      <w:pPr>
        <w:tabs>
          <w:tab w:val="left" w:pos="4845"/>
        </w:tabs>
        <w:spacing w:before="240"/>
        <w:ind w:firstLine="709"/>
        <w:jc w:val="both"/>
        <w:rPr>
          <w:sz w:val="26"/>
          <w:szCs w:val="26"/>
        </w:rPr>
      </w:pPr>
      <w:r w:rsidRPr="005F2BAC">
        <w:rPr>
          <w:bCs/>
          <w:sz w:val="26"/>
          <w:szCs w:val="26"/>
        </w:rPr>
        <w:t xml:space="preserve">Поступления по </w:t>
      </w:r>
      <w:r w:rsidRPr="005F2BAC">
        <w:rPr>
          <w:b/>
          <w:bCs/>
          <w:sz w:val="26"/>
          <w:szCs w:val="26"/>
        </w:rPr>
        <w:t>земельному налогу</w:t>
      </w:r>
      <w:r w:rsidRPr="005F2BAC">
        <w:rPr>
          <w:bCs/>
          <w:sz w:val="26"/>
          <w:szCs w:val="26"/>
        </w:rPr>
        <w:t xml:space="preserve"> на территории муниципального района, установленному решением Совета Заполярного района от 27.10.2006 № 108-р «О земельном налоге на территории муниципального образования «Муниципальный район «Заполярный район», в 202</w:t>
      </w:r>
      <w:r>
        <w:rPr>
          <w:bCs/>
          <w:sz w:val="26"/>
          <w:szCs w:val="26"/>
        </w:rPr>
        <w:t>1</w:t>
      </w:r>
      <w:r w:rsidRPr="005F2BAC">
        <w:rPr>
          <w:bCs/>
          <w:sz w:val="26"/>
          <w:szCs w:val="26"/>
        </w:rPr>
        <w:t xml:space="preserve"> году планируются в сумме </w:t>
      </w:r>
      <w:r>
        <w:rPr>
          <w:bCs/>
          <w:sz w:val="26"/>
          <w:szCs w:val="26"/>
        </w:rPr>
        <w:t>484,3</w:t>
      </w:r>
      <w:r w:rsidRPr="005F2BAC">
        <w:rPr>
          <w:bCs/>
          <w:sz w:val="26"/>
          <w:szCs w:val="26"/>
        </w:rPr>
        <w:t> тыс. руб.</w:t>
      </w:r>
      <w:r w:rsidRPr="005F2BAC">
        <w:rPr>
          <w:sz w:val="26"/>
          <w:szCs w:val="26"/>
        </w:rPr>
        <w:t xml:space="preserve"> (в плановом периоде 202</w:t>
      </w:r>
      <w:r>
        <w:rPr>
          <w:sz w:val="26"/>
          <w:szCs w:val="26"/>
        </w:rPr>
        <w:t>2</w:t>
      </w:r>
      <w:r w:rsidRPr="005F2BAC">
        <w:rPr>
          <w:sz w:val="26"/>
          <w:szCs w:val="26"/>
        </w:rPr>
        <w:t>-202</w:t>
      </w:r>
      <w:r>
        <w:rPr>
          <w:sz w:val="26"/>
          <w:szCs w:val="26"/>
        </w:rPr>
        <w:t>3</w:t>
      </w:r>
      <w:r w:rsidRPr="005F2BAC">
        <w:rPr>
          <w:sz w:val="26"/>
          <w:szCs w:val="26"/>
        </w:rPr>
        <w:t xml:space="preserve"> годов запланированы поступления в </w:t>
      </w:r>
      <w:r>
        <w:rPr>
          <w:sz w:val="26"/>
          <w:szCs w:val="26"/>
        </w:rPr>
        <w:t>сумме 485,3 тыс. руб. и 486,3 тыс. руб.</w:t>
      </w:r>
      <w:r w:rsidRPr="005F2BAC">
        <w:rPr>
          <w:sz w:val="26"/>
          <w:szCs w:val="26"/>
        </w:rPr>
        <w:t>). Согласно показателям ожидаемого исполнения 20</w:t>
      </w:r>
      <w:r>
        <w:rPr>
          <w:sz w:val="26"/>
          <w:szCs w:val="26"/>
        </w:rPr>
        <w:t>20</w:t>
      </w:r>
      <w:r w:rsidRPr="005F2BAC">
        <w:rPr>
          <w:sz w:val="26"/>
          <w:szCs w:val="26"/>
        </w:rPr>
        <w:t> года при плане 288,</w:t>
      </w:r>
      <w:r>
        <w:rPr>
          <w:sz w:val="26"/>
          <w:szCs w:val="26"/>
        </w:rPr>
        <w:t>5</w:t>
      </w:r>
      <w:r w:rsidRPr="005F2BAC">
        <w:rPr>
          <w:sz w:val="26"/>
          <w:szCs w:val="26"/>
        </w:rPr>
        <w:t xml:space="preserve"> тыс. руб. в бюджет ожидается поступление налога в сумме </w:t>
      </w:r>
      <w:r>
        <w:rPr>
          <w:sz w:val="26"/>
          <w:szCs w:val="26"/>
        </w:rPr>
        <w:t>381,6</w:t>
      </w:r>
      <w:r w:rsidRPr="005F2BAC">
        <w:rPr>
          <w:sz w:val="26"/>
          <w:szCs w:val="26"/>
        </w:rPr>
        <w:t> тыс. руб.</w:t>
      </w:r>
    </w:p>
    <w:p w:rsidR="00E8464B" w:rsidRPr="0049527C" w:rsidRDefault="00E8464B" w:rsidP="00E8464B">
      <w:pPr>
        <w:ind w:firstLine="709"/>
        <w:jc w:val="both"/>
        <w:rPr>
          <w:sz w:val="26"/>
          <w:szCs w:val="26"/>
        </w:rPr>
      </w:pPr>
      <w:r w:rsidRPr="0049527C">
        <w:rPr>
          <w:sz w:val="26"/>
          <w:szCs w:val="26"/>
        </w:rPr>
        <w:t>В соответствии с данными отчетности налоговых органов формы № 5-МН «О налоговой базе и структуре начислений по местным налогам за 201</w:t>
      </w:r>
      <w:r>
        <w:rPr>
          <w:sz w:val="26"/>
          <w:szCs w:val="26"/>
        </w:rPr>
        <w:t>9</w:t>
      </w:r>
      <w:r w:rsidRPr="0049527C">
        <w:rPr>
          <w:sz w:val="26"/>
          <w:szCs w:val="26"/>
        </w:rPr>
        <w:t xml:space="preserve"> год» сумма налога, подлежащая уплате в бюджет, составила </w:t>
      </w:r>
      <w:r>
        <w:rPr>
          <w:sz w:val="26"/>
          <w:szCs w:val="26"/>
        </w:rPr>
        <w:t>305,0 </w:t>
      </w:r>
      <w:r w:rsidRPr="0049527C">
        <w:rPr>
          <w:sz w:val="26"/>
          <w:szCs w:val="26"/>
        </w:rPr>
        <w:t>тыс.</w:t>
      </w:r>
      <w:r>
        <w:rPr>
          <w:sz w:val="26"/>
          <w:szCs w:val="26"/>
        </w:rPr>
        <w:t> </w:t>
      </w:r>
      <w:r w:rsidRPr="0049527C">
        <w:rPr>
          <w:sz w:val="26"/>
          <w:szCs w:val="26"/>
        </w:rPr>
        <w:t>руб.</w:t>
      </w:r>
    </w:p>
    <w:p w:rsidR="00E8464B" w:rsidRPr="00713C54" w:rsidRDefault="00E8464B" w:rsidP="00E8464B">
      <w:pPr>
        <w:ind w:firstLine="709"/>
        <w:jc w:val="both"/>
        <w:rPr>
          <w:sz w:val="26"/>
          <w:szCs w:val="26"/>
        </w:rPr>
      </w:pPr>
      <w:r w:rsidRPr="007540E3">
        <w:rPr>
          <w:sz w:val="26"/>
          <w:szCs w:val="26"/>
        </w:rPr>
        <w:t>Согласно пояснительной записке к проекту бюджета в текущем году земельный налог в районный бюджет поступает от ГБУ НАО «Центр арктического туризма»</w:t>
      </w:r>
      <w:r>
        <w:rPr>
          <w:sz w:val="26"/>
          <w:szCs w:val="26"/>
        </w:rPr>
        <w:t xml:space="preserve"> (2 участка), </w:t>
      </w:r>
      <w:r w:rsidRPr="00713C54">
        <w:rPr>
          <w:sz w:val="26"/>
          <w:szCs w:val="26"/>
        </w:rPr>
        <w:t>ООО «Арктик</w:t>
      </w:r>
      <w:r>
        <w:rPr>
          <w:sz w:val="26"/>
          <w:szCs w:val="26"/>
        </w:rPr>
        <w:t xml:space="preserve">атрансэкскавация» (3 участка) и </w:t>
      </w:r>
      <w:r w:rsidRPr="00713C54">
        <w:rPr>
          <w:sz w:val="26"/>
          <w:szCs w:val="26"/>
        </w:rPr>
        <w:t>ООО «Медведь» (1 участок).</w:t>
      </w:r>
    </w:p>
    <w:p w:rsidR="00E8464B" w:rsidRPr="007540E3" w:rsidRDefault="00E8464B" w:rsidP="00E8464B">
      <w:pPr>
        <w:ind w:firstLine="709"/>
        <w:jc w:val="both"/>
        <w:rPr>
          <w:sz w:val="26"/>
          <w:szCs w:val="26"/>
        </w:rPr>
      </w:pPr>
      <w:r w:rsidRPr="00043ABC">
        <w:rPr>
          <w:sz w:val="26"/>
          <w:szCs w:val="26"/>
        </w:rPr>
        <w:t xml:space="preserve">Прогноз поступлений земельного налога с организаций на 2021-2023 годы рассчитан, исходя из </w:t>
      </w:r>
      <w:r>
        <w:rPr>
          <w:sz w:val="26"/>
          <w:szCs w:val="26"/>
        </w:rPr>
        <w:t xml:space="preserve">сведений о кадастровой стоимости земельных участков, находящихся в собственности у </w:t>
      </w:r>
      <w:r w:rsidRPr="007540E3">
        <w:rPr>
          <w:sz w:val="26"/>
          <w:szCs w:val="26"/>
        </w:rPr>
        <w:t>ГБУ НАО «Центр арктического туризма»</w:t>
      </w:r>
      <w:r>
        <w:rPr>
          <w:sz w:val="26"/>
          <w:szCs w:val="26"/>
        </w:rPr>
        <w:t>,</w:t>
      </w:r>
      <w:r w:rsidRPr="00043ABC">
        <w:rPr>
          <w:sz w:val="26"/>
          <w:szCs w:val="26"/>
        </w:rPr>
        <w:t xml:space="preserve"> </w:t>
      </w:r>
      <w:r w:rsidRPr="00713C54">
        <w:rPr>
          <w:sz w:val="26"/>
          <w:szCs w:val="26"/>
        </w:rPr>
        <w:t>ООО «Арктик</w:t>
      </w:r>
      <w:r>
        <w:rPr>
          <w:sz w:val="26"/>
          <w:szCs w:val="26"/>
        </w:rPr>
        <w:t>атрансэкскавация», ООО «Медведь».</w:t>
      </w:r>
    </w:p>
    <w:p w:rsidR="00E8464B" w:rsidRPr="0049527C" w:rsidRDefault="00E8464B" w:rsidP="00E8464B">
      <w:pPr>
        <w:spacing w:before="120" w:after="120"/>
        <w:ind w:firstLine="709"/>
        <w:contextualSpacing/>
        <w:jc w:val="both"/>
        <w:rPr>
          <w:rFonts w:eastAsia="Calibri"/>
          <w:sz w:val="26"/>
          <w:szCs w:val="26"/>
          <w:lang w:eastAsia="en-US"/>
        </w:rPr>
      </w:pPr>
      <w:r w:rsidRPr="0049527C">
        <w:rPr>
          <w:sz w:val="26"/>
          <w:szCs w:val="26"/>
        </w:rPr>
        <w:t>В соответствии с данными отчетности налоговых органов формы № 5-МН «О налоговой базе и структуре начислений по местным налогам за 201</w:t>
      </w:r>
      <w:r>
        <w:rPr>
          <w:sz w:val="26"/>
          <w:szCs w:val="26"/>
        </w:rPr>
        <w:t>9</w:t>
      </w:r>
      <w:r w:rsidRPr="0049527C">
        <w:rPr>
          <w:sz w:val="26"/>
          <w:szCs w:val="26"/>
        </w:rPr>
        <w:t xml:space="preserve"> год</w:t>
      </w:r>
      <w:r>
        <w:rPr>
          <w:sz w:val="26"/>
          <w:szCs w:val="26"/>
        </w:rPr>
        <w:t xml:space="preserve">» </w:t>
      </w:r>
      <w:r w:rsidRPr="0049527C">
        <w:rPr>
          <w:sz w:val="26"/>
          <w:szCs w:val="26"/>
        </w:rPr>
        <w:t>сумма налога</w:t>
      </w:r>
      <w:r>
        <w:rPr>
          <w:sz w:val="26"/>
          <w:szCs w:val="26"/>
        </w:rPr>
        <w:t xml:space="preserve"> от физических лиц</w:t>
      </w:r>
      <w:r w:rsidRPr="0049527C">
        <w:rPr>
          <w:sz w:val="26"/>
          <w:szCs w:val="26"/>
        </w:rPr>
        <w:t xml:space="preserve">, подлежащая уплате в районный бюджет, составляет </w:t>
      </w:r>
      <w:r>
        <w:rPr>
          <w:sz w:val="26"/>
          <w:szCs w:val="26"/>
        </w:rPr>
        <w:t>8</w:t>
      </w:r>
      <w:r w:rsidRPr="0049527C">
        <w:rPr>
          <w:sz w:val="26"/>
          <w:szCs w:val="26"/>
        </w:rPr>
        <w:t>,0</w:t>
      </w:r>
      <w:r>
        <w:rPr>
          <w:sz w:val="26"/>
          <w:szCs w:val="26"/>
        </w:rPr>
        <w:t> </w:t>
      </w:r>
      <w:r w:rsidRPr="0049527C">
        <w:rPr>
          <w:sz w:val="26"/>
          <w:szCs w:val="26"/>
        </w:rPr>
        <w:t>тыс.</w:t>
      </w:r>
      <w:r>
        <w:rPr>
          <w:sz w:val="26"/>
          <w:szCs w:val="26"/>
        </w:rPr>
        <w:t> </w:t>
      </w:r>
      <w:r w:rsidRPr="0049527C">
        <w:rPr>
          <w:sz w:val="26"/>
          <w:szCs w:val="26"/>
        </w:rPr>
        <w:t>руб.</w:t>
      </w:r>
      <w:r>
        <w:rPr>
          <w:sz w:val="26"/>
          <w:szCs w:val="26"/>
        </w:rPr>
        <w:t xml:space="preserve"> </w:t>
      </w:r>
    </w:p>
    <w:p w:rsidR="00E8464B" w:rsidRPr="0049527C" w:rsidRDefault="00E8464B" w:rsidP="00E8464B">
      <w:pPr>
        <w:spacing w:before="120" w:after="120"/>
        <w:ind w:firstLine="709"/>
        <w:contextualSpacing/>
        <w:jc w:val="both"/>
        <w:rPr>
          <w:rFonts w:eastAsia="Calibri"/>
          <w:sz w:val="26"/>
          <w:szCs w:val="26"/>
          <w:lang w:eastAsia="en-US"/>
        </w:rPr>
      </w:pPr>
      <w:r w:rsidRPr="0049527C">
        <w:rPr>
          <w:sz w:val="26"/>
          <w:szCs w:val="26"/>
        </w:rPr>
        <w:t>В то</w:t>
      </w:r>
      <w:r>
        <w:rPr>
          <w:sz w:val="26"/>
          <w:szCs w:val="26"/>
        </w:rPr>
        <w:t xml:space="preserve"> </w:t>
      </w:r>
      <w:r w:rsidRPr="0049527C">
        <w:rPr>
          <w:sz w:val="26"/>
          <w:szCs w:val="26"/>
        </w:rPr>
        <w:t>же время в соответствии со сведениями, представленными администратором доходов Управлением Федеральной налоговой службы по Архангельской области и Ненецкому автономному округу</w:t>
      </w:r>
      <w:r>
        <w:rPr>
          <w:sz w:val="26"/>
          <w:szCs w:val="26"/>
        </w:rPr>
        <w:t>,</w:t>
      </w:r>
      <w:r w:rsidRPr="0049527C">
        <w:rPr>
          <w:sz w:val="26"/>
          <w:szCs w:val="26"/>
        </w:rPr>
        <w:t xml:space="preserve"> </w:t>
      </w:r>
      <w:r w:rsidRPr="0049527C">
        <w:rPr>
          <w:rFonts w:eastAsia="Calibri"/>
          <w:sz w:val="26"/>
          <w:szCs w:val="26"/>
          <w:lang w:eastAsia="en-US"/>
        </w:rPr>
        <w:t>поступления в районный бюджет по данному налогу в 20</w:t>
      </w:r>
      <w:r>
        <w:rPr>
          <w:rFonts w:eastAsia="Calibri"/>
          <w:sz w:val="26"/>
          <w:szCs w:val="26"/>
          <w:lang w:eastAsia="en-US"/>
        </w:rPr>
        <w:t>20</w:t>
      </w:r>
      <w:r w:rsidRPr="0049527C">
        <w:rPr>
          <w:rFonts w:eastAsia="Calibri"/>
          <w:sz w:val="26"/>
          <w:szCs w:val="26"/>
          <w:lang w:eastAsia="en-US"/>
        </w:rPr>
        <w:t xml:space="preserve"> год</w:t>
      </w:r>
      <w:r>
        <w:rPr>
          <w:rFonts w:eastAsia="Calibri"/>
          <w:sz w:val="26"/>
          <w:szCs w:val="26"/>
          <w:lang w:eastAsia="en-US"/>
        </w:rPr>
        <w:t>у</w:t>
      </w:r>
      <w:r w:rsidRPr="0049527C">
        <w:rPr>
          <w:rFonts w:eastAsia="Calibri"/>
          <w:sz w:val="26"/>
          <w:szCs w:val="26"/>
          <w:lang w:eastAsia="en-US"/>
        </w:rPr>
        <w:t xml:space="preserve"> </w:t>
      </w:r>
      <w:r>
        <w:rPr>
          <w:rFonts w:eastAsia="Calibri"/>
          <w:sz w:val="26"/>
          <w:szCs w:val="26"/>
          <w:lang w:eastAsia="en-US"/>
        </w:rPr>
        <w:t xml:space="preserve">ожидаются в размере 8,0 тыс. руб. На 2021-2023 годы </w:t>
      </w:r>
      <w:r w:rsidRPr="00713C54">
        <w:rPr>
          <w:sz w:val="26"/>
          <w:szCs w:val="26"/>
        </w:rPr>
        <w:t xml:space="preserve">поступления </w:t>
      </w:r>
      <w:r w:rsidRPr="00713C54">
        <w:rPr>
          <w:rFonts w:eastAsia="Calibri"/>
          <w:sz w:val="26"/>
          <w:szCs w:val="26"/>
          <w:lang w:eastAsia="en-US"/>
        </w:rPr>
        <w:t xml:space="preserve">земельного налога с физических лиц </w:t>
      </w:r>
      <w:r w:rsidRPr="00713C54">
        <w:rPr>
          <w:sz w:val="26"/>
          <w:szCs w:val="26"/>
        </w:rPr>
        <w:t xml:space="preserve">запланированы в объемах, прогнозируемых к зачислению в районный бюджет администратором доходов, в сумме </w:t>
      </w:r>
      <w:r w:rsidRPr="00EB0B85">
        <w:rPr>
          <w:sz w:val="26"/>
          <w:szCs w:val="26"/>
        </w:rPr>
        <w:t>9,0 тыс. руб., 10,0 тыс. руб. и 11,0 тыс. руб.</w:t>
      </w:r>
    </w:p>
    <w:p w:rsidR="00E8464B" w:rsidRDefault="00E8464B" w:rsidP="00E8464B">
      <w:pPr>
        <w:spacing w:after="120"/>
        <w:ind w:firstLine="720"/>
        <w:jc w:val="both"/>
        <w:rPr>
          <w:bCs/>
          <w:sz w:val="26"/>
          <w:szCs w:val="26"/>
        </w:rPr>
      </w:pPr>
      <w:r w:rsidRPr="00B41C9E">
        <w:rPr>
          <w:bCs/>
          <w:sz w:val="26"/>
          <w:szCs w:val="26"/>
        </w:rPr>
        <w:t>Динамика объема поступлений указанного доходного источника в районный бюджет представлена на рисунке 14.</w:t>
      </w:r>
    </w:p>
    <w:p w:rsidR="00E8464B" w:rsidRPr="00B41C9E" w:rsidRDefault="00E8464B" w:rsidP="00E8464B">
      <w:pPr>
        <w:spacing w:after="120"/>
        <w:jc w:val="center"/>
        <w:rPr>
          <w:bCs/>
          <w:sz w:val="26"/>
          <w:szCs w:val="26"/>
        </w:rPr>
      </w:pPr>
      <w:r>
        <w:rPr>
          <w:noProof/>
        </w:rPr>
        <w:lastRenderedPageBreak/>
        <w:drawing>
          <wp:inline distT="0" distB="0" distL="0" distR="0" wp14:anchorId="22DE90AB" wp14:editId="4F60BD85">
            <wp:extent cx="4214192" cy="2743200"/>
            <wp:effectExtent l="0" t="0" r="0" b="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E8464B" w:rsidRPr="00B41C9E" w:rsidRDefault="00E8464B" w:rsidP="00E8464B">
      <w:pPr>
        <w:spacing w:after="240"/>
        <w:ind w:firstLine="709"/>
        <w:jc w:val="both"/>
        <w:rPr>
          <w:bCs/>
          <w:sz w:val="26"/>
          <w:szCs w:val="26"/>
        </w:rPr>
      </w:pPr>
      <w:r w:rsidRPr="00B41C9E">
        <w:rPr>
          <w:bCs/>
          <w:sz w:val="26"/>
          <w:szCs w:val="26"/>
        </w:rPr>
        <w:t xml:space="preserve">Рис. 14. Земельный налог </w:t>
      </w:r>
      <w:r w:rsidRPr="00B41C9E">
        <w:rPr>
          <w:sz w:val="26"/>
          <w:szCs w:val="26"/>
        </w:rPr>
        <w:t>(тыс. руб.)</w:t>
      </w:r>
      <w:r w:rsidRPr="00B41C9E">
        <w:rPr>
          <w:bCs/>
          <w:sz w:val="26"/>
          <w:szCs w:val="26"/>
        </w:rPr>
        <w:t>.</w:t>
      </w:r>
    </w:p>
    <w:p w:rsidR="00E8464B" w:rsidRDefault="00E8464B" w:rsidP="00E8464B">
      <w:pPr>
        <w:spacing w:before="240"/>
        <w:ind w:firstLine="709"/>
        <w:jc w:val="both"/>
        <w:rPr>
          <w:sz w:val="26"/>
          <w:szCs w:val="26"/>
        </w:rPr>
      </w:pPr>
      <w:r w:rsidRPr="00B41C9E">
        <w:rPr>
          <w:b/>
          <w:sz w:val="26"/>
          <w:szCs w:val="26"/>
        </w:rPr>
        <w:t>Государственная пошлина</w:t>
      </w:r>
      <w:r w:rsidRPr="00B41C9E">
        <w:rPr>
          <w:sz w:val="26"/>
          <w:szCs w:val="26"/>
        </w:rPr>
        <w:t xml:space="preserve"> по делам, рассматриваемым в судах общей юрисдикции, мировыми судьями (за исключением Верховного суда Российской Федерации), в районном бюджете на 202</w:t>
      </w:r>
      <w:r>
        <w:rPr>
          <w:sz w:val="26"/>
          <w:szCs w:val="26"/>
        </w:rPr>
        <w:t>1-2023</w:t>
      </w:r>
      <w:r w:rsidRPr="00B41C9E">
        <w:rPr>
          <w:sz w:val="26"/>
          <w:szCs w:val="26"/>
        </w:rPr>
        <w:t> год</w:t>
      </w:r>
      <w:r>
        <w:rPr>
          <w:sz w:val="26"/>
          <w:szCs w:val="26"/>
        </w:rPr>
        <w:t>ы</w:t>
      </w:r>
      <w:r w:rsidRPr="00B41C9E">
        <w:rPr>
          <w:sz w:val="26"/>
          <w:szCs w:val="26"/>
        </w:rPr>
        <w:t xml:space="preserve"> </w:t>
      </w:r>
      <w:r>
        <w:rPr>
          <w:sz w:val="26"/>
          <w:szCs w:val="26"/>
        </w:rPr>
        <w:t xml:space="preserve">не запланирована, </w:t>
      </w:r>
      <w:r w:rsidRPr="00555EB7">
        <w:rPr>
          <w:sz w:val="26"/>
          <w:szCs w:val="26"/>
        </w:rPr>
        <w:t>согласно данным, представленным администратором Управлением Федеральной налоговой службы по Архангельской области и Ненецкому автономному округу.</w:t>
      </w:r>
    </w:p>
    <w:p w:rsidR="00E8464B" w:rsidRDefault="00E8464B" w:rsidP="00E8464B">
      <w:pPr>
        <w:ind w:firstLine="709"/>
        <w:jc w:val="both"/>
        <w:rPr>
          <w:sz w:val="26"/>
          <w:szCs w:val="26"/>
        </w:rPr>
      </w:pPr>
      <w:r>
        <w:rPr>
          <w:sz w:val="26"/>
          <w:szCs w:val="26"/>
        </w:rPr>
        <w:t>О</w:t>
      </w:r>
      <w:r w:rsidRPr="0049527C">
        <w:rPr>
          <w:sz w:val="26"/>
          <w:szCs w:val="26"/>
        </w:rPr>
        <w:t>жидаемый объем поступлений по указанному источнику доходов</w:t>
      </w:r>
      <w:r>
        <w:rPr>
          <w:sz w:val="26"/>
          <w:szCs w:val="26"/>
        </w:rPr>
        <w:t xml:space="preserve"> в 2020 </w:t>
      </w:r>
      <w:r w:rsidRPr="0049527C">
        <w:rPr>
          <w:sz w:val="26"/>
          <w:szCs w:val="26"/>
        </w:rPr>
        <w:t>год</w:t>
      </w:r>
      <w:r>
        <w:rPr>
          <w:sz w:val="26"/>
          <w:szCs w:val="26"/>
        </w:rPr>
        <w:t>у</w:t>
      </w:r>
      <w:r w:rsidRPr="0049527C">
        <w:rPr>
          <w:sz w:val="26"/>
          <w:szCs w:val="26"/>
        </w:rPr>
        <w:t xml:space="preserve"> определен в размере </w:t>
      </w:r>
      <w:r>
        <w:rPr>
          <w:sz w:val="26"/>
          <w:szCs w:val="26"/>
        </w:rPr>
        <w:t>5,0 </w:t>
      </w:r>
      <w:r w:rsidRPr="0049527C">
        <w:rPr>
          <w:sz w:val="26"/>
          <w:szCs w:val="26"/>
        </w:rPr>
        <w:t>тыс.</w:t>
      </w:r>
      <w:r>
        <w:rPr>
          <w:sz w:val="26"/>
          <w:szCs w:val="26"/>
        </w:rPr>
        <w:t> руб. при плане 35,0 тыс. руб.</w:t>
      </w:r>
    </w:p>
    <w:p w:rsidR="00E8464B" w:rsidRPr="0049527C" w:rsidRDefault="00E8464B" w:rsidP="00E8464B">
      <w:pPr>
        <w:ind w:firstLine="709"/>
        <w:jc w:val="both"/>
        <w:rPr>
          <w:sz w:val="26"/>
          <w:szCs w:val="26"/>
        </w:rPr>
      </w:pPr>
      <w:r w:rsidRPr="0049527C">
        <w:rPr>
          <w:sz w:val="26"/>
          <w:szCs w:val="26"/>
        </w:rPr>
        <w:t>Оценка ожидаемых поступлений государственной пошлины за выдачу разрешения на установ</w:t>
      </w:r>
      <w:r>
        <w:rPr>
          <w:sz w:val="26"/>
          <w:szCs w:val="26"/>
        </w:rPr>
        <w:t>ку рекламной конструкции в 2020 </w:t>
      </w:r>
      <w:r w:rsidRPr="0049527C">
        <w:rPr>
          <w:sz w:val="26"/>
          <w:szCs w:val="26"/>
        </w:rPr>
        <w:t xml:space="preserve">году определена в сумме </w:t>
      </w:r>
      <w:r>
        <w:rPr>
          <w:sz w:val="26"/>
          <w:szCs w:val="26"/>
        </w:rPr>
        <w:t>5</w:t>
      </w:r>
      <w:r w:rsidRPr="0049527C">
        <w:rPr>
          <w:sz w:val="26"/>
          <w:szCs w:val="26"/>
        </w:rPr>
        <w:t>,0</w:t>
      </w:r>
      <w:r>
        <w:rPr>
          <w:sz w:val="26"/>
          <w:szCs w:val="26"/>
        </w:rPr>
        <w:t> </w:t>
      </w:r>
      <w:r w:rsidRPr="0049527C">
        <w:rPr>
          <w:sz w:val="26"/>
          <w:szCs w:val="26"/>
        </w:rPr>
        <w:t>тыс.</w:t>
      </w:r>
      <w:r>
        <w:rPr>
          <w:sz w:val="26"/>
          <w:szCs w:val="26"/>
        </w:rPr>
        <w:t> </w:t>
      </w:r>
      <w:r w:rsidRPr="0049527C">
        <w:rPr>
          <w:sz w:val="26"/>
          <w:szCs w:val="26"/>
        </w:rPr>
        <w:t>руб., что соот</w:t>
      </w:r>
      <w:r>
        <w:rPr>
          <w:sz w:val="26"/>
          <w:szCs w:val="26"/>
        </w:rPr>
        <w:t>ветствует плановым показателям.</w:t>
      </w:r>
    </w:p>
    <w:p w:rsidR="00E8464B" w:rsidRPr="0049527C" w:rsidRDefault="00E8464B" w:rsidP="00E8464B">
      <w:pPr>
        <w:ind w:firstLine="709"/>
        <w:jc w:val="both"/>
        <w:rPr>
          <w:sz w:val="26"/>
          <w:szCs w:val="26"/>
        </w:rPr>
      </w:pPr>
      <w:r w:rsidRPr="0049527C">
        <w:rPr>
          <w:sz w:val="26"/>
          <w:szCs w:val="26"/>
        </w:rPr>
        <w:t>Поступления по указанному доходному источнику на 202</w:t>
      </w:r>
      <w:r>
        <w:rPr>
          <w:sz w:val="26"/>
          <w:szCs w:val="26"/>
        </w:rPr>
        <w:t>1</w:t>
      </w:r>
      <w:r w:rsidRPr="0049527C">
        <w:rPr>
          <w:sz w:val="26"/>
          <w:szCs w:val="26"/>
        </w:rPr>
        <w:t>-202</w:t>
      </w:r>
      <w:r>
        <w:rPr>
          <w:sz w:val="26"/>
          <w:szCs w:val="26"/>
        </w:rPr>
        <w:t>3</w:t>
      </w:r>
      <w:r w:rsidRPr="0049527C">
        <w:rPr>
          <w:sz w:val="26"/>
          <w:szCs w:val="26"/>
        </w:rPr>
        <w:t xml:space="preserve"> годы администратором доходов Администрацией Заполярного района не </w:t>
      </w:r>
      <w:r>
        <w:rPr>
          <w:sz w:val="26"/>
          <w:szCs w:val="26"/>
        </w:rPr>
        <w:t>прогнозируются</w:t>
      </w:r>
      <w:r w:rsidRPr="0049527C">
        <w:rPr>
          <w:sz w:val="26"/>
          <w:szCs w:val="26"/>
        </w:rPr>
        <w:t>.</w:t>
      </w:r>
    </w:p>
    <w:p w:rsidR="00E8464B" w:rsidRDefault="00E8464B" w:rsidP="00E8464B">
      <w:pPr>
        <w:ind w:firstLine="709"/>
        <w:jc w:val="both"/>
        <w:rPr>
          <w:bCs/>
          <w:sz w:val="26"/>
          <w:szCs w:val="26"/>
        </w:rPr>
      </w:pPr>
      <w:r w:rsidRPr="00B41C9E">
        <w:rPr>
          <w:bCs/>
          <w:sz w:val="26"/>
          <w:szCs w:val="26"/>
        </w:rPr>
        <w:t>Динамика объема поступлений государственной пошлины в районный бюджет представлена на рисунке 1</w:t>
      </w:r>
      <w:r>
        <w:rPr>
          <w:bCs/>
          <w:sz w:val="26"/>
          <w:szCs w:val="26"/>
        </w:rPr>
        <w:t>5</w:t>
      </w:r>
      <w:r w:rsidRPr="00B41C9E">
        <w:rPr>
          <w:bCs/>
          <w:sz w:val="26"/>
          <w:szCs w:val="26"/>
        </w:rPr>
        <w:t>.</w:t>
      </w:r>
    </w:p>
    <w:p w:rsidR="00E8464B" w:rsidRPr="00B41C9E" w:rsidRDefault="00E8464B" w:rsidP="00E8464B">
      <w:pPr>
        <w:spacing w:after="240"/>
        <w:jc w:val="center"/>
        <w:rPr>
          <w:bCs/>
          <w:sz w:val="26"/>
          <w:szCs w:val="26"/>
        </w:rPr>
      </w:pPr>
      <w:r>
        <w:rPr>
          <w:noProof/>
        </w:rPr>
        <w:drawing>
          <wp:inline distT="0" distB="0" distL="0" distR="0" wp14:anchorId="389A55B2" wp14:editId="13D66AF4">
            <wp:extent cx="4238045" cy="2615979"/>
            <wp:effectExtent l="0" t="0" r="0" b="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8464B" w:rsidRDefault="00E8464B" w:rsidP="00E8464B">
      <w:pPr>
        <w:spacing w:after="240"/>
        <w:ind w:firstLine="709"/>
        <w:jc w:val="both"/>
        <w:rPr>
          <w:bCs/>
          <w:sz w:val="26"/>
          <w:szCs w:val="26"/>
        </w:rPr>
      </w:pPr>
      <w:r w:rsidRPr="00B41C9E">
        <w:rPr>
          <w:bCs/>
          <w:sz w:val="26"/>
          <w:szCs w:val="26"/>
        </w:rPr>
        <w:t>Рис. 1</w:t>
      </w:r>
      <w:r>
        <w:rPr>
          <w:bCs/>
          <w:sz w:val="26"/>
          <w:szCs w:val="26"/>
        </w:rPr>
        <w:t>5</w:t>
      </w:r>
      <w:r w:rsidRPr="00B41C9E">
        <w:rPr>
          <w:bCs/>
          <w:sz w:val="26"/>
          <w:szCs w:val="26"/>
        </w:rPr>
        <w:t xml:space="preserve">. Государственная пошлина </w:t>
      </w:r>
      <w:r w:rsidRPr="00B41C9E">
        <w:rPr>
          <w:sz w:val="26"/>
          <w:szCs w:val="26"/>
        </w:rPr>
        <w:t>(тыс. руб.)</w:t>
      </w:r>
      <w:r w:rsidRPr="00B41C9E">
        <w:rPr>
          <w:bCs/>
          <w:sz w:val="26"/>
          <w:szCs w:val="26"/>
        </w:rPr>
        <w:t>.</w:t>
      </w:r>
    </w:p>
    <w:p w:rsidR="00E8464B" w:rsidRPr="009D4EB6" w:rsidRDefault="00E8464B" w:rsidP="00E8464B">
      <w:pPr>
        <w:pStyle w:val="af3"/>
        <w:numPr>
          <w:ilvl w:val="2"/>
          <w:numId w:val="3"/>
        </w:numPr>
        <w:spacing w:before="600" w:after="360"/>
        <w:ind w:left="0" w:firstLine="0"/>
        <w:jc w:val="center"/>
        <w:rPr>
          <w:b/>
          <w:sz w:val="26"/>
          <w:szCs w:val="26"/>
        </w:rPr>
      </w:pPr>
      <w:r w:rsidRPr="009D4EB6">
        <w:rPr>
          <w:b/>
          <w:sz w:val="26"/>
          <w:szCs w:val="26"/>
        </w:rPr>
        <w:lastRenderedPageBreak/>
        <w:t>Неналоговые доходы районного бюджета</w:t>
      </w:r>
    </w:p>
    <w:p w:rsidR="00E8464B" w:rsidRPr="009D4EB6" w:rsidRDefault="00E8464B" w:rsidP="00E8464B">
      <w:pPr>
        <w:autoSpaceDE w:val="0"/>
        <w:autoSpaceDN w:val="0"/>
        <w:adjustRightInd w:val="0"/>
        <w:ind w:firstLine="709"/>
        <w:jc w:val="both"/>
        <w:rPr>
          <w:sz w:val="26"/>
          <w:szCs w:val="26"/>
        </w:rPr>
      </w:pPr>
      <w:r w:rsidRPr="00FE07D2">
        <w:rPr>
          <w:sz w:val="26"/>
          <w:szCs w:val="26"/>
        </w:rPr>
        <w:t xml:space="preserve">Неналоговые доходы районного бюджета </w:t>
      </w:r>
      <w:r w:rsidRPr="00FE07D2">
        <w:rPr>
          <w:iCs/>
          <w:sz w:val="26"/>
          <w:szCs w:val="26"/>
        </w:rPr>
        <w:t>сформированы в соответствии со статьями 46, 62 БК РФ</w:t>
      </w:r>
      <w:r w:rsidRPr="00FE07D2">
        <w:rPr>
          <w:sz w:val="26"/>
          <w:szCs w:val="26"/>
        </w:rPr>
        <w:t>.</w:t>
      </w:r>
    </w:p>
    <w:p w:rsidR="00E8464B" w:rsidRPr="00FC2B98" w:rsidRDefault="00E8464B" w:rsidP="00E8464B">
      <w:pPr>
        <w:pStyle w:val="a4"/>
        <w:ind w:firstLine="720"/>
        <w:rPr>
          <w:iCs/>
          <w:sz w:val="26"/>
          <w:szCs w:val="26"/>
        </w:rPr>
      </w:pPr>
      <w:r w:rsidRPr="00FC2B98">
        <w:rPr>
          <w:iCs/>
          <w:sz w:val="26"/>
          <w:szCs w:val="26"/>
        </w:rPr>
        <w:t>Сумма неналоговых доходов в 202</w:t>
      </w:r>
      <w:r>
        <w:rPr>
          <w:iCs/>
          <w:sz w:val="26"/>
          <w:szCs w:val="26"/>
        </w:rPr>
        <w:t>1</w:t>
      </w:r>
      <w:r w:rsidRPr="00FC2B98">
        <w:rPr>
          <w:iCs/>
          <w:sz w:val="26"/>
          <w:szCs w:val="26"/>
        </w:rPr>
        <w:t xml:space="preserve"> году составит </w:t>
      </w:r>
      <w:r>
        <w:rPr>
          <w:iCs/>
          <w:sz w:val="26"/>
          <w:szCs w:val="26"/>
        </w:rPr>
        <w:t>411 155,3</w:t>
      </w:r>
      <w:r w:rsidRPr="00FC2B98">
        <w:rPr>
          <w:iCs/>
          <w:sz w:val="26"/>
          <w:szCs w:val="26"/>
        </w:rPr>
        <w:t xml:space="preserve"> тыс. руб., что в </w:t>
      </w:r>
      <w:r>
        <w:rPr>
          <w:iCs/>
          <w:sz w:val="26"/>
          <w:szCs w:val="26"/>
        </w:rPr>
        <w:t>9,7</w:t>
      </w:r>
      <w:r w:rsidRPr="00FC2B98">
        <w:rPr>
          <w:iCs/>
          <w:sz w:val="26"/>
          <w:szCs w:val="26"/>
        </w:rPr>
        <w:t> раза больше показателей уточненного плана 20</w:t>
      </w:r>
      <w:r>
        <w:rPr>
          <w:iCs/>
          <w:sz w:val="26"/>
          <w:szCs w:val="26"/>
        </w:rPr>
        <w:t>20</w:t>
      </w:r>
      <w:r w:rsidRPr="00FC2B98">
        <w:rPr>
          <w:iCs/>
          <w:sz w:val="26"/>
          <w:szCs w:val="26"/>
        </w:rPr>
        <w:t xml:space="preserve"> года (или на </w:t>
      </w:r>
      <w:r>
        <w:rPr>
          <w:iCs/>
          <w:sz w:val="26"/>
          <w:szCs w:val="26"/>
        </w:rPr>
        <w:t>36 365,6</w:t>
      </w:r>
      <w:r w:rsidRPr="00FC2B98">
        <w:rPr>
          <w:iCs/>
          <w:sz w:val="26"/>
          <w:szCs w:val="26"/>
        </w:rPr>
        <w:t> тыс. руб.) и в 4,2 раза больше показателей ожидаемого исполнения 20</w:t>
      </w:r>
      <w:r>
        <w:rPr>
          <w:iCs/>
          <w:sz w:val="26"/>
          <w:szCs w:val="26"/>
        </w:rPr>
        <w:t>20</w:t>
      </w:r>
      <w:r w:rsidRPr="00FC2B98">
        <w:rPr>
          <w:iCs/>
          <w:sz w:val="26"/>
          <w:szCs w:val="26"/>
        </w:rPr>
        <w:t xml:space="preserve"> года (или на </w:t>
      </w:r>
      <w:r>
        <w:rPr>
          <w:iCs/>
          <w:sz w:val="26"/>
          <w:szCs w:val="26"/>
        </w:rPr>
        <w:t>16 687,0</w:t>
      </w:r>
      <w:r w:rsidRPr="00FC2B98">
        <w:rPr>
          <w:iCs/>
          <w:sz w:val="26"/>
          <w:szCs w:val="26"/>
        </w:rPr>
        <w:t> тыс. руб.).</w:t>
      </w:r>
    </w:p>
    <w:p w:rsidR="00E8464B" w:rsidRDefault="00E8464B" w:rsidP="00E8464B">
      <w:pPr>
        <w:ind w:firstLine="720"/>
        <w:jc w:val="both"/>
        <w:rPr>
          <w:iCs/>
          <w:sz w:val="26"/>
          <w:szCs w:val="26"/>
        </w:rPr>
      </w:pPr>
      <w:r>
        <w:rPr>
          <w:sz w:val="26"/>
          <w:szCs w:val="26"/>
        </w:rPr>
        <w:t>По отношению к</w:t>
      </w:r>
      <w:r w:rsidRPr="00070B80">
        <w:rPr>
          <w:sz w:val="26"/>
          <w:szCs w:val="26"/>
        </w:rPr>
        <w:t xml:space="preserve"> показател</w:t>
      </w:r>
      <w:r>
        <w:rPr>
          <w:sz w:val="26"/>
          <w:szCs w:val="26"/>
        </w:rPr>
        <w:t>ям</w:t>
      </w:r>
      <w:r w:rsidRPr="00070B80">
        <w:rPr>
          <w:sz w:val="26"/>
          <w:szCs w:val="26"/>
        </w:rPr>
        <w:t xml:space="preserve"> ожидаемого исполнения</w:t>
      </w:r>
      <w:r w:rsidRPr="00070B80">
        <w:rPr>
          <w:iCs/>
          <w:sz w:val="26"/>
          <w:szCs w:val="26"/>
        </w:rPr>
        <w:t xml:space="preserve"> </w:t>
      </w:r>
      <w:r w:rsidRPr="001B451A">
        <w:rPr>
          <w:iCs/>
          <w:sz w:val="26"/>
          <w:szCs w:val="26"/>
        </w:rPr>
        <w:t>за 20</w:t>
      </w:r>
      <w:r>
        <w:rPr>
          <w:iCs/>
          <w:sz w:val="26"/>
          <w:szCs w:val="26"/>
        </w:rPr>
        <w:t>20</w:t>
      </w:r>
      <w:r w:rsidRPr="001B451A">
        <w:rPr>
          <w:iCs/>
          <w:sz w:val="26"/>
          <w:szCs w:val="26"/>
        </w:rPr>
        <w:t xml:space="preserve"> год указанное </w:t>
      </w:r>
      <w:r>
        <w:rPr>
          <w:iCs/>
          <w:sz w:val="26"/>
          <w:szCs w:val="26"/>
        </w:rPr>
        <w:t>увеличение связано:</w:t>
      </w:r>
    </w:p>
    <w:p w:rsidR="00E8464B" w:rsidRDefault="00E8464B" w:rsidP="00E8464B">
      <w:pPr>
        <w:ind w:firstLine="720"/>
        <w:jc w:val="both"/>
        <w:rPr>
          <w:sz w:val="26"/>
          <w:szCs w:val="26"/>
        </w:rPr>
      </w:pPr>
      <w:r>
        <w:rPr>
          <w:iCs/>
          <w:sz w:val="26"/>
          <w:szCs w:val="26"/>
        </w:rPr>
        <w:t xml:space="preserve">- </w:t>
      </w:r>
      <w:r w:rsidRPr="001B451A">
        <w:rPr>
          <w:iCs/>
          <w:sz w:val="26"/>
          <w:szCs w:val="26"/>
        </w:rPr>
        <w:t xml:space="preserve">увеличением объема поступлений </w:t>
      </w:r>
      <w:r w:rsidRPr="00E10763">
        <w:rPr>
          <w:iCs/>
          <w:sz w:val="26"/>
          <w:szCs w:val="26"/>
        </w:rPr>
        <w:t>по доходам от арендной платы за земельные участки, государственная собственность на которые не разграничена,</w:t>
      </w:r>
      <w:r>
        <w:rPr>
          <w:iCs/>
          <w:sz w:val="26"/>
          <w:szCs w:val="26"/>
        </w:rPr>
        <w:t xml:space="preserve"> по причине</w:t>
      </w:r>
      <w:r w:rsidRPr="00E10763">
        <w:rPr>
          <w:color w:val="C00000"/>
          <w:sz w:val="26"/>
          <w:szCs w:val="26"/>
        </w:rPr>
        <w:t xml:space="preserve"> </w:t>
      </w:r>
      <w:r w:rsidRPr="0049527C">
        <w:rPr>
          <w:sz w:val="26"/>
          <w:szCs w:val="26"/>
        </w:rPr>
        <w:t>увеличени</w:t>
      </w:r>
      <w:r>
        <w:rPr>
          <w:sz w:val="26"/>
          <w:szCs w:val="26"/>
        </w:rPr>
        <w:t>я</w:t>
      </w:r>
      <w:r w:rsidRPr="0049527C">
        <w:rPr>
          <w:sz w:val="26"/>
          <w:szCs w:val="26"/>
        </w:rPr>
        <w:t xml:space="preserve"> кадастровой стоимости указанных земельных участков, по итогам проведенной в </w:t>
      </w:r>
      <w:r>
        <w:rPr>
          <w:sz w:val="26"/>
          <w:szCs w:val="26"/>
        </w:rPr>
        <w:t>2019</w:t>
      </w:r>
      <w:r w:rsidRPr="0049527C">
        <w:rPr>
          <w:sz w:val="26"/>
          <w:szCs w:val="26"/>
        </w:rPr>
        <w:t xml:space="preserve"> году государственной кадастровой оценки, результаты которой вступают в силу с 1 января 2020 года</w:t>
      </w:r>
      <w:r>
        <w:rPr>
          <w:sz w:val="26"/>
          <w:szCs w:val="26"/>
        </w:rPr>
        <w:t>;</w:t>
      </w:r>
    </w:p>
    <w:p w:rsidR="00E8464B" w:rsidRPr="00713C54" w:rsidRDefault="00E8464B" w:rsidP="00E8464B">
      <w:pPr>
        <w:spacing w:after="240"/>
        <w:ind w:firstLine="709"/>
        <w:jc w:val="both"/>
        <w:rPr>
          <w:rFonts w:eastAsia="Calibri"/>
          <w:sz w:val="26"/>
          <w:szCs w:val="26"/>
          <w:lang w:eastAsia="en-US"/>
        </w:rPr>
      </w:pPr>
      <w:r>
        <w:rPr>
          <w:sz w:val="26"/>
          <w:szCs w:val="26"/>
        </w:rPr>
        <w:t xml:space="preserve">- увеличением поступлений по доходам от платы за негативное воздействие на окружающую среду, </w:t>
      </w:r>
      <w:r w:rsidRPr="00713C54">
        <w:rPr>
          <w:sz w:val="26"/>
          <w:szCs w:val="26"/>
        </w:rPr>
        <w:t xml:space="preserve">что связано с уплатой ООО «РН-Северная нефть» доплаты по платежам за размещение отходов производства по итогам 2019 года, а также увеличением </w:t>
      </w:r>
      <w:r w:rsidRPr="00713C54">
        <w:rPr>
          <w:rFonts w:eastAsia="Calibri"/>
          <w:sz w:val="26"/>
          <w:szCs w:val="26"/>
          <w:lang w:eastAsia="en-US"/>
        </w:rPr>
        <w:t>с 1 января 2020 года на 5 процентов</w:t>
      </w:r>
      <w:r w:rsidRPr="00713C54">
        <w:rPr>
          <w:sz w:val="26"/>
          <w:szCs w:val="26"/>
        </w:rPr>
        <w:t xml:space="preserve"> </w:t>
      </w:r>
      <w:r w:rsidRPr="00713C54">
        <w:rPr>
          <w:spacing w:val="-10"/>
          <w:sz w:val="26"/>
          <w:szCs w:val="26"/>
        </w:rPr>
        <w:t>норматива о</w:t>
      </w:r>
      <w:r w:rsidRPr="00713C54">
        <w:rPr>
          <w:rFonts w:eastAsia="Calibri"/>
          <w:sz w:val="26"/>
          <w:szCs w:val="26"/>
          <w:lang w:eastAsia="en-US"/>
        </w:rPr>
        <w:t xml:space="preserve">тчислений от указанных платежей </w:t>
      </w:r>
      <w:r w:rsidRPr="00713C54">
        <w:rPr>
          <w:spacing w:val="-10"/>
          <w:sz w:val="26"/>
          <w:szCs w:val="26"/>
        </w:rPr>
        <w:t>в</w:t>
      </w:r>
      <w:r w:rsidRPr="00713C54">
        <w:rPr>
          <w:rFonts w:eastAsia="Calibri"/>
          <w:sz w:val="26"/>
          <w:szCs w:val="26"/>
          <w:lang w:eastAsia="en-US"/>
        </w:rPr>
        <w:t xml:space="preserve"> бюджеты муниципальных районов.</w:t>
      </w:r>
    </w:p>
    <w:p w:rsidR="00E8464B" w:rsidRPr="00070B80" w:rsidRDefault="00E8464B" w:rsidP="00E8464B">
      <w:pPr>
        <w:ind w:firstLine="709"/>
        <w:jc w:val="both"/>
        <w:rPr>
          <w:bCs/>
          <w:sz w:val="26"/>
          <w:szCs w:val="26"/>
        </w:rPr>
      </w:pPr>
      <w:r w:rsidRPr="00CC6900">
        <w:rPr>
          <w:bCs/>
          <w:color w:val="000000" w:themeColor="text1"/>
          <w:sz w:val="26"/>
          <w:szCs w:val="26"/>
        </w:rPr>
        <w:t>Объем</w:t>
      </w:r>
      <w:r w:rsidRPr="00FC2B98">
        <w:rPr>
          <w:bCs/>
          <w:sz w:val="26"/>
          <w:szCs w:val="26"/>
        </w:rPr>
        <w:t xml:space="preserve"> неналоговых доходов на плановый период 202</w:t>
      </w:r>
      <w:r>
        <w:rPr>
          <w:bCs/>
          <w:sz w:val="26"/>
          <w:szCs w:val="26"/>
        </w:rPr>
        <w:t>2</w:t>
      </w:r>
      <w:r w:rsidRPr="00FC2B98">
        <w:rPr>
          <w:bCs/>
          <w:sz w:val="26"/>
          <w:szCs w:val="26"/>
        </w:rPr>
        <w:t>-202</w:t>
      </w:r>
      <w:r>
        <w:rPr>
          <w:bCs/>
          <w:sz w:val="26"/>
          <w:szCs w:val="26"/>
        </w:rPr>
        <w:t>3</w:t>
      </w:r>
      <w:r w:rsidRPr="00FC2B98">
        <w:rPr>
          <w:bCs/>
          <w:sz w:val="26"/>
          <w:szCs w:val="26"/>
        </w:rPr>
        <w:t xml:space="preserve"> годов предусмотрен с </w:t>
      </w:r>
      <w:r>
        <w:rPr>
          <w:bCs/>
          <w:sz w:val="26"/>
          <w:szCs w:val="26"/>
        </w:rPr>
        <w:t>увеличением</w:t>
      </w:r>
      <w:r w:rsidRPr="00FC2B98">
        <w:rPr>
          <w:bCs/>
          <w:sz w:val="26"/>
          <w:szCs w:val="26"/>
        </w:rPr>
        <w:t xml:space="preserve"> по отношению к показателю 202</w:t>
      </w:r>
      <w:r>
        <w:rPr>
          <w:bCs/>
          <w:sz w:val="26"/>
          <w:szCs w:val="26"/>
        </w:rPr>
        <w:t>1</w:t>
      </w:r>
      <w:r w:rsidRPr="00FC2B98">
        <w:rPr>
          <w:bCs/>
          <w:sz w:val="26"/>
          <w:szCs w:val="26"/>
        </w:rPr>
        <w:t xml:space="preserve"> года </w:t>
      </w:r>
      <w:r>
        <w:rPr>
          <w:bCs/>
          <w:sz w:val="26"/>
          <w:szCs w:val="26"/>
        </w:rPr>
        <w:t>на 3,9% </w:t>
      </w:r>
      <w:r w:rsidRPr="00FC2B98">
        <w:rPr>
          <w:bCs/>
          <w:sz w:val="26"/>
          <w:szCs w:val="26"/>
        </w:rPr>
        <w:t xml:space="preserve">и </w:t>
      </w:r>
      <w:r>
        <w:rPr>
          <w:bCs/>
          <w:sz w:val="26"/>
          <w:szCs w:val="26"/>
        </w:rPr>
        <w:t>7,8% </w:t>
      </w:r>
      <w:r w:rsidRPr="00FC2B98">
        <w:rPr>
          <w:bCs/>
          <w:sz w:val="26"/>
          <w:szCs w:val="26"/>
        </w:rPr>
        <w:t>соответственно (на 202</w:t>
      </w:r>
      <w:r>
        <w:rPr>
          <w:bCs/>
          <w:sz w:val="26"/>
          <w:szCs w:val="26"/>
        </w:rPr>
        <w:t>2</w:t>
      </w:r>
      <w:r w:rsidRPr="00FC2B98">
        <w:rPr>
          <w:bCs/>
          <w:sz w:val="26"/>
          <w:szCs w:val="26"/>
        </w:rPr>
        <w:t xml:space="preserve"> год – </w:t>
      </w:r>
      <w:r>
        <w:rPr>
          <w:bCs/>
          <w:sz w:val="26"/>
          <w:szCs w:val="26"/>
        </w:rPr>
        <w:t>426 985,4</w:t>
      </w:r>
      <w:r w:rsidRPr="00FC2B98">
        <w:rPr>
          <w:bCs/>
          <w:sz w:val="26"/>
          <w:szCs w:val="26"/>
        </w:rPr>
        <w:t> тыс. руб., на 202</w:t>
      </w:r>
      <w:r>
        <w:rPr>
          <w:bCs/>
          <w:sz w:val="26"/>
          <w:szCs w:val="26"/>
        </w:rPr>
        <w:t>3 год – 443 429,7</w:t>
      </w:r>
      <w:r w:rsidRPr="00FC2B98">
        <w:rPr>
          <w:bCs/>
          <w:sz w:val="26"/>
          <w:szCs w:val="26"/>
        </w:rPr>
        <w:t> тыс. руб.)</w:t>
      </w:r>
      <w:r>
        <w:rPr>
          <w:bCs/>
          <w:sz w:val="26"/>
          <w:szCs w:val="26"/>
        </w:rPr>
        <w:t>. В основном увеличение поступлений по доходам от арендной платы за земельные участки и поступлений по доходам от оплаты за негативное воздействие на окружающую среду.</w:t>
      </w:r>
    </w:p>
    <w:p w:rsidR="00E8464B" w:rsidRPr="00070B80" w:rsidRDefault="00E8464B" w:rsidP="00E8464B">
      <w:pPr>
        <w:pStyle w:val="a4"/>
        <w:spacing w:after="240"/>
        <w:rPr>
          <w:iCs/>
          <w:sz w:val="26"/>
          <w:szCs w:val="26"/>
        </w:rPr>
      </w:pPr>
      <w:r w:rsidRPr="00070B80">
        <w:rPr>
          <w:iCs/>
          <w:sz w:val="26"/>
          <w:szCs w:val="26"/>
        </w:rPr>
        <w:t>Удельный вес неналоговых доходов в общей сумме налоговых и неналоговых доходов в 202</w:t>
      </w:r>
      <w:r>
        <w:rPr>
          <w:iCs/>
          <w:sz w:val="26"/>
          <w:szCs w:val="26"/>
        </w:rPr>
        <w:t>1</w:t>
      </w:r>
      <w:r w:rsidRPr="00070B80">
        <w:rPr>
          <w:iCs/>
          <w:sz w:val="26"/>
          <w:szCs w:val="26"/>
        </w:rPr>
        <w:t xml:space="preserve"> году составит </w:t>
      </w:r>
      <w:r>
        <w:rPr>
          <w:iCs/>
          <w:sz w:val="26"/>
          <w:szCs w:val="26"/>
        </w:rPr>
        <w:t>35,9</w:t>
      </w:r>
      <w:r w:rsidRPr="00070B80">
        <w:rPr>
          <w:iCs/>
          <w:sz w:val="26"/>
          <w:szCs w:val="26"/>
        </w:rPr>
        <w:t>% и 3</w:t>
      </w:r>
      <w:r>
        <w:rPr>
          <w:iCs/>
          <w:sz w:val="26"/>
          <w:szCs w:val="26"/>
        </w:rPr>
        <w:t>4,7</w:t>
      </w:r>
      <w:r w:rsidRPr="00070B80">
        <w:rPr>
          <w:iCs/>
          <w:sz w:val="26"/>
          <w:szCs w:val="26"/>
        </w:rPr>
        <w:t>% в общей сумме доходов, в 202</w:t>
      </w:r>
      <w:r>
        <w:rPr>
          <w:iCs/>
          <w:sz w:val="26"/>
          <w:szCs w:val="26"/>
        </w:rPr>
        <w:t>2</w:t>
      </w:r>
      <w:r w:rsidRPr="00070B80">
        <w:rPr>
          <w:iCs/>
          <w:sz w:val="26"/>
          <w:szCs w:val="26"/>
        </w:rPr>
        <w:t xml:space="preserve"> году – </w:t>
      </w:r>
      <w:r>
        <w:rPr>
          <w:iCs/>
          <w:sz w:val="26"/>
          <w:szCs w:val="26"/>
        </w:rPr>
        <w:t>35,8</w:t>
      </w:r>
      <w:r w:rsidRPr="00070B80">
        <w:rPr>
          <w:iCs/>
          <w:sz w:val="26"/>
          <w:szCs w:val="26"/>
        </w:rPr>
        <w:t xml:space="preserve">% и </w:t>
      </w:r>
      <w:r>
        <w:rPr>
          <w:iCs/>
          <w:sz w:val="26"/>
          <w:szCs w:val="26"/>
        </w:rPr>
        <w:t>33,8</w:t>
      </w:r>
      <w:r w:rsidRPr="00070B80">
        <w:rPr>
          <w:iCs/>
          <w:sz w:val="26"/>
          <w:szCs w:val="26"/>
        </w:rPr>
        <w:t>% соответственно, в 202</w:t>
      </w:r>
      <w:r>
        <w:rPr>
          <w:iCs/>
          <w:sz w:val="26"/>
          <w:szCs w:val="26"/>
        </w:rPr>
        <w:t>3</w:t>
      </w:r>
      <w:r w:rsidRPr="00070B80">
        <w:rPr>
          <w:iCs/>
          <w:sz w:val="26"/>
          <w:szCs w:val="26"/>
        </w:rPr>
        <w:t xml:space="preserve"> году – </w:t>
      </w:r>
      <w:r>
        <w:rPr>
          <w:iCs/>
          <w:sz w:val="26"/>
          <w:szCs w:val="26"/>
        </w:rPr>
        <w:t>35,6</w:t>
      </w:r>
      <w:r w:rsidRPr="00070B80">
        <w:rPr>
          <w:iCs/>
          <w:sz w:val="26"/>
          <w:szCs w:val="26"/>
        </w:rPr>
        <w:t xml:space="preserve">% и </w:t>
      </w:r>
      <w:r>
        <w:rPr>
          <w:iCs/>
          <w:sz w:val="26"/>
          <w:szCs w:val="26"/>
        </w:rPr>
        <w:t>32,8</w:t>
      </w:r>
      <w:r w:rsidRPr="00070B80">
        <w:rPr>
          <w:iCs/>
          <w:sz w:val="26"/>
          <w:szCs w:val="26"/>
        </w:rPr>
        <w:t>% соответственно.</w:t>
      </w:r>
    </w:p>
    <w:p w:rsidR="00E8464B" w:rsidRDefault="00E8464B" w:rsidP="00E8464B">
      <w:pPr>
        <w:ind w:firstLine="720"/>
        <w:jc w:val="both"/>
        <w:rPr>
          <w:bCs/>
          <w:sz w:val="26"/>
          <w:szCs w:val="26"/>
        </w:rPr>
      </w:pPr>
      <w:r w:rsidRPr="00912975">
        <w:rPr>
          <w:bCs/>
          <w:sz w:val="26"/>
          <w:szCs w:val="26"/>
        </w:rPr>
        <w:t>Структура и динамика неналоговых доходов районного бюджета на 202</w:t>
      </w:r>
      <w:r>
        <w:rPr>
          <w:bCs/>
          <w:sz w:val="26"/>
          <w:szCs w:val="26"/>
        </w:rPr>
        <w:t>1</w:t>
      </w:r>
      <w:r w:rsidRPr="00912975">
        <w:rPr>
          <w:bCs/>
          <w:sz w:val="26"/>
          <w:szCs w:val="26"/>
        </w:rPr>
        <w:t> год представлена на рисунках 16</w:t>
      </w:r>
      <w:r>
        <w:rPr>
          <w:bCs/>
          <w:sz w:val="26"/>
          <w:szCs w:val="26"/>
        </w:rPr>
        <w:t>,</w:t>
      </w:r>
      <w:r w:rsidRPr="00912975">
        <w:rPr>
          <w:bCs/>
          <w:sz w:val="26"/>
          <w:szCs w:val="26"/>
        </w:rPr>
        <w:t xml:space="preserve"> 17</w:t>
      </w:r>
      <w:r>
        <w:rPr>
          <w:bCs/>
          <w:sz w:val="26"/>
          <w:szCs w:val="26"/>
        </w:rPr>
        <w:t xml:space="preserve"> и 18</w:t>
      </w:r>
      <w:r w:rsidRPr="00912975">
        <w:rPr>
          <w:bCs/>
          <w:sz w:val="26"/>
          <w:szCs w:val="26"/>
        </w:rPr>
        <w:t>.</w:t>
      </w:r>
    </w:p>
    <w:p w:rsidR="00E8464B" w:rsidRPr="00912975" w:rsidRDefault="00E8464B" w:rsidP="00E8464B">
      <w:pPr>
        <w:jc w:val="both"/>
        <w:rPr>
          <w:bCs/>
          <w:sz w:val="26"/>
          <w:szCs w:val="26"/>
        </w:rPr>
      </w:pPr>
      <w:r>
        <w:rPr>
          <w:noProof/>
        </w:rPr>
        <w:lastRenderedPageBreak/>
        <w:drawing>
          <wp:inline distT="0" distB="0" distL="0" distR="0" wp14:anchorId="52293FD9" wp14:editId="13833D54">
            <wp:extent cx="5724525" cy="5514975"/>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8464B" w:rsidRDefault="00E8464B" w:rsidP="00E8464B">
      <w:pPr>
        <w:spacing w:after="240"/>
        <w:ind w:firstLine="709"/>
        <w:jc w:val="both"/>
        <w:rPr>
          <w:bCs/>
          <w:sz w:val="26"/>
          <w:szCs w:val="26"/>
        </w:rPr>
      </w:pPr>
      <w:r w:rsidRPr="00BE7AE6">
        <w:rPr>
          <w:bCs/>
          <w:sz w:val="26"/>
          <w:szCs w:val="26"/>
        </w:rPr>
        <w:t>Рис. 16. Неналоговые доходы районного бюджета на 202</w:t>
      </w:r>
      <w:r>
        <w:rPr>
          <w:bCs/>
          <w:sz w:val="26"/>
          <w:szCs w:val="26"/>
        </w:rPr>
        <w:t>1</w:t>
      </w:r>
      <w:r w:rsidRPr="00BE7AE6">
        <w:rPr>
          <w:bCs/>
          <w:sz w:val="26"/>
          <w:szCs w:val="26"/>
        </w:rPr>
        <w:t xml:space="preserve"> год (тыс. руб.).</w:t>
      </w:r>
    </w:p>
    <w:p w:rsidR="00E8464B" w:rsidRPr="00BE7AE6" w:rsidRDefault="00E8464B" w:rsidP="00E8464B">
      <w:pPr>
        <w:spacing w:after="120"/>
        <w:ind w:firstLine="709"/>
        <w:jc w:val="both"/>
        <w:rPr>
          <w:bCs/>
          <w:sz w:val="26"/>
          <w:szCs w:val="26"/>
        </w:rPr>
      </w:pPr>
      <w:r>
        <w:rPr>
          <w:noProof/>
        </w:rPr>
        <w:drawing>
          <wp:inline distT="0" distB="0" distL="0" distR="0" wp14:anchorId="3485B833" wp14:editId="08F854B9">
            <wp:extent cx="5049078" cy="2767054"/>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8464B" w:rsidRDefault="00E8464B" w:rsidP="00E8464B">
      <w:pPr>
        <w:spacing w:after="240"/>
        <w:ind w:firstLine="709"/>
        <w:jc w:val="both"/>
        <w:rPr>
          <w:bCs/>
          <w:sz w:val="26"/>
          <w:szCs w:val="26"/>
        </w:rPr>
      </w:pPr>
      <w:r w:rsidRPr="00175569">
        <w:rPr>
          <w:bCs/>
          <w:sz w:val="26"/>
          <w:szCs w:val="26"/>
        </w:rPr>
        <w:t>Рис. 1</w:t>
      </w:r>
      <w:r>
        <w:rPr>
          <w:bCs/>
          <w:sz w:val="26"/>
          <w:szCs w:val="26"/>
        </w:rPr>
        <w:t>7</w:t>
      </w:r>
      <w:r w:rsidRPr="00175569">
        <w:rPr>
          <w:bCs/>
          <w:sz w:val="26"/>
          <w:szCs w:val="26"/>
        </w:rPr>
        <w:t>. Структура неналоговых доходов районного бюджета на 20</w:t>
      </w:r>
      <w:r>
        <w:rPr>
          <w:bCs/>
          <w:sz w:val="26"/>
          <w:szCs w:val="26"/>
        </w:rPr>
        <w:t>21</w:t>
      </w:r>
      <w:r w:rsidRPr="00175569">
        <w:rPr>
          <w:bCs/>
          <w:sz w:val="26"/>
          <w:szCs w:val="26"/>
        </w:rPr>
        <w:t> год (тыс. руб., %).</w:t>
      </w:r>
    </w:p>
    <w:p w:rsidR="00E8464B" w:rsidRDefault="00E8464B" w:rsidP="00E8464B">
      <w:pPr>
        <w:spacing w:after="120"/>
        <w:jc w:val="center"/>
        <w:rPr>
          <w:bCs/>
          <w:sz w:val="26"/>
          <w:szCs w:val="26"/>
        </w:rPr>
      </w:pPr>
      <w:r>
        <w:rPr>
          <w:noProof/>
        </w:rPr>
        <w:lastRenderedPageBreak/>
        <w:drawing>
          <wp:inline distT="0" distB="0" distL="0" distR="0" wp14:anchorId="556B76F9" wp14:editId="16C02153">
            <wp:extent cx="6265628" cy="3379304"/>
            <wp:effectExtent l="0" t="0" r="1905"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8464B" w:rsidRPr="00175569" w:rsidRDefault="00E8464B" w:rsidP="00E8464B">
      <w:pPr>
        <w:spacing w:after="240"/>
        <w:ind w:firstLine="709"/>
        <w:jc w:val="both"/>
        <w:rPr>
          <w:bCs/>
          <w:sz w:val="26"/>
          <w:szCs w:val="26"/>
        </w:rPr>
      </w:pPr>
      <w:r w:rsidRPr="00175569">
        <w:rPr>
          <w:bCs/>
          <w:sz w:val="26"/>
          <w:szCs w:val="26"/>
        </w:rPr>
        <w:t>Рис. </w:t>
      </w:r>
      <w:r>
        <w:rPr>
          <w:bCs/>
          <w:sz w:val="26"/>
          <w:szCs w:val="26"/>
        </w:rPr>
        <w:t>18</w:t>
      </w:r>
      <w:r w:rsidRPr="00175569">
        <w:rPr>
          <w:bCs/>
          <w:sz w:val="26"/>
          <w:szCs w:val="26"/>
        </w:rPr>
        <w:t xml:space="preserve">. </w:t>
      </w:r>
      <w:r w:rsidRPr="00BC370C">
        <w:rPr>
          <w:iCs/>
          <w:sz w:val="26"/>
          <w:szCs w:val="26"/>
        </w:rPr>
        <w:t xml:space="preserve">Структура </w:t>
      </w:r>
      <w:r>
        <w:rPr>
          <w:iCs/>
          <w:sz w:val="26"/>
          <w:szCs w:val="26"/>
        </w:rPr>
        <w:t>не</w:t>
      </w:r>
      <w:r w:rsidRPr="00BC370C">
        <w:rPr>
          <w:iCs/>
          <w:sz w:val="26"/>
          <w:szCs w:val="26"/>
        </w:rPr>
        <w:t>н</w:t>
      </w:r>
      <w:r w:rsidRPr="00BC370C">
        <w:rPr>
          <w:bCs/>
          <w:sz w:val="26"/>
          <w:szCs w:val="26"/>
        </w:rPr>
        <w:t>алоговых доходов районного бюджета на 202</w:t>
      </w:r>
      <w:r>
        <w:rPr>
          <w:bCs/>
          <w:sz w:val="26"/>
          <w:szCs w:val="26"/>
        </w:rPr>
        <w:t>1</w:t>
      </w:r>
      <w:r w:rsidRPr="00BC370C">
        <w:rPr>
          <w:bCs/>
          <w:sz w:val="26"/>
          <w:szCs w:val="26"/>
        </w:rPr>
        <w:t xml:space="preserve"> год, общая доля которых составляет </w:t>
      </w:r>
      <w:r>
        <w:rPr>
          <w:bCs/>
          <w:sz w:val="26"/>
          <w:szCs w:val="26"/>
        </w:rPr>
        <w:t>1,8</w:t>
      </w:r>
      <w:r w:rsidRPr="00BC370C">
        <w:rPr>
          <w:bCs/>
          <w:sz w:val="26"/>
          <w:szCs w:val="26"/>
        </w:rPr>
        <w:t xml:space="preserve">% от </w:t>
      </w:r>
      <w:r>
        <w:rPr>
          <w:bCs/>
          <w:sz w:val="26"/>
          <w:szCs w:val="26"/>
        </w:rPr>
        <w:t>не</w:t>
      </w:r>
      <w:r w:rsidRPr="00BC370C">
        <w:rPr>
          <w:bCs/>
          <w:sz w:val="26"/>
          <w:szCs w:val="26"/>
        </w:rPr>
        <w:t>налоговых доходов (тыс. руб.</w:t>
      </w:r>
      <w:r>
        <w:rPr>
          <w:bCs/>
          <w:sz w:val="26"/>
          <w:szCs w:val="26"/>
        </w:rPr>
        <w:t>)</w:t>
      </w:r>
      <w:r w:rsidRPr="00BC370C">
        <w:rPr>
          <w:bCs/>
          <w:sz w:val="26"/>
          <w:szCs w:val="26"/>
        </w:rPr>
        <w:t>.</w:t>
      </w:r>
    </w:p>
    <w:p w:rsidR="00E8464B" w:rsidRPr="00175569" w:rsidRDefault="00E8464B" w:rsidP="00E8464B">
      <w:pPr>
        <w:spacing w:before="240"/>
        <w:ind w:firstLine="720"/>
        <w:jc w:val="both"/>
        <w:rPr>
          <w:sz w:val="26"/>
          <w:szCs w:val="26"/>
        </w:rPr>
      </w:pPr>
      <w:r w:rsidRPr="00175569">
        <w:rPr>
          <w:b/>
          <w:sz w:val="26"/>
          <w:szCs w:val="26"/>
        </w:rPr>
        <w:t>Доходы от сдачи в аренду земельных участков, государственная собственность на которые не разграничена</w:t>
      </w:r>
      <w:r w:rsidRPr="00175569">
        <w:rPr>
          <w:sz w:val="26"/>
          <w:szCs w:val="26"/>
        </w:rPr>
        <w:t>, составят в 202</w:t>
      </w:r>
      <w:r>
        <w:rPr>
          <w:sz w:val="26"/>
          <w:szCs w:val="26"/>
        </w:rPr>
        <w:t>1</w:t>
      </w:r>
      <w:r w:rsidRPr="00175569">
        <w:rPr>
          <w:sz w:val="26"/>
          <w:szCs w:val="26"/>
        </w:rPr>
        <w:t xml:space="preserve"> году </w:t>
      </w:r>
      <w:r>
        <w:rPr>
          <w:sz w:val="26"/>
          <w:szCs w:val="26"/>
        </w:rPr>
        <w:t>85,0</w:t>
      </w:r>
      <w:r w:rsidRPr="00175569">
        <w:rPr>
          <w:sz w:val="26"/>
          <w:szCs w:val="26"/>
        </w:rPr>
        <w:t>% в общей сумме неналоговых доходов (2</w:t>
      </w:r>
      <w:r>
        <w:rPr>
          <w:sz w:val="26"/>
          <w:szCs w:val="26"/>
        </w:rPr>
        <w:t>9</w:t>
      </w:r>
      <w:r w:rsidRPr="00175569">
        <w:rPr>
          <w:sz w:val="26"/>
          <w:szCs w:val="26"/>
        </w:rPr>
        <w:t>,</w:t>
      </w:r>
      <w:r>
        <w:rPr>
          <w:sz w:val="26"/>
          <w:szCs w:val="26"/>
        </w:rPr>
        <w:t>5</w:t>
      </w:r>
      <w:r w:rsidRPr="00175569">
        <w:rPr>
          <w:sz w:val="26"/>
          <w:szCs w:val="26"/>
        </w:rPr>
        <w:t>% в общей сумме доходов районного бюджета). Объем поступлений на 202</w:t>
      </w:r>
      <w:r>
        <w:rPr>
          <w:sz w:val="26"/>
          <w:szCs w:val="26"/>
        </w:rPr>
        <w:t>1</w:t>
      </w:r>
      <w:r w:rsidRPr="00175569">
        <w:rPr>
          <w:sz w:val="26"/>
          <w:szCs w:val="26"/>
        </w:rPr>
        <w:t> год прогнозируется с увеличением по отношению к показателям уточненного плана</w:t>
      </w:r>
      <w:r>
        <w:rPr>
          <w:sz w:val="26"/>
          <w:szCs w:val="26"/>
        </w:rPr>
        <w:t xml:space="preserve"> и показателям ожидаемого исполнения</w:t>
      </w:r>
      <w:r w:rsidRPr="00175569">
        <w:rPr>
          <w:sz w:val="26"/>
          <w:szCs w:val="26"/>
        </w:rPr>
        <w:t xml:space="preserve"> </w:t>
      </w:r>
      <w:r>
        <w:rPr>
          <w:sz w:val="26"/>
          <w:szCs w:val="26"/>
        </w:rPr>
        <w:t>2020</w:t>
      </w:r>
      <w:r w:rsidRPr="00175569">
        <w:rPr>
          <w:sz w:val="26"/>
          <w:szCs w:val="26"/>
        </w:rPr>
        <w:t xml:space="preserve"> года </w:t>
      </w:r>
      <w:r>
        <w:rPr>
          <w:sz w:val="26"/>
          <w:szCs w:val="26"/>
        </w:rPr>
        <w:t xml:space="preserve">на 4,0% </w:t>
      </w:r>
      <w:r w:rsidRPr="00175569">
        <w:rPr>
          <w:sz w:val="26"/>
          <w:szCs w:val="26"/>
        </w:rPr>
        <w:t xml:space="preserve">(или на </w:t>
      </w:r>
      <w:r>
        <w:rPr>
          <w:sz w:val="26"/>
          <w:szCs w:val="26"/>
        </w:rPr>
        <w:t>13 444,4</w:t>
      </w:r>
      <w:r w:rsidRPr="00175569">
        <w:rPr>
          <w:sz w:val="26"/>
          <w:szCs w:val="26"/>
        </w:rPr>
        <w:t> тыс. руб.).</w:t>
      </w:r>
    </w:p>
    <w:p w:rsidR="00E8464B" w:rsidRPr="00175569" w:rsidRDefault="00E8464B" w:rsidP="00E8464B">
      <w:pPr>
        <w:pStyle w:val="ConsPlusNonformat"/>
        <w:ind w:firstLine="709"/>
        <w:jc w:val="both"/>
        <w:rPr>
          <w:rFonts w:ascii="Times New Roman" w:hAnsi="Times New Roman" w:cs="Times New Roman"/>
          <w:sz w:val="26"/>
          <w:szCs w:val="26"/>
        </w:rPr>
      </w:pPr>
      <w:r w:rsidRPr="00A31833">
        <w:rPr>
          <w:rFonts w:ascii="Times New Roman" w:hAnsi="Times New Roman" w:cs="Times New Roman"/>
          <w:sz w:val="26"/>
          <w:szCs w:val="26"/>
        </w:rPr>
        <w:t>В 202</w:t>
      </w:r>
      <w:r>
        <w:rPr>
          <w:rFonts w:ascii="Times New Roman" w:hAnsi="Times New Roman" w:cs="Times New Roman"/>
          <w:sz w:val="26"/>
          <w:szCs w:val="26"/>
        </w:rPr>
        <w:t>1</w:t>
      </w:r>
      <w:r w:rsidRPr="00A31833">
        <w:rPr>
          <w:rFonts w:ascii="Times New Roman" w:hAnsi="Times New Roman" w:cs="Times New Roman"/>
          <w:sz w:val="26"/>
          <w:szCs w:val="26"/>
        </w:rPr>
        <w:t xml:space="preserve"> году по данным </w:t>
      </w:r>
      <w:r>
        <w:rPr>
          <w:rFonts w:ascii="Times New Roman" w:hAnsi="Times New Roman" w:cs="Times New Roman"/>
          <w:sz w:val="26"/>
          <w:szCs w:val="26"/>
        </w:rPr>
        <w:t xml:space="preserve">администратора доходов </w:t>
      </w:r>
      <w:r w:rsidRPr="00A31833">
        <w:rPr>
          <w:rFonts w:ascii="Times New Roman" w:hAnsi="Times New Roman" w:cs="Times New Roman"/>
          <w:sz w:val="26"/>
          <w:szCs w:val="26"/>
        </w:rPr>
        <w:t xml:space="preserve">Управления имущественных и земельных отношений </w:t>
      </w:r>
      <w:r>
        <w:rPr>
          <w:rFonts w:ascii="Times New Roman" w:hAnsi="Times New Roman" w:cs="Times New Roman"/>
          <w:sz w:val="26"/>
          <w:szCs w:val="26"/>
        </w:rPr>
        <w:t>Ненецкого автономного округа (далее – УИЗО НАО)</w:t>
      </w:r>
      <w:r w:rsidRPr="00A31833">
        <w:rPr>
          <w:rFonts w:ascii="Times New Roman" w:hAnsi="Times New Roman" w:cs="Times New Roman"/>
          <w:sz w:val="26"/>
          <w:szCs w:val="26"/>
        </w:rPr>
        <w:t xml:space="preserve"> в районный бюджет поступят </w:t>
      </w:r>
      <w:r w:rsidRPr="00175569">
        <w:rPr>
          <w:rFonts w:ascii="Times New Roman" w:hAnsi="Times New Roman" w:cs="Times New Roman"/>
          <w:sz w:val="26"/>
          <w:szCs w:val="26"/>
        </w:rPr>
        <w:t xml:space="preserve">доходы от сдачи в аренду земельных участков, государственная собственность на которые не разграничена, в сумме </w:t>
      </w:r>
      <w:r>
        <w:rPr>
          <w:rFonts w:ascii="Times New Roman" w:hAnsi="Times New Roman" w:cs="Times New Roman"/>
          <w:sz w:val="26"/>
          <w:szCs w:val="26"/>
        </w:rPr>
        <w:t>349 555,7</w:t>
      </w:r>
      <w:r w:rsidRPr="00175569">
        <w:rPr>
          <w:rFonts w:ascii="Times New Roman" w:hAnsi="Times New Roman" w:cs="Times New Roman"/>
          <w:sz w:val="26"/>
          <w:szCs w:val="26"/>
        </w:rPr>
        <w:t> тыс. руб., в том числе:</w:t>
      </w:r>
    </w:p>
    <w:p w:rsidR="00E8464B" w:rsidRPr="00175569" w:rsidRDefault="00E8464B" w:rsidP="00E8464B">
      <w:pPr>
        <w:pStyle w:val="ConsPlusNonformat"/>
        <w:numPr>
          <w:ilvl w:val="0"/>
          <w:numId w:val="9"/>
        </w:numPr>
        <w:ind w:left="0" w:firstLine="709"/>
        <w:jc w:val="both"/>
        <w:rPr>
          <w:rFonts w:ascii="Times New Roman" w:hAnsi="Times New Roman" w:cs="Times New Roman"/>
          <w:sz w:val="26"/>
          <w:szCs w:val="26"/>
        </w:rPr>
      </w:pPr>
      <w:r w:rsidRPr="00175569">
        <w:rPr>
          <w:rFonts w:ascii="Times New Roman" w:hAnsi="Times New Roman" w:cs="Times New Roman"/>
          <w:sz w:val="26"/>
          <w:szCs w:val="26"/>
        </w:rPr>
        <w:t xml:space="preserve">по земельным участкам, расположенным </w:t>
      </w:r>
      <w:r w:rsidRPr="00175569">
        <w:rPr>
          <w:rFonts w:ascii="Times New Roman" w:hAnsi="Times New Roman" w:cs="Times New Roman"/>
          <w:bCs/>
          <w:sz w:val="26"/>
          <w:szCs w:val="26"/>
        </w:rPr>
        <w:t>в границах сельских поселений и межселенных территорий</w:t>
      </w:r>
      <w:r w:rsidRPr="00175569">
        <w:rPr>
          <w:rFonts w:ascii="Times New Roman" w:hAnsi="Times New Roman" w:cs="Times New Roman"/>
          <w:sz w:val="26"/>
          <w:szCs w:val="26"/>
        </w:rPr>
        <w:t xml:space="preserve"> муниципальных районов </w:t>
      </w:r>
      <w:r>
        <w:rPr>
          <w:rFonts w:ascii="Times New Roman" w:hAnsi="Times New Roman" w:cs="Times New Roman"/>
          <w:sz w:val="26"/>
          <w:szCs w:val="26"/>
        </w:rPr>
        <w:t>–</w:t>
      </w:r>
      <w:r w:rsidRPr="00175569">
        <w:rPr>
          <w:rFonts w:ascii="Times New Roman" w:hAnsi="Times New Roman" w:cs="Times New Roman"/>
          <w:sz w:val="26"/>
          <w:szCs w:val="26"/>
        </w:rPr>
        <w:t xml:space="preserve"> </w:t>
      </w:r>
      <w:r>
        <w:rPr>
          <w:rFonts w:ascii="Times New Roman" w:hAnsi="Times New Roman" w:cs="Times New Roman"/>
          <w:sz w:val="26"/>
          <w:szCs w:val="26"/>
        </w:rPr>
        <w:t>342 407,5</w:t>
      </w:r>
      <w:r w:rsidRPr="00175569">
        <w:rPr>
          <w:rFonts w:ascii="Times New Roman" w:hAnsi="Times New Roman" w:cs="Times New Roman"/>
          <w:sz w:val="26"/>
          <w:szCs w:val="26"/>
        </w:rPr>
        <w:t> тыс. руб.</w:t>
      </w:r>
      <w:r>
        <w:rPr>
          <w:rFonts w:ascii="Times New Roman" w:hAnsi="Times New Roman" w:cs="Times New Roman"/>
          <w:sz w:val="26"/>
          <w:szCs w:val="26"/>
        </w:rPr>
        <w:t xml:space="preserve"> (при плане на 2020 год в сумме 329 238,0 тыс. руб.)</w:t>
      </w:r>
      <w:r w:rsidRPr="00175569">
        <w:rPr>
          <w:rFonts w:ascii="Times New Roman" w:hAnsi="Times New Roman" w:cs="Times New Roman"/>
          <w:sz w:val="26"/>
          <w:szCs w:val="26"/>
        </w:rPr>
        <w:t>;</w:t>
      </w:r>
    </w:p>
    <w:p w:rsidR="00E8464B" w:rsidRDefault="00E8464B" w:rsidP="00E8464B">
      <w:pPr>
        <w:pStyle w:val="ConsPlusNonformat"/>
        <w:numPr>
          <w:ilvl w:val="0"/>
          <w:numId w:val="9"/>
        </w:numPr>
        <w:ind w:left="0" w:firstLine="709"/>
        <w:jc w:val="both"/>
        <w:rPr>
          <w:rFonts w:ascii="Times New Roman" w:hAnsi="Times New Roman" w:cs="Times New Roman"/>
          <w:sz w:val="26"/>
          <w:szCs w:val="26"/>
        </w:rPr>
      </w:pPr>
      <w:r w:rsidRPr="00175569">
        <w:rPr>
          <w:rFonts w:ascii="Times New Roman" w:hAnsi="Times New Roman" w:cs="Times New Roman"/>
          <w:sz w:val="26"/>
          <w:szCs w:val="26"/>
        </w:rPr>
        <w:t xml:space="preserve">по земельным участкам, расположенным </w:t>
      </w:r>
      <w:r w:rsidRPr="00175569">
        <w:rPr>
          <w:rFonts w:ascii="Times New Roman" w:hAnsi="Times New Roman" w:cs="Times New Roman"/>
          <w:bCs/>
          <w:sz w:val="26"/>
          <w:szCs w:val="26"/>
        </w:rPr>
        <w:t>в границах городских поселений</w:t>
      </w:r>
      <w:r w:rsidRPr="00175569">
        <w:rPr>
          <w:rFonts w:ascii="Times New Roman" w:hAnsi="Times New Roman" w:cs="Times New Roman"/>
          <w:sz w:val="26"/>
          <w:szCs w:val="26"/>
        </w:rPr>
        <w:t xml:space="preserve"> </w:t>
      </w:r>
      <w:r>
        <w:rPr>
          <w:rFonts w:ascii="Times New Roman" w:hAnsi="Times New Roman" w:cs="Times New Roman"/>
          <w:sz w:val="26"/>
          <w:szCs w:val="26"/>
        </w:rPr>
        <w:t>–</w:t>
      </w:r>
      <w:r w:rsidRPr="00175569">
        <w:rPr>
          <w:rFonts w:ascii="Times New Roman" w:hAnsi="Times New Roman" w:cs="Times New Roman"/>
          <w:sz w:val="26"/>
          <w:szCs w:val="26"/>
        </w:rPr>
        <w:t xml:space="preserve"> </w:t>
      </w:r>
      <w:r>
        <w:rPr>
          <w:rFonts w:ascii="Times New Roman" w:hAnsi="Times New Roman" w:cs="Times New Roman"/>
          <w:sz w:val="26"/>
          <w:szCs w:val="26"/>
        </w:rPr>
        <w:t>7 148,2</w:t>
      </w:r>
      <w:r w:rsidRPr="00175569">
        <w:rPr>
          <w:rFonts w:ascii="Times New Roman" w:hAnsi="Times New Roman" w:cs="Times New Roman"/>
          <w:sz w:val="26"/>
          <w:szCs w:val="26"/>
        </w:rPr>
        <w:t> тыс. руб.</w:t>
      </w:r>
      <w:r>
        <w:rPr>
          <w:rFonts w:ascii="Times New Roman" w:hAnsi="Times New Roman" w:cs="Times New Roman"/>
          <w:sz w:val="26"/>
          <w:szCs w:val="26"/>
        </w:rPr>
        <w:t xml:space="preserve"> (при плане на 2020 год в сумме 6 873,3 тыс. руб.).</w:t>
      </w:r>
    </w:p>
    <w:p w:rsidR="00E8464B" w:rsidRPr="00B3778D" w:rsidRDefault="00E8464B" w:rsidP="00E8464B">
      <w:pPr>
        <w:pStyle w:val="ConsPlusNonformat"/>
        <w:jc w:val="both"/>
        <w:rPr>
          <w:rFonts w:ascii="Times New Roman" w:hAnsi="Times New Roman" w:cs="Times New Roman"/>
          <w:sz w:val="26"/>
          <w:szCs w:val="26"/>
        </w:rPr>
      </w:pPr>
      <w:r>
        <w:rPr>
          <w:rFonts w:ascii="Times New Roman" w:hAnsi="Times New Roman" w:cs="Times New Roman"/>
          <w:sz w:val="26"/>
          <w:szCs w:val="26"/>
        </w:rPr>
        <w:t xml:space="preserve">           В плановом периоде на 2022-2023 годы прогнозируется ежегодный рост поступлений относительно предыдущего года от сдачи в аренду земельных участков, государственная собственность которых не разграничена на 4,9%. Согласно пояснительной записке рост связан с </w:t>
      </w:r>
      <w:r w:rsidRPr="00B3778D">
        <w:rPr>
          <w:rFonts w:ascii="Times New Roman" w:hAnsi="Times New Roman" w:cs="Times New Roman"/>
          <w:sz w:val="26"/>
          <w:szCs w:val="26"/>
        </w:rPr>
        <w:t>ежегодным изменением арендной платы на размер уровня инфляции, установленного в федеральном законе о федеральном бюджете на очередной финансовый год и плановый период (п. 9 Порядка определения размера арендной платы за земельные участки, находящиеся в собственности Ненецкого автономного округа, и земельные участки, государственная собственность на которые не разграничена, утвержденного постановлением Администрации НАО от 20.05.2015 №159-п (ред. от 16.11.2016)).</w:t>
      </w:r>
    </w:p>
    <w:p w:rsidR="00E8464B" w:rsidRDefault="00E8464B" w:rsidP="00E8464B">
      <w:pPr>
        <w:ind w:firstLine="720"/>
        <w:jc w:val="both"/>
        <w:rPr>
          <w:bCs/>
          <w:sz w:val="26"/>
          <w:szCs w:val="26"/>
        </w:rPr>
      </w:pPr>
      <w:r w:rsidRPr="00175569">
        <w:rPr>
          <w:bCs/>
          <w:sz w:val="26"/>
          <w:szCs w:val="26"/>
        </w:rPr>
        <w:lastRenderedPageBreak/>
        <w:t>Динамика объема поступлений в районный бюджет доходов от сдачи в аренду земельных участков, государственная собственность на которые не разграничена, представлена на рисунке 19.</w:t>
      </w:r>
    </w:p>
    <w:p w:rsidR="00E8464B" w:rsidRDefault="00E8464B" w:rsidP="00E8464B">
      <w:pPr>
        <w:jc w:val="center"/>
        <w:rPr>
          <w:bCs/>
          <w:sz w:val="26"/>
          <w:szCs w:val="26"/>
        </w:rPr>
      </w:pPr>
      <w:r>
        <w:rPr>
          <w:noProof/>
        </w:rPr>
        <w:drawing>
          <wp:inline distT="0" distB="0" distL="0" distR="0" wp14:anchorId="0910269F" wp14:editId="4BA664F9">
            <wp:extent cx="5478448" cy="2631882"/>
            <wp:effectExtent l="0" t="0" r="8255"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E8464B" w:rsidRDefault="00E8464B" w:rsidP="00E8464B">
      <w:pPr>
        <w:spacing w:before="120" w:after="120"/>
        <w:ind w:firstLine="709"/>
        <w:jc w:val="both"/>
        <w:rPr>
          <w:bCs/>
          <w:sz w:val="26"/>
          <w:szCs w:val="26"/>
        </w:rPr>
      </w:pPr>
      <w:r w:rsidRPr="0009739F">
        <w:rPr>
          <w:bCs/>
          <w:sz w:val="26"/>
          <w:szCs w:val="26"/>
        </w:rPr>
        <w:t>Рис. 19. Д</w:t>
      </w:r>
      <w:r w:rsidRPr="0009739F">
        <w:rPr>
          <w:sz w:val="26"/>
          <w:szCs w:val="26"/>
        </w:rPr>
        <w:t>оходы от сдачи в аренду земельных участков, государственная собственность на которые не разграничена (тыс. руб.)</w:t>
      </w:r>
      <w:r w:rsidRPr="0009739F">
        <w:rPr>
          <w:bCs/>
          <w:sz w:val="26"/>
          <w:szCs w:val="26"/>
        </w:rPr>
        <w:t>.</w:t>
      </w:r>
    </w:p>
    <w:p w:rsidR="00E8464B" w:rsidRPr="0009739F" w:rsidRDefault="00E8464B" w:rsidP="00E8464B">
      <w:pPr>
        <w:pStyle w:val="ConsPlusNonformat"/>
        <w:spacing w:before="240"/>
        <w:ind w:firstLine="709"/>
        <w:jc w:val="both"/>
        <w:rPr>
          <w:rFonts w:ascii="Times New Roman" w:hAnsi="Times New Roman" w:cs="Times New Roman"/>
          <w:sz w:val="26"/>
          <w:szCs w:val="26"/>
        </w:rPr>
      </w:pPr>
      <w:r w:rsidRPr="0009739F">
        <w:rPr>
          <w:rFonts w:ascii="Times New Roman" w:hAnsi="Times New Roman" w:cs="Times New Roman"/>
          <w:sz w:val="26"/>
          <w:szCs w:val="26"/>
        </w:rPr>
        <w:t xml:space="preserve">Прогнозируемый объем доходов в виде </w:t>
      </w:r>
      <w:r w:rsidRPr="009B47D3">
        <w:rPr>
          <w:rFonts w:ascii="Times New Roman" w:hAnsi="Times New Roman" w:cs="Times New Roman"/>
          <w:b/>
          <w:sz w:val="26"/>
          <w:szCs w:val="26"/>
        </w:rPr>
        <w:t xml:space="preserve">арендной </w:t>
      </w:r>
      <w:r w:rsidRPr="0009739F">
        <w:rPr>
          <w:rFonts w:ascii="Times New Roman" w:hAnsi="Times New Roman" w:cs="Times New Roman"/>
          <w:b/>
          <w:sz w:val="26"/>
          <w:szCs w:val="26"/>
        </w:rPr>
        <w:t>платы за земли, находящиеся в собственности муниципального района</w:t>
      </w:r>
      <w:r w:rsidRPr="0009739F">
        <w:rPr>
          <w:rFonts w:ascii="Times New Roman" w:hAnsi="Times New Roman" w:cs="Times New Roman"/>
          <w:sz w:val="26"/>
          <w:szCs w:val="26"/>
        </w:rPr>
        <w:t>, составит в 202</w:t>
      </w:r>
      <w:r>
        <w:rPr>
          <w:rFonts w:ascii="Times New Roman" w:hAnsi="Times New Roman" w:cs="Times New Roman"/>
          <w:sz w:val="26"/>
          <w:szCs w:val="26"/>
        </w:rPr>
        <w:t>1</w:t>
      </w:r>
      <w:r w:rsidRPr="0009739F">
        <w:rPr>
          <w:rFonts w:ascii="Times New Roman" w:hAnsi="Times New Roman" w:cs="Times New Roman"/>
          <w:sz w:val="26"/>
          <w:szCs w:val="26"/>
        </w:rPr>
        <w:t xml:space="preserve"> году </w:t>
      </w:r>
      <w:r>
        <w:rPr>
          <w:rFonts w:ascii="Times New Roman" w:hAnsi="Times New Roman" w:cs="Times New Roman"/>
          <w:sz w:val="26"/>
          <w:szCs w:val="26"/>
        </w:rPr>
        <w:t>3 087,7</w:t>
      </w:r>
      <w:r w:rsidRPr="0009739F">
        <w:rPr>
          <w:rFonts w:ascii="Times New Roman" w:hAnsi="Times New Roman" w:cs="Times New Roman"/>
          <w:sz w:val="26"/>
          <w:szCs w:val="26"/>
        </w:rPr>
        <w:t> тыс. руб., что меньше планового показателя 20</w:t>
      </w:r>
      <w:r>
        <w:rPr>
          <w:rFonts w:ascii="Times New Roman" w:hAnsi="Times New Roman" w:cs="Times New Roman"/>
          <w:sz w:val="26"/>
          <w:szCs w:val="26"/>
        </w:rPr>
        <w:t>20</w:t>
      </w:r>
      <w:r w:rsidRPr="0009739F">
        <w:rPr>
          <w:rFonts w:ascii="Times New Roman" w:hAnsi="Times New Roman" w:cs="Times New Roman"/>
          <w:sz w:val="26"/>
          <w:szCs w:val="26"/>
        </w:rPr>
        <w:t> года и показателя ожидаемого исполнения за 20</w:t>
      </w:r>
      <w:r>
        <w:rPr>
          <w:rFonts w:ascii="Times New Roman" w:hAnsi="Times New Roman" w:cs="Times New Roman"/>
          <w:sz w:val="26"/>
          <w:szCs w:val="26"/>
        </w:rPr>
        <w:t>20</w:t>
      </w:r>
      <w:r w:rsidRPr="0009739F">
        <w:rPr>
          <w:rFonts w:ascii="Times New Roman" w:hAnsi="Times New Roman" w:cs="Times New Roman"/>
          <w:sz w:val="26"/>
          <w:szCs w:val="26"/>
        </w:rPr>
        <w:t> год на 0,</w:t>
      </w:r>
      <w:r>
        <w:rPr>
          <w:rFonts w:ascii="Times New Roman" w:hAnsi="Times New Roman" w:cs="Times New Roman"/>
          <w:sz w:val="26"/>
          <w:szCs w:val="26"/>
        </w:rPr>
        <w:t>5</w:t>
      </w:r>
      <w:r w:rsidRPr="0009739F">
        <w:rPr>
          <w:rFonts w:ascii="Times New Roman" w:hAnsi="Times New Roman" w:cs="Times New Roman"/>
          <w:sz w:val="26"/>
          <w:szCs w:val="26"/>
        </w:rPr>
        <w:t xml:space="preserve">% и на </w:t>
      </w:r>
      <w:r>
        <w:rPr>
          <w:rFonts w:ascii="Times New Roman" w:hAnsi="Times New Roman" w:cs="Times New Roman"/>
          <w:sz w:val="26"/>
          <w:szCs w:val="26"/>
        </w:rPr>
        <w:t>6,4</w:t>
      </w:r>
      <w:r w:rsidRPr="0009739F">
        <w:rPr>
          <w:rFonts w:ascii="Times New Roman" w:hAnsi="Times New Roman" w:cs="Times New Roman"/>
          <w:sz w:val="26"/>
          <w:szCs w:val="26"/>
        </w:rPr>
        <w:t>% соответственно.</w:t>
      </w:r>
    </w:p>
    <w:p w:rsidR="00E8464B" w:rsidRDefault="00E8464B" w:rsidP="00E8464B">
      <w:pPr>
        <w:pStyle w:val="ConsPlusNonformat"/>
        <w:ind w:firstLine="709"/>
        <w:jc w:val="both"/>
        <w:rPr>
          <w:rFonts w:ascii="Times New Roman" w:hAnsi="Times New Roman" w:cs="Times New Roman"/>
          <w:sz w:val="26"/>
          <w:szCs w:val="26"/>
        </w:rPr>
      </w:pPr>
      <w:r w:rsidRPr="0009739F">
        <w:rPr>
          <w:rFonts w:ascii="Times New Roman" w:hAnsi="Times New Roman" w:cs="Times New Roman"/>
          <w:sz w:val="26"/>
          <w:szCs w:val="26"/>
        </w:rPr>
        <w:t>В плановом периоде 202</w:t>
      </w:r>
      <w:r>
        <w:rPr>
          <w:rFonts w:ascii="Times New Roman" w:hAnsi="Times New Roman" w:cs="Times New Roman"/>
          <w:sz w:val="26"/>
          <w:szCs w:val="26"/>
        </w:rPr>
        <w:t>2</w:t>
      </w:r>
      <w:r w:rsidRPr="0009739F">
        <w:rPr>
          <w:rFonts w:ascii="Times New Roman" w:hAnsi="Times New Roman" w:cs="Times New Roman"/>
          <w:sz w:val="26"/>
          <w:szCs w:val="26"/>
        </w:rPr>
        <w:t>-202</w:t>
      </w:r>
      <w:r>
        <w:rPr>
          <w:rFonts w:ascii="Times New Roman" w:hAnsi="Times New Roman" w:cs="Times New Roman"/>
          <w:sz w:val="26"/>
          <w:szCs w:val="26"/>
        </w:rPr>
        <w:t>3</w:t>
      </w:r>
      <w:r w:rsidRPr="0009739F">
        <w:rPr>
          <w:rFonts w:ascii="Times New Roman" w:hAnsi="Times New Roman" w:cs="Times New Roman"/>
          <w:sz w:val="26"/>
          <w:szCs w:val="26"/>
        </w:rPr>
        <w:t xml:space="preserve"> годов предусмотрены поступления в сумме </w:t>
      </w:r>
      <w:r>
        <w:rPr>
          <w:rFonts w:ascii="Times New Roman" w:hAnsi="Times New Roman" w:cs="Times New Roman"/>
          <w:sz w:val="26"/>
          <w:szCs w:val="26"/>
        </w:rPr>
        <w:t>3 049,3</w:t>
      </w:r>
      <w:r w:rsidRPr="0009739F">
        <w:rPr>
          <w:rFonts w:ascii="Times New Roman" w:hAnsi="Times New Roman" w:cs="Times New Roman"/>
          <w:sz w:val="26"/>
          <w:szCs w:val="26"/>
        </w:rPr>
        <w:t> тыс. руб.</w:t>
      </w:r>
      <w:r>
        <w:rPr>
          <w:rFonts w:ascii="Times New Roman" w:hAnsi="Times New Roman" w:cs="Times New Roman"/>
          <w:sz w:val="26"/>
          <w:szCs w:val="26"/>
        </w:rPr>
        <w:t xml:space="preserve"> и 2958,2 тыс. руб. </w:t>
      </w:r>
    </w:p>
    <w:p w:rsidR="00E8464B" w:rsidRPr="0009739F" w:rsidRDefault="00E8464B" w:rsidP="00E8464B">
      <w:pPr>
        <w:pStyle w:val="ConsPlusNonformat"/>
        <w:ind w:firstLine="709"/>
        <w:jc w:val="both"/>
        <w:rPr>
          <w:rFonts w:ascii="Times New Roman" w:hAnsi="Times New Roman" w:cs="Times New Roman"/>
          <w:sz w:val="26"/>
          <w:szCs w:val="26"/>
        </w:rPr>
      </w:pPr>
      <w:r>
        <w:rPr>
          <w:rFonts w:ascii="Times New Roman" w:hAnsi="Times New Roman" w:cs="Times New Roman"/>
          <w:sz w:val="26"/>
          <w:szCs w:val="26"/>
        </w:rPr>
        <w:t>Прогнозируемые суммы поступлений рассчитаны Управлением муниципального имущества Администрации Заполярного района исходя из заключенных договоров аренды земельных участков.</w:t>
      </w:r>
    </w:p>
    <w:p w:rsidR="00E8464B" w:rsidRDefault="00E8464B" w:rsidP="00E8464B">
      <w:pPr>
        <w:spacing w:after="120"/>
        <w:ind w:firstLine="720"/>
        <w:jc w:val="both"/>
        <w:rPr>
          <w:bCs/>
          <w:sz w:val="26"/>
          <w:szCs w:val="26"/>
        </w:rPr>
      </w:pPr>
      <w:r w:rsidRPr="0009739F">
        <w:rPr>
          <w:bCs/>
          <w:sz w:val="26"/>
          <w:szCs w:val="26"/>
        </w:rPr>
        <w:t xml:space="preserve">Динамика объема поступлений в районный бюджет доходов </w:t>
      </w:r>
      <w:r w:rsidRPr="0009739F">
        <w:rPr>
          <w:sz w:val="26"/>
          <w:szCs w:val="26"/>
        </w:rPr>
        <w:t>в виде арендной платы, за земли, находящиеся в собственности муниципального района</w:t>
      </w:r>
      <w:r w:rsidRPr="0009739F">
        <w:rPr>
          <w:bCs/>
          <w:sz w:val="26"/>
          <w:szCs w:val="26"/>
        </w:rPr>
        <w:t>, представлена на рисунке 20.</w:t>
      </w:r>
    </w:p>
    <w:p w:rsidR="00E8464B" w:rsidRPr="0009739F" w:rsidRDefault="00E8464B" w:rsidP="00E8464B">
      <w:pPr>
        <w:spacing w:after="120"/>
        <w:jc w:val="center"/>
        <w:rPr>
          <w:bCs/>
          <w:sz w:val="26"/>
          <w:szCs w:val="26"/>
        </w:rPr>
      </w:pPr>
      <w:r>
        <w:rPr>
          <w:noProof/>
        </w:rPr>
        <w:drawing>
          <wp:inline distT="0" distB="0" distL="0" distR="0" wp14:anchorId="593ED843" wp14:editId="5AFB5955">
            <wp:extent cx="4985468" cy="1995778"/>
            <wp:effectExtent l="0" t="0" r="5715" b="508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E8464B" w:rsidRDefault="00E8464B" w:rsidP="00E8464B">
      <w:pPr>
        <w:pStyle w:val="ConsPlusNonformat"/>
        <w:spacing w:after="120"/>
        <w:ind w:firstLine="709"/>
        <w:jc w:val="both"/>
        <w:rPr>
          <w:rFonts w:ascii="Times New Roman" w:hAnsi="Times New Roman" w:cs="Times New Roman"/>
          <w:sz w:val="26"/>
          <w:szCs w:val="26"/>
        </w:rPr>
      </w:pPr>
      <w:r w:rsidRPr="0009739F">
        <w:rPr>
          <w:rFonts w:ascii="Times New Roman" w:hAnsi="Times New Roman" w:cs="Times New Roman"/>
          <w:sz w:val="26"/>
          <w:szCs w:val="26"/>
        </w:rPr>
        <w:t>Рис. 20. Доходы в виде арендной платы, за земли, находящиеся в собственности муниципального района (тыс. руб.).</w:t>
      </w:r>
    </w:p>
    <w:p w:rsidR="00E8464B" w:rsidRPr="0042701F" w:rsidRDefault="00E8464B" w:rsidP="00E8464B">
      <w:pPr>
        <w:spacing w:before="240"/>
        <w:ind w:firstLine="709"/>
        <w:jc w:val="both"/>
        <w:rPr>
          <w:sz w:val="26"/>
          <w:szCs w:val="26"/>
        </w:rPr>
      </w:pPr>
      <w:r w:rsidRPr="0042701F">
        <w:rPr>
          <w:b/>
          <w:sz w:val="26"/>
          <w:szCs w:val="26"/>
        </w:rPr>
        <w:t xml:space="preserve">Доходы от сдачи в аренду имущества, находящегося в оперативном управлении органов управления муниципального района и созданных ими </w:t>
      </w:r>
      <w:r w:rsidRPr="0042701F">
        <w:rPr>
          <w:b/>
          <w:sz w:val="26"/>
          <w:szCs w:val="26"/>
        </w:rPr>
        <w:lastRenderedPageBreak/>
        <w:t>учреждений</w:t>
      </w:r>
      <w:r w:rsidRPr="0042701F">
        <w:rPr>
          <w:sz w:val="26"/>
          <w:szCs w:val="26"/>
        </w:rPr>
        <w:t>, в 202</w:t>
      </w:r>
      <w:r>
        <w:rPr>
          <w:sz w:val="26"/>
          <w:szCs w:val="26"/>
        </w:rPr>
        <w:t>1</w:t>
      </w:r>
      <w:r w:rsidRPr="0042701F">
        <w:rPr>
          <w:sz w:val="26"/>
          <w:szCs w:val="26"/>
        </w:rPr>
        <w:t xml:space="preserve"> году составят </w:t>
      </w:r>
      <w:r>
        <w:rPr>
          <w:sz w:val="26"/>
          <w:szCs w:val="26"/>
        </w:rPr>
        <w:t>119,1</w:t>
      </w:r>
      <w:r w:rsidRPr="0042701F">
        <w:rPr>
          <w:sz w:val="26"/>
          <w:szCs w:val="26"/>
        </w:rPr>
        <w:t> тыс. руб.</w:t>
      </w:r>
      <w:r w:rsidRPr="0033608A">
        <w:rPr>
          <w:sz w:val="26"/>
          <w:szCs w:val="26"/>
        </w:rPr>
        <w:t xml:space="preserve"> </w:t>
      </w:r>
      <w:r w:rsidRPr="0042701F">
        <w:rPr>
          <w:sz w:val="26"/>
          <w:szCs w:val="26"/>
        </w:rPr>
        <w:t>(в плановом периоде 202</w:t>
      </w:r>
      <w:r>
        <w:rPr>
          <w:sz w:val="26"/>
          <w:szCs w:val="26"/>
        </w:rPr>
        <w:t>2</w:t>
      </w:r>
      <w:r w:rsidRPr="0042701F">
        <w:rPr>
          <w:sz w:val="26"/>
          <w:szCs w:val="26"/>
        </w:rPr>
        <w:t>-202</w:t>
      </w:r>
      <w:r>
        <w:rPr>
          <w:sz w:val="26"/>
          <w:szCs w:val="26"/>
        </w:rPr>
        <w:t>3</w:t>
      </w:r>
      <w:r w:rsidRPr="0042701F">
        <w:rPr>
          <w:sz w:val="26"/>
          <w:szCs w:val="26"/>
        </w:rPr>
        <w:t> годов запланированы поступления в аналогичном объеме), что меньше планового показателя и показателя ожидаемого исполнения 20</w:t>
      </w:r>
      <w:r>
        <w:rPr>
          <w:sz w:val="26"/>
          <w:szCs w:val="26"/>
        </w:rPr>
        <w:t>20</w:t>
      </w:r>
      <w:r w:rsidRPr="0042701F">
        <w:rPr>
          <w:sz w:val="26"/>
          <w:szCs w:val="26"/>
        </w:rPr>
        <w:t> года</w:t>
      </w:r>
      <w:r>
        <w:rPr>
          <w:sz w:val="26"/>
          <w:szCs w:val="26"/>
        </w:rPr>
        <w:t xml:space="preserve"> </w:t>
      </w:r>
      <w:r w:rsidRPr="0042701F">
        <w:rPr>
          <w:sz w:val="26"/>
          <w:szCs w:val="26"/>
        </w:rPr>
        <w:t xml:space="preserve">на </w:t>
      </w:r>
      <w:r>
        <w:rPr>
          <w:sz w:val="26"/>
          <w:szCs w:val="26"/>
        </w:rPr>
        <w:t>0,6% и 0,1%.</w:t>
      </w:r>
    </w:p>
    <w:p w:rsidR="00E8464B" w:rsidRPr="00AF1FBD" w:rsidRDefault="00E8464B" w:rsidP="00E8464B">
      <w:pPr>
        <w:ind w:firstLine="709"/>
        <w:jc w:val="both"/>
        <w:rPr>
          <w:sz w:val="26"/>
          <w:szCs w:val="26"/>
        </w:rPr>
      </w:pPr>
      <w:r w:rsidRPr="00AF1FBD">
        <w:rPr>
          <w:sz w:val="26"/>
          <w:szCs w:val="26"/>
        </w:rPr>
        <w:t>Согласно данным главного администратора доходов Администрации Заполярного района в бюджет подлежит зачислению плата по договорам аренды помещений, находящихся в оперативном управлении МКУ</w:t>
      </w:r>
      <w:r>
        <w:rPr>
          <w:sz w:val="26"/>
          <w:szCs w:val="26"/>
        </w:rPr>
        <w:t xml:space="preserve"> ЗР</w:t>
      </w:r>
      <w:r w:rsidRPr="00AF1FBD">
        <w:rPr>
          <w:sz w:val="26"/>
          <w:szCs w:val="26"/>
        </w:rPr>
        <w:t> «Северное». В текущем году договоры аренды заключены с ПАО «МТС» и ОАО «Теле2-Санкт-Петербург» на период с 01.01.20</w:t>
      </w:r>
      <w:r>
        <w:rPr>
          <w:sz w:val="26"/>
          <w:szCs w:val="26"/>
        </w:rPr>
        <w:t>20</w:t>
      </w:r>
      <w:r w:rsidRPr="00AF1FBD">
        <w:rPr>
          <w:sz w:val="26"/>
          <w:szCs w:val="26"/>
        </w:rPr>
        <w:t xml:space="preserve"> по 31.12.20</w:t>
      </w:r>
      <w:r>
        <w:rPr>
          <w:sz w:val="26"/>
          <w:szCs w:val="26"/>
        </w:rPr>
        <w:t>20 годы.</w:t>
      </w:r>
    </w:p>
    <w:p w:rsidR="00E8464B" w:rsidRDefault="00E8464B" w:rsidP="00E8464B">
      <w:pPr>
        <w:ind w:firstLine="720"/>
        <w:jc w:val="both"/>
        <w:rPr>
          <w:sz w:val="26"/>
          <w:szCs w:val="26"/>
        </w:rPr>
      </w:pPr>
      <w:r>
        <w:rPr>
          <w:bCs/>
          <w:sz w:val="26"/>
          <w:szCs w:val="26"/>
        </w:rPr>
        <w:t xml:space="preserve">На 2021 год и плановый период 2022-2023 годов запланированы поступления в объемах, равных ожидаемому поступлению по договорам </w:t>
      </w:r>
      <w:r w:rsidRPr="00AF1FBD">
        <w:rPr>
          <w:sz w:val="26"/>
          <w:szCs w:val="26"/>
        </w:rPr>
        <w:t>с ПАО «МТС» и ОАО «Теле2-Санкт-Петербург»</w:t>
      </w:r>
      <w:r>
        <w:rPr>
          <w:sz w:val="26"/>
          <w:szCs w:val="26"/>
        </w:rPr>
        <w:t xml:space="preserve"> в связи с тем, что планируется пролонгация указанных договоров на неопределенный срок.</w:t>
      </w:r>
    </w:p>
    <w:p w:rsidR="00E8464B" w:rsidRPr="00FC50D9" w:rsidRDefault="00E8464B" w:rsidP="00E8464B">
      <w:pPr>
        <w:ind w:firstLine="709"/>
        <w:jc w:val="both"/>
        <w:rPr>
          <w:bCs/>
          <w:sz w:val="26"/>
          <w:szCs w:val="26"/>
        </w:rPr>
      </w:pPr>
      <w:r>
        <w:rPr>
          <w:bCs/>
          <w:sz w:val="26"/>
          <w:szCs w:val="26"/>
        </w:rPr>
        <w:t>Р</w:t>
      </w:r>
      <w:r w:rsidRPr="00FC50D9">
        <w:rPr>
          <w:bCs/>
          <w:sz w:val="26"/>
          <w:szCs w:val="26"/>
        </w:rPr>
        <w:t xml:space="preserve">асчет произведен </w:t>
      </w:r>
      <w:r>
        <w:rPr>
          <w:bCs/>
          <w:sz w:val="26"/>
          <w:szCs w:val="26"/>
        </w:rPr>
        <w:t xml:space="preserve">в соответствии с </w:t>
      </w:r>
      <w:r w:rsidRPr="00FC50D9">
        <w:rPr>
          <w:bCs/>
          <w:sz w:val="26"/>
          <w:szCs w:val="26"/>
        </w:rPr>
        <w:t>Методик</w:t>
      </w:r>
      <w:r>
        <w:rPr>
          <w:bCs/>
          <w:sz w:val="26"/>
          <w:szCs w:val="26"/>
        </w:rPr>
        <w:t>ой</w:t>
      </w:r>
      <w:r w:rsidRPr="00FC50D9">
        <w:rPr>
          <w:bCs/>
          <w:sz w:val="26"/>
          <w:szCs w:val="26"/>
        </w:rPr>
        <w:t xml:space="preserve"> прогнозирования поступлений доходов в районный бюджет, главным администратором которых является Администрация Заполярного района, утвержденной постановлением Администрации Заполярн</w:t>
      </w:r>
      <w:r>
        <w:rPr>
          <w:bCs/>
          <w:sz w:val="26"/>
          <w:szCs w:val="26"/>
        </w:rPr>
        <w:t>ого района от 10.10.2019 № 173п. (ред. от 05.11.2020).</w:t>
      </w:r>
    </w:p>
    <w:p w:rsidR="00E8464B" w:rsidRDefault="00E8464B" w:rsidP="00E8464B">
      <w:pPr>
        <w:ind w:firstLine="720"/>
        <w:jc w:val="both"/>
        <w:rPr>
          <w:bCs/>
          <w:sz w:val="26"/>
          <w:szCs w:val="26"/>
        </w:rPr>
      </w:pPr>
      <w:r w:rsidRPr="00FC50D9">
        <w:rPr>
          <w:bCs/>
          <w:sz w:val="26"/>
          <w:szCs w:val="26"/>
        </w:rPr>
        <w:t xml:space="preserve">Динамика объема поступлений в районный бюджет доходов </w:t>
      </w:r>
      <w:r w:rsidRPr="00FC50D9">
        <w:rPr>
          <w:sz w:val="26"/>
          <w:szCs w:val="26"/>
        </w:rPr>
        <w:t>от сдачи в аренду имущества, находящегося в оперативном управлении органов управления муниципального района и созданных ими учреждений</w:t>
      </w:r>
      <w:r w:rsidRPr="0042701F">
        <w:rPr>
          <w:bCs/>
          <w:sz w:val="26"/>
          <w:szCs w:val="26"/>
        </w:rPr>
        <w:t>, представлена на рисунке 21.</w:t>
      </w:r>
    </w:p>
    <w:p w:rsidR="00E8464B" w:rsidRPr="0042701F" w:rsidRDefault="00E8464B" w:rsidP="00E8464B">
      <w:pPr>
        <w:spacing w:before="120" w:after="120"/>
        <w:jc w:val="center"/>
        <w:rPr>
          <w:bCs/>
          <w:sz w:val="26"/>
          <w:szCs w:val="26"/>
        </w:rPr>
      </w:pPr>
      <w:r>
        <w:rPr>
          <w:noProof/>
        </w:rPr>
        <w:drawing>
          <wp:inline distT="0" distB="0" distL="0" distR="0" wp14:anchorId="72C71DD5" wp14:editId="5BD05D6D">
            <wp:extent cx="4508390" cy="2393342"/>
            <wp:effectExtent l="0" t="0" r="6985" b="698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8464B" w:rsidRPr="0042701F" w:rsidRDefault="00E8464B" w:rsidP="00E8464B">
      <w:pPr>
        <w:pStyle w:val="ConsPlusNonformat"/>
        <w:ind w:firstLine="709"/>
        <w:jc w:val="both"/>
        <w:rPr>
          <w:rFonts w:ascii="Times New Roman" w:hAnsi="Times New Roman" w:cs="Times New Roman"/>
          <w:sz w:val="26"/>
          <w:szCs w:val="26"/>
        </w:rPr>
      </w:pPr>
      <w:r w:rsidRPr="0042701F">
        <w:rPr>
          <w:rFonts w:ascii="Times New Roman" w:hAnsi="Times New Roman" w:cs="Times New Roman"/>
          <w:sz w:val="26"/>
          <w:szCs w:val="26"/>
        </w:rPr>
        <w:t>Рис. 21. Доходы от сдачи в аренду имущества, находящегося в оперативном управлении органов управления муниципального района и созданных ими учреждений (тыс. руб.).</w:t>
      </w:r>
    </w:p>
    <w:p w:rsidR="00E8464B" w:rsidRPr="0042701F" w:rsidRDefault="00E8464B" w:rsidP="00E8464B">
      <w:pPr>
        <w:spacing w:before="240"/>
        <w:ind w:firstLine="709"/>
        <w:jc w:val="both"/>
        <w:rPr>
          <w:sz w:val="26"/>
          <w:szCs w:val="26"/>
        </w:rPr>
      </w:pPr>
      <w:r w:rsidRPr="0042701F">
        <w:rPr>
          <w:b/>
          <w:sz w:val="26"/>
          <w:szCs w:val="26"/>
        </w:rPr>
        <w:t>Доходы от сдачи в аренду имущества, составляющего казну муниципального района</w:t>
      </w:r>
      <w:r w:rsidRPr="0042701F">
        <w:rPr>
          <w:sz w:val="26"/>
          <w:szCs w:val="26"/>
        </w:rPr>
        <w:t>, в 202</w:t>
      </w:r>
      <w:r>
        <w:rPr>
          <w:sz w:val="26"/>
          <w:szCs w:val="26"/>
        </w:rPr>
        <w:t>1</w:t>
      </w:r>
      <w:r w:rsidRPr="0042701F">
        <w:rPr>
          <w:sz w:val="26"/>
          <w:szCs w:val="26"/>
        </w:rPr>
        <w:t xml:space="preserve"> году составят </w:t>
      </w:r>
      <w:r>
        <w:rPr>
          <w:sz w:val="26"/>
          <w:szCs w:val="26"/>
        </w:rPr>
        <w:t>192,5</w:t>
      </w:r>
      <w:r w:rsidRPr="0042701F">
        <w:rPr>
          <w:sz w:val="26"/>
          <w:szCs w:val="26"/>
        </w:rPr>
        <w:t xml:space="preserve"> тыс. руб., </w:t>
      </w:r>
      <w:r>
        <w:rPr>
          <w:sz w:val="26"/>
          <w:szCs w:val="26"/>
        </w:rPr>
        <w:t xml:space="preserve">что больше на 3,5% показателей уточненного плана на 2020 год и меньше на 39,2% (или 123,8 тыс. руб.) от показателей ожидаемого исполнения бюджета за 2020 год. </w:t>
      </w:r>
      <w:r w:rsidRPr="0042701F">
        <w:rPr>
          <w:sz w:val="26"/>
          <w:szCs w:val="26"/>
        </w:rPr>
        <w:t>В плановом периоде 202</w:t>
      </w:r>
      <w:r>
        <w:rPr>
          <w:sz w:val="26"/>
          <w:szCs w:val="26"/>
        </w:rPr>
        <w:t>2</w:t>
      </w:r>
      <w:r w:rsidRPr="0042701F">
        <w:rPr>
          <w:sz w:val="26"/>
          <w:szCs w:val="26"/>
        </w:rPr>
        <w:t>-202</w:t>
      </w:r>
      <w:r>
        <w:rPr>
          <w:sz w:val="26"/>
          <w:szCs w:val="26"/>
        </w:rPr>
        <w:t>3</w:t>
      </w:r>
      <w:r w:rsidRPr="0042701F">
        <w:rPr>
          <w:sz w:val="26"/>
          <w:szCs w:val="26"/>
        </w:rPr>
        <w:t xml:space="preserve"> годов запланированы поступления в сумме </w:t>
      </w:r>
      <w:r>
        <w:rPr>
          <w:sz w:val="26"/>
          <w:szCs w:val="26"/>
        </w:rPr>
        <w:t>130,4</w:t>
      </w:r>
      <w:r w:rsidRPr="0042701F">
        <w:rPr>
          <w:sz w:val="26"/>
          <w:szCs w:val="26"/>
        </w:rPr>
        <w:t> тыс. руб.</w:t>
      </w:r>
      <w:r>
        <w:rPr>
          <w:sz w:val="26"/>
          <w:szCs w:val="26"/>
        </w:rPr>
        <w:t xml:space="preserve"> ежегодно.</w:t>
      </w:r>
      <w:r w:rsidRPr="0042701F">
        <w:rPr>
          <w:sz w:val="26"/>
          <w:szCs w:val="26"/>
        </w:rPr>
        <w:t xml:space="preserve"> </w:t>
      </w:r>
    </w:p>
    <w:p w:rsidR="00E8464B" w:rsidRPr="00785235" w:rsidRDefault="00E8464B" w:rsidP="00E8464B">
      <w:pPr>
        <w:autoSpaceDE w:val="0"/>
        <w:autoSpaceDN w:val="0"/>
        <w:adjustRightInd w:val="0"/>
        <w:ind w:firstLine="709"/>
        <w:jc w:val="both"/>
        <w:rPr>
          <w:sz w:val="26"/>
          <w:szCs w:val="26"/>
        </w:rPr>
      </w:pPr>
      <w:r w:rsidRPr="00785235">
        <w:rPr>
          <w:sz w:val="26"/>
          <w:szCs w:val="26"/>
        </w:rPr>
        <w:t>Согласно данным главного администратора доходов Управления муниципального имущества Администрации Заполярного района в бюджет в 202</w:t>
      </w:r>
      <w:r>
        <w:rPr>
          <w:sz w:val="26"/>
          <w:szCs w:val="26"/>
        </w:rPr>
        <w:t>1</w:t>
      </w:r>
      <w:r w:rsidRPr="00785235">
        <w:rPr>
          <w:sz w:val="26"/>
          <w:szCs w:val="26"/>
        </w:rPr>
        <w:t> году и плановом периоде 202</w:t>
      </w:r>
      <w:r>
        <w:rPr>
          <w:sz w:val="26"/>
          <w:szCs w:val="26"/>
        </w:rPr>
        <w:t>2</w:t>
      </w:r>
      <w:r w:rsidRPr="00785235">
        <w:rPr>
          <w:sz w:val="26"/>
          <w:szCs w:val="26"/>
        </w:rPr>
        <w:t>-202</w:t>
      </w:r>
      <w:r>
        <w:rPr>
          <w:sz w:val="26"/>
          <w:szCs w:val="26"/>
        </w:rPr>
        <w:t>3</w:t>
      </w:r>
      <w:r w:rsidRPr="00785235">
        <w:rPr>
          <w:sz w:val="26"/>
          <w:szCs w:val="26"/>
        </w:rPr>
        <w:t> годов подлежит зачислению арендная плата по договору аренды общественной бани на 10 человек в с. Нижняя Пеша</w:t>
      </w:r>
      <w:r>
        <w:rPr>
          <w:sz w:val="26"/>
          <w:szCs w:val="26"/>
        </w:rPr>
        <w:t>. Так же передано в аренду муниципальное имущество, необходимое для осуществления теплоснабжения школы на 300 мест в п. Красное НАО.</w:t>
      </w:r>
    </w:p>
    <w:p w:rsidR="00E8464B" w:rsidRDefault="00E8464B" w:rsidP="00E8464B">
      <w:pPr>
        <w:spacing w:after="120"/>
        <w:ind w:firstLine="720"/>
        <w:jc w:val="both"/>
        <w:rPr>
          <w:bCs/>
          <w:sz w:val="26"/>
          <w:szCs w:val="26"/>
        </w:rPr>
      </w:pPr>
      <w:r w:rsidRPr="00785235">
        <w:rPr>
          <w:bCs/>
          <w:sz w:val="26"/>
          <w:szCs w:val="26"/>
        </w:rPr>
        <w:lastRenderedPageBreak/>
        <w:t xml:space="preserve">Динамика объема поступлений </w:t>
      </w:r>
      <w:r w:rsidRPr="0042701F">
        <w:rPr>
          <w:bCs/>
          <w:sz w:val="26"/>
          <w:szCs w:val="26"/>
        </w:rPr>
        <w:t>в районный бюджет представлена на рисунке 22.</w:t>
      </w:r>
    </w:p>
    <w:p w:rsidR="00E8464B" w:rsidRPr="0042701F" w:rsidRDefault="00E8464B" w:rsidP="00E8464B">
      <w:pPr>
        <w:spacing w:after="120"/>
        <w:jc w:val="center"/>
        <w:rPr>
          <w:bCs/>
          <w:sz w:val="26"/>
          <w:szCs w:val="26"/>
        </w:rPr>
      </w:pPr>
      <w:r>
        <w:rPr>
          <w:noProof/>
        </w:rPr>
        <w:drawing>
          <wp:inline distT="0" distB="0" distL="0" distR="0" wp14:anchorId="3F448B12" wp14:editId="4397FF64">
            <wp:extent cx="4532243" cy="2592125"/>
            <wp:effectExtent l="0" t="0" r="1905"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8464B" w:rsidRDefault="00E8464B" w:rsidP="00E8464B">
      <w:pPr>
        <w:spacing w:after="120"/>
        <w:ind w:firstLine="709"/>
        <w:jc w:val="both"/>
        <w:rPr>
          <w:bCs/>
          <w:sz w:val="26"/>
          <w:szCs w:val="26"/>
        </w:rPr>
      </w:pPr>
      <w:r w:rsidRPr="0028328B">
        <w:rPr>
          <w:bCs/>
          <w:sz w:val="26"/>
          <w:szCs w:val="26"/>
        </w:rPr>
        <w:t>Рис. 22. Д</w:t>
      </w:r>
      <w:r w:rsidRPr="0028328B">
        <w:rPr>
          <w:sz w:val="26"/>
          <w:szCs w:val="26"/>
        </w:rPr>
        <w:t>оходы от сдачи в аренду имущества, составляющего казну муниципального района (тыс. руб.)</w:t>
      </w:r>
      <w:r w:rsidRPr="0028328B">
        <w:rPr>
          <w:bCs/>
          <w:sz w:val="26"/>
          <w:szCs w:val="26"/>
        </w:rPr>
        <w:t>.</w:t>
      </w:r>
    </w:p>
    <w:p w:rsidR="00E8464B" w:rsidRDefault="00E8464B" w:rsidP="00E8464B">
      <w:pPr>
        <w:spacing w:before="240"/>
        <w:ind w:firstLine="709"/>
        <w:jc w:val="both"/>
        <w:rPr>
          <w:sz w:val="26"/>
          <w:szCs w:val="26"/>
        </w:rPr>
      </w:pPr>
      <w:r w:rsidRPr="0028328B">
        <w:rPr>
          <w:sz w:val="26"/>
          <w:szCs w:val="26"/>
        </w:rPr>
        <w:t xml:space="preserve">Поступление доходов в виде </w:t>
      </w:r>
      <w:r w:rsidRPr="0028328B">
        <w:rPr>
          <w:b/>
          <w:sz w:val="26"/>
          <w:szCs w:val="26"/>
        </w:rPr>
        <w:t>части прибыли муниципальных унитарных предприятий</w:t>
      </w:r>
      <w:r w:rsidRPr="0028328B">
        <w:rPr>
          <w:sz w:val="26"/>
          <w:szCs w:val="26"/>
        </w:rPr>
        <w:t>, остающейся после уплаты налогов и иных обязательных платежей, в 202</w:t>
      </w:r>
      <w:r>
        <w:rPr>
          <w:sz w:val="26"/>
          <w:szCs w:val="26"/>
        </w:rPr>
        <w:t>1</w:t>
      </w:r>
      <w:r w:rsidRPr="0028328B">
        <w:rPr>
          <w:sz w:val="26"/>
          <w:szCs w:val="26"/>
        </w:rPr>
        <w:t xml:space="preserve"> году запланировано в размере </w:t>
      </w:r>
      <w:r>
        <w:rPr>
          <w:sz w:val="26"/>
          <w:szCs w:val="26"/>
        </w:rPr>
        <w:t>35,7</w:t>
      </w:r>
      <w:r w:rsidRPr="0028328B">
        <w:rPr>
          <w:sz w:val="26"/>
          <w:szCs w:val="26"/>
        </w:rPr>
        <w:t> тыс. руб. от МП ЗР «Северная транспортная компания» (в плановом периоде 202</w:t>
      </w:r>
      <w:r>
        <w:rPr>
          <w:sz w:val="26"/>
          <w:szCs w:val="26"/>
        </w:rPr>
        <w:t>2</w:t>
      </w:r>
      <w:r w:rsidRPr="0028328B">
        <w:rPr>
          <w:sz w:val="26"/>
          <w:szCs w:val="26"/>
        </w:rPr>
        <w:t>-202</w:t>
      </w:r>
      <w:r>
        <w:rPr>
          <w:sz w:val="26"/>
          <w:szCs w:val="26"/>
        </w:rPr>
        <w:t>3</w:t>
      </w:r>
      <w:r w:rsidRPr="0028328B">
        <w:rPr>
          <w:sz w:val="26"/>
          <w:szCs w:val="26"/>
        </w:rPr>
        <w:t xml:space="preserve"> годов планируется </w:t>
      </w:r>
      <w:r>
        <w:rPr>
          <w:sz w:val="26"/>
          <w:szCs w:val="26"/>
        </w:rPr>
        <w:t>37,3 тыс. руб. и 38,0 тыс. руб.)</w:t>
      </w:r>
      <w:r w:rsidRPr="0028328B">
        <w:rPr>
          <w:sz w:val="26"/>
          <w:szCs w:val="26"/>
        </w:rPr>
        <w:t>.</w:t>
      </w:r>
    </w:p>
    <w:p w:rsidR="00E8464B" w:rsidRDefault="00E8464B" w:rsidP="00E8464B">
      <w:pPr>
        <w:ind w:firstLine="709"/>
        <w:jc w:val="both"/>
        <w:rPr>
          <w:sz w:val="26"/>
          <w:szCs w:val="26"/>
        </w:rPr>
      </w:pPr>
      <w:r>
        <w:rPr>
          <w:sz w:val="26"/>
          <w:szCs w:val="26"/>
        </w:rPr>
        <w:t>Пунктом 8 проекта решения о бюджете у</w:t>
      </w:r>
      <w:r w:rsidRPr="00067202">
        <w:rPr>
          <w:sz w:val="26"/>
          <w:szCs w:val="26"/>
        </w:rPr>
        <w:t>стан</w:t>
      </w:r>
      <w:r>
        <w:rPr>
          <w:sz w:val="26"/>
          <w:szCs w:val="26"/>
        </w:rPr>
        <w:t>авливается</w:t>
      </w:r>
      <w:r w:rsidRPr="00067202">
        <w:rPr>
          <w:sz w:val="26"/>
          <w:szCs w:val="26"/>
        </w:rPr>
        <w:t xml:space="preserve">, что муниципальные предприятия муниципального района «Заполярный район» ежегодно перечисляют в доход районного бюджета 15% прибыли, остающейся после уплаты налогов и иных обязательных платежей, до 30 июня </w:t>
      </w:r>
      <w:r w:rsidRPr="005D71AB">
        <w:rPr>
          <w:sz w:val="26"/>
          <w:szCs w:val="26"/>
        </w:rPr>
        <w:t>текущего года</w:t>
      </w:r>
      <w:r>
        <w:rPr>
          <w:sz w:val="26"/>
          <w:szCs w:val="26"/>
        </w:rPr>
        <w:t>.</w:t>
      </w:r>
      <w:r w:rsidRPr="00544AAE">
        <w:rPr>
          <w:sz w:val="26"/>
          <w:szCs w:val="26"/>
        </w:rPr>
        <w:t xml:space="preserve"> </w:t>
      </w:r>
      <w:r>
        <w:rPr>
          <w:sz w:val="26"/>
          <w:szCs w:val="26"/>
        </w:rPr>
        <w:t>П</w:t>
      </w:r>
      <w:r w:rsidRPr="00EC0569">
        <w:rPr>
          <w:sz w:val="26"/>
          <w:szCs w:val="26"/>
        </w:rPr>
        <w:t>рогнозируемый объем доходов районного бюджета от отчислений части прибыли муниципальными предприятиями муниципального района «</w:t>
      </w:r>
      <w:r w:rsidRPr="004B23A0">
        <w:rPr>
          <w:sz w:val="26"/>
          <w:szCs w:val="26"/>
        </w:rPr>
        <w:t>Заполярный район»</w:t>
      </w:r>
      <w:r>
        <w:rPr>
          <w:sz w:val="26"/>
          <w:szCs w:val="26"/>
        </w:rPr>
        <w:t xml:space="preserve"> утверждается в приложениях 3 и 3.1 к проекту решения о бюджете.</w:t>
      </w:r>
    </w:p>
    <w:p w:rsidR="00E8464B" w:rsidRPr="0028328B" w:rsidRDefault="00E8464B" w:rsidP="00E8464B">
      <w:pPr>
        <w:ind w:firstLine="709"/>
        <w:jc w:val="both"/>
        <w:rPr>
          <w:bCs/>
          <w:sz w:val="26"/>
          <w:szCs w:val="26"/>
        </w:rPr>
      </w:pPr>
      <w:r>
        <w:rPr>
          <w:sz w:val="26"/>
          <w:szCs w:val="26"/>
        </w:rPr>
        <w:t>С</w:t>
      </w:r>
      <w:r w:rsidRPr="0028328B">
        <w:rPr>
          <w:sz w:val="26"/>
          <w:szCs w:val="26"/>
        </w:rPr>
        <w:t xml:space="preserve"> 201</w:t>
      </w:r>
      <w:r>
        <w:rPr>
          <w:sz w:val="26"/>
          <w:szCs w:val="26"/>
        </w:rPr>
        <w:t>8 по 2020</w:t>
      </w:r>
      <w:r w:rsidRPr="0028328B">
        <w:rPr>
          <w:sz w:val="26"/>
          <w:szCs w:val="26"/>
        </w:rPr>
        <w:t> года поступления</w:t>
      </w:r>
      <w:r>
        <w:rPr>
          <w:sz w:val="26"/>
          <w:szCs w:val="26"/>
        </w:rPr>
        <w:t xml:space="preserve"> по указанному доходному источнику</w:t>
      </w:r>
      <w:r w:rsidRPr="0028328B">
        <w:rPr>
          <w:sz w:val="26"/>
          <w:szCs w:val="26"/>
        </w:rPr>
        <w:t xml:space="preserve"> отсутств</w:t>
      </w:r>
      <w:r>
        <w:rPr>
          <w:sz w:val="26"/>
          <w:szCs w:val="26"/>
        </w:rPr>
        <w:t>овали</w:t>
      </w:r>
      <w:r w:rsidRPr="0028328B">
        <w:rPr>
          <w:sz w:val="26"/>
          <w:szCs w:val="26"/>
        </w:rPr>
        <w:t xml:space="preserve">. </w:t>
      </w:r>
    </w:p>
    <w:p w:rsidR="00E8464B" w:rsidRPr="0006072B" w:rsidRDefault="00E8464B" w:rsidP="00E8464B">
      <w:pPr>
        <w:spacing w:before="240"/>
        <w:ind w:firstLine="709"/>
        <w:jc w:val="both"/>
        <w:rPr>
          <w:sz w:val="26"/>
          <w:szCs w:val="26"/>
        </w:rPr>
      </w:pPr>
      <w:r w:rsidRPr="0006072B">
        <w:rPr>
          <w:b/>
          <w:sz w:val="26"/>
          <w:szCs w:val="26"/>
        </w:rPr>
        <w:t>Прочие поступления от использования имущества, находящегося в собственности муниципального района</w:t>
      </w:r>
      <w:r w:rsidRPr="0006072B">
        <w:rPr>
          <w:sz w:val="26"/>
          <w:szCs w:val="26"/>
        </w:rPr>
        <w:t>, в 202</w:t>
      </w:r>
      <w:r>
        <w:rPr>
          <w:sz w:val="26"/>
          <w:szCs w:val="26"/>
        </w:rPr>
        <w:t>1</w:t>
      </w:r>
      <w:r w:rsidRPr="0006072B">
        <w:rPr>
          <w:sz w:val="26"/>
          <w:szCs w:val="26"/>
        </w:rPr>
        <w:t> году и плановом периоде 202</w:t>
      </w:r>
      <w:r>
        <w:rPr>
          <w:sz w:val="26"/>
          <w:szCs w:val="26"/>
        </w:rPr>
        <w:t>2</w:t>
      </w:r>
      <w:r w:rsidRPr="0006072B">
        <w:rPr>
          <w:sz w:val="26"/>
          <w:szCs w:val="26"/>
        </w:rPr>
        <w:t>-202</w:t>
      </w:r>
      <w:r>
        <w:rPr>
          <w:sz w:val="26"/>
          <w:szCs w:val="26"/>
        </w:rPr>
        <w:t>3</w:t>
      </w:r>
      <w:r w:rsidRPr="0006072B">
        <w:rPr>
          <w:sz w:val="26"/>
          <w:szCs w:val="26"/>
        </w:rPr>
        <w:t xml:space="preserve"> годов составят </w:t>
      </w:r>
      <w:r>
        <w:rPr>
          <w:sz w:val="26"/>
          <w:szCs w:val="26"/>
        </w:rPr>
        <w:t>322,5</w:t>
      </w:r>
      <w:r w:rsidRPr="0006072B">
        <w:rPr>
          <w:sz w:val="26"/>
          <w:szCs w:val="26"/>
        </w:rPr>
        <w:t> тыс. руб. ежегодно, что меньше планового показателя 20</w:t>
      </w:r>
      <w:r>
        <w:rPr>
          <w:sz w:val="26"/>
          <w:szCs w:val="26"/>
        </w:rPr>
        <w:t>20</w:t>
      </w:r>
      <w:r w:rsidRPr="0006072B">
        <w:rPr>
          <w:sz w:val="26"/>
          <w:szCs w:val="26"/>
        </w:rPr>
        <w:t xml:space="preserve"> года на </w:t>
      </w:r>
      <w:r>
        <w:rPr>
          <w:sz w:val="26"/>
          <w:szCs w:val="26"/>
        </w:rPr>
        <w:t>9,1%</w:t>
      </w:r>
      <w:r w:rsidRPr="0006072B">
        <w:rPr>
          <w:sz w:val="26"/>
          <w:szCs w:val="26"/>
        </w:rPr>
        <w:t xml:space="preserve"> и </w:t>
      </w:r>
      <w:r>
        <w:rPr>
          <w:sz w:val="26"/>
          <w:szCs w:val="26"/>
        </w:rPr>
        <w:t>меньше</w:t>
      </w:r>
      <w:r w:rsidRPr="0006072B">
        <w:rPr>
          <w:sz w:val="26"/>
          <w:szCs w:val="26"/>
        </w:rPr>
        <w:t xml:space="preserve"> показателя ожидаемого исполнения 20</w:t>
      </w:r>
      <w:r>
        <w:rPr>
          <w:sz w:val="26"/>
          <w:szCs w:val="26"/>
        </w:rPr>
        <w:t>20</w:t>
      </w:r>
      <w:r w:rsidRPr="0006072B">
        <w:rPr>
          <w:sz w:val="26"/>
          <w:szCs w:val="26"/>
        </w:rPr>
        <w:t xml:space="preserve"> года на </w:t>
      </w:r>
      <w:r>
        <w:rPr>
          <w:sz w:val="26"/>
          <w:szCs w:val="26"/>
        </w:rPr>
        <w:t>4,8</w:t>
      </w:r>
      <w:r w:rsidRPr="0006072B">
        <w:rPr>
          <w:sz w:val="26"/>
          <w:szCs w:val="26"/>
        </w:rPr>
        <w:t>%.</w:t>
      </w:r>
    </w:p>
    <w:p w:rsidR="00E8464B" w:rsidRPr="0006072B" w:rsidRDefault="00E8464B" w:rsidP="00E8464B">
      <w:pPr>
        <w:ind w:firstLine="709"/>
        <w:jc w:val="both"/>
        <w:rPr>
          <w:sz w:val="26"/>
          <w:szCs w:val="26"/>
        </w:rPr>
      </w:pPr>
      <w:r w:rsidRPr="0006072B">
        <w:rPr>
          <w:sz w:val="26"/>
          <w:szCs w:val="26"/>
        </w:rPr>
        <w:t>Согласно данным главного администратора доходов Управления муниципального имущества Администрации Заполярного района в бюджет подлежит зачислению плата за наем служебных жилых помещений, находящихся в собственности Заполярного района (плата введена с 1 января 2018 года, в наем предоставлено 10 квартир общей площадью 459 кв. м).</w:t>
      </w:r>
    </w:p>
    <w:p w:rsidR="00E8464B" w:rsidRPr="003B1775" w:rsidRDefault="00E8464B" w:rsidP="00E8464B">
      <w:pPr>
        <w:pStyle w:val="ConsPlusNonformat"/>
        <w:spacing w:before="240"/>
        <w:ind w:firstLine="709"/>
        <w:jc w:val="both"/>
        <w:rPr>
          <w:rFonts w:ascii="Times New Roman" w:hAnsi="Times New Roman" w:cs="Times New Roman"/>
          <w:bCs/>
          <w:sz w:val="26"/>
          <w:szCs w:val="26"/>
        </w:rPr>
      </w:pPr>
      <w:r w:rsidRPr="003B1775">
        <w:rPr>
          <w:rFonts w:ascii="Times New Roman" w:hAnsi="Times New Roman" w:cs="Times New Roman"/>
          <w:b/>
          <w:bCs/>
          <w:sz w:val="26"/>
          <w:szCs w:val="26"/>
        </w:rPr>
        <w:t xml:space="preserve">Платежи за негативное воздействие на окружающую среду </w:t>
      </w:r>
      <w:r w:rsidRPr="003B1775">
        <w:rPr>
          <w:rFonts w:ascii="Times New Roman" w:hAnsi="Times New Roman" w:cs="Times New Roman"/>
          <w:bCs/>
          <w:sz w:val="26"/>
          <w:szCs w:val="26"/>
        </w:rPr>
        <w:t>составят в 202</w:t>
      </w:r>
      <w:r>
        <w:rPr>
          <w:rFonts w:ascii="Times New Roman" w:hAnsi="Times New Roman" w:cs="Times New Roman"/>
          <w:bCs/>
          <w:sz w:val="26"/>
          <w:szCs w:val="26"/>
        </w:rPr>
        <w:t>1</w:t>
      </w:r>
      <w:r w:rsidRPr="003B1775">
        <w:rPr>
          <w:rFonts w:ascii="Times New Roman" w:hAnsi="Times New Roman" w:cs="Times New Roman"/>
          <w:bCs/>
          <w:sz w:val="26"/>
          <w:szCs w:val="26"/>
        </w:rPr>
        <w:t xml:space="preserve"> году </w:t>
      </w:r>
      <w:r>
        <w:rPr>
          <w:rFonts w:ascii="Times New Roman" w:hAnsi="Times New Roman" w:cs="Times New Roman"/>
          <w:bCs/>
          <w:sz w:val="26"/>
          <w:szCs w:val="26"/>
        </w:rPr>
        <w:t>13,0</w:t>
      </w:r>
      <w:r w:rsidRPr="003B1775">
        <w:rPr>
          <w:rFonts w:ascii="Times New Roman" w:hAnsi="Times New Roman" w:cs="Times New Roman"/>
          <w:bCs/>
          <w:sz w:val="26"/>
          <w:szCs w:val="26"/>
        </w:rPr>
        <w:t>% от общего объема неналоговых доходов (4</w:t>
      </w:r>
      <w:r>
        <w:rPr>
          <w:rFonts w:ascii="Times New Roman" w:hAnsi="Times New Roman" w:cs="Times New Roman"/>
          <w:bCs/>
          <w:sz w:val="26"/>
          <w:szCs w:val="26"/>
        </w:rPr>
        <w:t>,5</w:t>
      </w:r>
      <w:r w:rsidRPr="003B1775">
        <w:rPr>
          <w:rFonts w:ascii="Times New Roman" w:hAnsi="Times New Roman" w:cs="Times New Roman"/>
          <w:bCs/>
          <w:sz w:val="26"/>
          <w:szCs w:val="26"/>
        </w:rPr>
        <w:t>% в общей сумме доходов районного бюджета).</w:t>
      </w:r>
    </w:p>
    <w:p w:rsidR="00E8464B" w:rsidRPr="003B1775" w:rsidRDefault="00E8464B" w:rsidP="00E8464B">
      <w:pPr>
        <w:pStyle w:val="ConsPlusNonformat"/>
        <w:ind w:firstLine="709"/>
        <w:jc w:val="both"/>
        <w:rPr>
          <w:rFonts w:ascii="Times New Roman" w:hAnsi="Times New Roman" w:cs="Times New Roman"/>
          <w:bCs/>
          <w:sz w:val="26"/>
          <w:szCs w:val="26"/>
        </w:rPr>
      </w:pPr>
      <w:r w:rsidRPr="003B1775">
        <w:rPr>
          <w:rFonts w:ascii="Times New Roman" w:hAnsi="Times New Roman" w:cs="Times New Roman"/>
          <w:bCs/>
          <w:sz w:val="26"/>
          <w:szCs w:val="26"/>
        </w:rPr>
        <w:lastRenderedPageBreak/>
        <w:t>Прогнозируемый объем</w:t>
      </w:r>
      <w:r w:rsidRPr="003B1775">
        <w:rPr>
          <w:rFonts w:ascii="Times New Roman" w:hAnsi="Times New Roman" w:cs="Times New Roman"/>
          <w:b/>
          <w:bCs/>
          <w:sz w:val="26"/>
          <w:szCs w:val="26"/>
        </w:rPr>
        <w:t xml:space="preserve"> </w:t>
      </w:r>
      <w:r w:rsidRPr="003B1775">
        <w:rPr>
          <w:rFonts w:ascii="Times New Roman" w:hAnsi="Times New Roman" w:cs="Times New Roman"/>
          <w:bCs/>
          <w:sz w:val="26"/>
          <w:szCs w:val="26"/>
        </w:rPr>
        <w:t>платы за негативное воздействие на окружающую среду предусмотрен на 202</w:t>
      </w:r>
      <w:r>
        <w:rPr>
          <w:rFonts w:ascii="Times New Roman" w:hAnsi="Times New Roman" w:cs="Times New Roman"/>
          <w:bCs/>
          <w:sz w:val="26"/>
          <w:szCs w:val="26"/>
        </w:rPr>
        <w:t>1</w:t>
      </w:r>
      <w:r w:rsidRPr="003B1775">
        <w:rPr>
          <w:rFonts w:ascii="Times New Roman" w:hAnsi="Times New Roman" w:cs="Times New Roman"/>
          <w:bCs/>
          <w:sz w:val="26"/>
          <w:szCs w:val="26"/>
        </w:rPr>
        <w:t xml:space="preserve"> год в сумме </w:t>
      </w:r>
      <w:r>
        <w:rPr>
          <w:rFonts w:ascii="Times New Roman" w:hAnsi="Times New Roman" w:cs="Times New Roman"/>
          <w:bCs/>
          <w:sz w:val="26"/>
          <w:szCs w:val="26"/>
        </w:rPr>
        <w:t>53 816,1</w:t>
      </w:r>
      <w:r w:rsidRPr="003B1775">
        <w:rPr>
          <w:rFonts w:ascii="Times New Roman" w:hAnsi="Times New Roman" w:cs="Times New Roman"/>
          <w:bCs/>
          <w:sz w:val="26"/>
          <w:szCs w:val="26"/>
        </w:rPr>
        <w:t xml:space="preserve"> тыс. руб., что </w:t>
      </w:r>
      <w:r>
        <w:rPr>
          <w:rFonts w:ascii="Times New Roman" w:hAnsi="Times New Roman" w:cs="Times New Roman"/>
          <w:bCs/>
          <w:sz w:val="26"/>
          <w:szCs w:val="26"/>
        </w:rPr>
        <w:t>выше</w:t>
      </w:r>
      <w:r w:rsidRPr="003B1775">
        <w:rPr>
          <w:rFonts w:ascii="Times New Roman" w:hAnsi="Times New Roman" w:cs="Times New Roman"/>
          <w:bCs/>
          <w:sz w:val="26"/>
          <w:szCs w:val="26"/>
        </w:rPr>
        <w:t xml:space="preserve"> показателей уточненного плана 20</w:t>
      </w:r>
      <w:r>
        <w:rPr>
          <w:rFonts w:ascii="Times New Roman" w:hAnsi="Times New Roman" w:cs="Times New Roman"/>
          <w:bCs/>
          <w:sz w:val="26"/>
          <w:szCs w:val="26"/>
        </w:rPr>
        <w:t>20</w:t>
      </w:r>
      <w:r w:rsidRPr="003B1775">
        <w:rPr>
          <w:rFonts w:ascii="Times New Roman" w:hAnsi="Times New Roman" w:cs="Times New Roman"/>
          <w:bCs/>
          <w:sz w:val="26"/>
          <w:szCs w:val="26"/>
        </w:rPr>
        <w:t> года</w:t>
      </w:r>
      <w:r>
        <w:rPr>
          <w:rFonts w:ascii="Times New Roman" w:hAnsi="Times New Roman" w:cs="Times New Roman"/>
          <w:bCs/>
          <w:sz w:val="26"/>
          <w:szCs w:val="26"/>
        </w:rPr>
        <w:t xml:space="preserve"> на 92,5%</w:t>
      </w:r>
      <w:r w:rsidRPr="003B1775">
        <w:rPr>
          <w:rFonts w:ascii="Times New Roman" w:hAnsi="Times New Roman" w:cs="Times New Roman"/>
          <w:bCs/>
          <w:sz w:val="26"/>
          <w:szCs w:val="26"/>
        </w:rPr>
        <w:t> </w:t>
      </w:r>
      <w:r>
        <w:rPr>
          <w:rFonts w:ascii="Times New Roman" w:hAnsi="Times New Roman" w:cs="Times New Roman"/>
          <w:bCs/>
          <w:sz w:val="26"/>
          <w:szCs w:val="26"/>
        </w:rPr>
        <w:t>(или на 25 865,2 тыс. руб.)</w:t>
      </w:r>
      <w:r w:rsidRPr="003B1775">
        <w:rPr>
          <w:rFonts w:ascii="Times New Roman" w:hAnsi="Times New Roman" w:cs="Times New Roman"/>
          <w:bCs/>
          <w:sz w:val="26"/>
          <w:szCs w:val="26"/>
        </w:rPr>
        <w:t xml:space="preserve"> и больше ожидаемого исполнения за 20</w:t>
      </w:r>
      <w:r>
        <w:rPr>
          <w:rFonts w:ascii="Times New Roman" w:hAnsi="Times New Roman" w:cs="Times New Roman"/>
          <w:bCs/>
          <w:sz w:val="26"/>
          <w:szCs w:val="26"/>
        </w:rPr>
        <w:t>20</w:t>
      </w:r>
      <w:r w:rsidRPr="003B1775">
        <w:rPr>
          <w:rFonts w:ascii="Times New Roman" w:hAnsi="Times New Roman" w:cs="Times New Roman"/>
          <w:bCs/>
          <w:sz w:val="26"/>
          <w:szCs w:val="26"/>
        </w:rPr>
        <w:t> год</w:t>
      </w:r>
      <w:r w:rsidRPr="003B1775">
        <w:rPr>
          <w:rStyle w:val="af8"/>
          <w:rFonts w:ascii="Times New Roman" w:hAnsi="Times New Roman" w:cs="Times New Roman"/>
          <w:bCs/>
          <w:sz w:val="26"/>
          <w:szCs w:val="26"/>
        </w:rPr>
        <w:footnoteReference w:id="6"/>
      </w:r>
      <w:r w:rsidRPr="003B1775">
        <w:rPr>
          <w:rFonts w:ascii="Times New Roman" w:hAnsi="Times New Roman" w:cs="Times New Roman"/>
          <w:bCs/>
          <w:sz w:val="26"/>
          <w:szCs w:val="26"/>
        </w:rPr>
        <w:t xml:space="preserve"> на </w:t>
      </w:r>
      <w:r>
        <w:rPr>
          <w:rFonts w:ascii="Times New Roman" w:hAnsi="Times New Roman" w:cs="Times New Roman"/>
          <w:bCs/>
          <w:sz w:val="26"/>
          <w:szCs w:val="26"/>
        </w:rPr>
        <w:t>3,8</w:t>
      </w:r>
      <w:r w:rsidRPr="003B1775">
        <w:rPr>
          <w:rFonts w:ascii="Times New Roman" w:hAnsi="Times New Roman" w:cs="Times New Roman"/>
          <w:bCs/>
          <w:sz w:val="26"/>
          <w:szCs w:val="26"/>
        </w:rPr>
        <w:t>%</w:t>
      </w:r>
      <w:r>
        <w:rPr>
          <w:rFonts w:ascii="Times New Roman" w:hAnsi="Times New Roman" w:cs="Times New Roman"/>
          <w:bCs/>
          <w:sz w:val="26"/>
          <w:szCs w:val="26"/>
        </w:rPr>
        <w:t xml:space="preserve"> (или на 1 993,2 тыс. руб.).</w:t>
      </w:r>
    </w:p>
    <w:p w:rsidR="00E8464B" w:rsidRPr="004254C4" w:rsidRDefault="00E8464B" w:rsidP="00E8464B">
      <w:pPr>
        <w:ind w:firstLine="709"/>
        <w:jc w:val="both"/>
        <w:rPr>
          <w:bCs/>
          <w:sz w:val="26"/>
          <w:szCs w:val="26"/>
        </w:rPr>
      </w:pPr>
      <w:r w:rsidRPr="004254C4">
        <w:rPr>
          <w:bCs/>
          <w:sz w:val="26"/>
          <w:szCs w:val="26"/>
        </w:rPr>
        <w:t>Объем поступлений на плановый период 2021-2022 годов предусмотрен с увеличением по отношению к показателю 2020 года на 4,0% и на 8,2% соответственно (на 202</w:t>
      </w:r>
      <w:r>
        <w:rPr>
          <w:bCs/>
          <w:sz w:val="26"/>
          <w:szCs w:val="26"/>
        </w:rPr>
        <w:t>2</w:t>
      </w:r>
      <w:r w:rsidRPr="004254C4">
        <w:rPr>
          <w:bCs/>
          <w:sz w:val="26"/>
          <w:szCs w:val="26"/>
        </w:rPr>
        <w:t xml:space="preserve"> год – </w:t>
      </w:r>
      <w:r>
        <w:rPr>
          <w:bCs/>
          <w:sz w:val="26"/>
          <w:szCs w:val="26"/>
        </w:rPr>
        <w:t>55 809,2</w:t>
      </w:r>
      <w:r w:rsidRPr="004254C4">
        <w:rPr>
          <w:bCs/>
          <w:sz w:val="26"/>
          <w:szCs w:val="26"/>
        </w:rPr>
        <w:t> тыс. руб., на 202</w:t>
      </w:r>
      <w:r>
        <w:rPr>
          <w:bCs/>
          <w:sz w:val="26"/>
          <w:szCs w:val="26"/>
        </w:rPr>
        <w:t>3</w:t>
      </w:r>
      <w:r w:rsidRPr="004254C4">
        <w:rPr>
          <w:bCs/>
          <w:sz w:val="26"/>
          <w:szCs w:val="26"/>
        </w:rPr>
        <w:t xml:space="preserve"> год – </w:t>
      </w:r>
      <w:r>
        <w:rPr>
          <w:bCs/>
          <w:sz w:val="26"/>
          <w:szCs w:val="26"/>
        </w:rPr>
        <w:t>57 802,4</w:t>
      </w:r>
      <w:r w:rsidRPr="004254C4">
        <w:rPr>
          <w:bCs/>
          <w:sz w:val="26"/>
          <w:szCs w:val="26"/>
        </w:rPr>
        <w:t> тыс. руб.).</w:t>
      </w:r>
    </w:p>
    <w:p w:rsidR="00E8464B" w:rsidRDefault="00E8464B" w:rsidP="00E8464B">
      <w:pPr>
        <w:pStyle w:val="ConsPlusNonformat"/>
        <w:ind w:firstLine="709"/>
        <w:jc w:val="both"/>
        <w:rPr>
          <w:rFonts w:ascii="Times New Roman" w:hAnsi="Times New Roman" w:cs="Times New Roman"/>
          <w:sz w:val="26"/>
          <w:szCs w:val="26"/>
        </w:rPr>
      </w:pPr>
      <w:r w:rsidRPr="00D50FD9">
        <w:rPr>
          <w:rFonts w:ascii="Times New Roman" w:hAnsi="Times New Roman" w:cs="Times New Roman"/>
          <w:sz w:val="26"/>
          <w:szCs w:val="26"/>
        </w:rPr>
        <w:t>Прогнозируемый объем поступлений на 202</w:t>
      </w:r>
      <w:r>
        <w:rPr>
          <w:rFonts w:ascii="Times New Roman" w:hAnsi="Times New Roman" w:cs="Times New Roman"/>
          <w:sz w:val="26"/>
          <w:szCs w:val="26"/>
        </w:rPr>
        <w:t>1</w:t>
      </w:r>
      <w:r w:rsidRPr="00D50FD9">
        <w:rPr>
          <w:rFonts w:ascii="Times New Roman" w:hAnsi="Times New Roman" w:cs="Times New Roman"/>
          <w:sz w:val="26"/>
          <w:szCs w:val="26"/>
        </w:rPr>
        <w:t> год и плановый период 202</w:t>
      </w:r>
      <w:r>
        <w:rPr>
          <w:rFonts w:ascii="Times New Roman" w:hAnsi="Times New Roman" w:cs="Times New Roman"/>
          <w:sz w:val="26"/>
          <w:szCs w:val="26"/>
        </w:rPr>
        <w:t>2</w:t>
      </w:r>
      <w:r w:rsidRPr="00D50FD9">
        <w:rPr>
          <w:rFonts w:ascii="Times New Roman" w:hAnsi="Times New Roman" w:cs="Times New Roman"/>
          <w:sz w:val="26"/>
          <w:szCs w:val="26"/>
        </w:rPr>
        <w:t>-202</w:t>
      </w:r>
      <w:r>
        <w:rPr>
          <w:rFonts w:ascii="Times New Roman" w:hAnsi="Times New Roman" w:cs="Times New Roman"/>
          <w:sz w:val="26"/>
          <w:szCs w:val="26"/>
        </w:rPr>
        <w:t>3</w:t>
      </w:r>
      <w:r w:rsidRPr="00D50FD9">
        <w:rPr>
          <w:rFonts w:ascii="Times New Roman" w:hAnsi="Times New Roman" w:cs="Times New Roman"/>
          <w:sz w:val="26"/>
          <w:szCs w:val="26"/>
        </w:rPr>
        <w:t xml:space="preserve"> годов установлен на основании сведений, представленных администратором доходов Управлением </w:t>
      </w:r>
      <w:r w:rsidRPr="00D50FD9">
        <w:rPr>
          <w:rFonts w:ascii="Times New Roman" w:hAnsi="Times New Roman" w:cs="Times New Roman"/>
          <w:bCs/>
          <w:sz w:val="26"/>
          <w:szCs w:val="26"/>
        </w:rPr>
        <w:t xml:space="preserve">Федеральной службы по надзору в сфере природопользования (Росприроднадзор) по </w:t>
      </w:r>
      <w:r>
        <w:rPr>
          <w:rFonts w:ascii="Times New Roman" w:hAnsi="Times New Roman" w:cs="Times New Roman"/>
          <w:bCs/>
          <w:sz w:val="26"/>
          <w:szCs w:val="26"/>
        </w:rPr>
        <w:t xml:space="preserve">Республике Коми и </w:t>
      </w:r>
      <w:r w:rsidRPr="00D50FD9">
        <w:rPr>
          <w:rFonts w:ascii="Times New Roman" w:hAnsi="Times New Roman" w:cs="Times New Roman"/>
          <w:bCs/>
          <w:sz w:val="26"/>
          <w:szCs w:val="26"/>
        </w:rPr>
        <w:t xml:space="preserve">Ненецкому автономному округу, с учетом увеличения </w:t>
      </w:r>
      <w:r>
        <w:rPr>
          <w:rFonts w:ascii="Times New Roman" w:hAnsi="Times New Roman" w:cs="Times New Roman"/>
          <w:bCs/>
          <w:sz w:val="26"/>
          <w:szCs w:val="26"/>
        </w:rPr>
        <w:t>с 1 января 2020 года</w:t>
      </w:r>
      <w:r w:rsidRPr="00D50FD9">
        <w:rPr>
          <w:rFonts w:ascii="Times New Roman" w:hAnsi="Times New Roman" w:cs="Times New Roman"/>
          <w:bCs/>
          <w:sz w:val="26"/>
          <w:szCs w:val="26"/>
        </w:rPr>
        <w:t xml:space="preserve"> норматива </w:t>
      </w:r>
      <w:r w:rsidRPr="00D50FD9">
        <w:rPr>
          <w:rFonts w:ascii="Times New Roman" w:hAnsi="Times New Roman" w:cs="Times New Roman"/>
          <w:spacing w:val="-10"/>
          <w:sz w:val="26"/>
          <w:szCs w:val="26"/>
        </w:rPr>
        <w:t>о</w:t>
      </w:r>
      <w:r w:rsidRPr="00D50FD9">
        <w:rPr>
          <w:rFonts w:ascii="Times New Roman" w:eastAsia="Calibri" w:hAnsi="Times New Roman" w:cs="Times New Roman"/>
          <w:sz w:val="26"/>
          <w:szCs w:val="26"/>
          <w:lang w:eastAsia="en-US"/>
        </w:rPr>
        <w:t xml:space="preserve">тчислений </w:t>
      </w:r>
      <w:r w:rsidRPr="00D50FD9">
        <w:rPr>
          <w:rFonts w:ascii="Times New Roman" w:hAnsi="Times New Roman" w:cs="Times New Roman"/>
          <w:spacing w:val="-10"/>
          <w:sz w:val="26"/>
          <w:szCs w:val="26"/>
        </w:rPr>
        <w:t>в</w:t>
      </w:r>
      <w:r w:rsidRPr="00D50FD9">
        <w:rPr>
          <w:rFonts w:ascii="Times New Roman" w:eastAsia="Calibri" w:hAnsi="Times New Roman" w:cs="Times New Roman"/>
          <w:sz w:val="26"/>
          <w:szCs w:val="26"/>
          <w:lang w:eastAsia="en-US"/>
        </w:rPr>
        <w:t xml:space="preserve"> районный бюджет от указанных платежей</w:t>
      </w:r>
      <w:r>
        <w:rPr>
          <w:rFonts w:ascii="Times New Roman" w:hAnsi="Times New Roman" w:cs="Times New Roman"/>
          <w:sz w:val="26"/>
          <w:szCs w:val="26"/>
        </w:rPr>
        <w:t xml:space="preserve"> на 5%. </w:t>
      </w:r>
    </w:p>
    <w:p w:rsidR="00E8464B" w:rsidRPr="00713C54" w:rsidRDefault="00E8464B" w:rsidP="00E8464B">
      <w:pPr>
        <w:ind w:firstLine="709"/>
        <w:jc w:val="both"/>
        <w:rPr>
          <w:sz w:val="26"/>
          <w:szCs w:val="26"/>
        </w:rPr>
      </w:pPr>
      <w:r>
        <w:rPr>
          <w:sz w:val="26"/>
          <w:szCs w:val="26"/>
        </w:rPr>
        <w:t xml:space="preserve">Согласно пояснительной записке </w:t>
      </w:r>
      <w:r w:rsidRPr="00713C54">
        <w:rPr>
          <w:sz w:val="26"/>
          <w:szCs w:val="26"/>
        </w:rPr>
        <w:t>по сравнению с аналогичным периодом прошлого года наблюдается снижение поступлений от ряда компаний-недропользователей (ООО «Газпром нефть шельф», ООО «Зарубежнефть-добыча Харьяга», ООО «СК «Русвьетпетро», ООО «Компания Полярное сияние», ООО «Башнефть Полюс», снижение поступлений за 9 месяцев 2020 года составило 5 555,4 тыс. руб.), кроме того в текущем году администратором доходов произведен возврат платежей за выбросы загрязняющих веществ в атмосферный воздух стационарными объектами, излишне уплаченных ООО «Газпром бурение» за 2016-2018 годы в сумме 822,2 тыс. руб.</w:t>
      </w:r>
    </w:p>
    <w:p w:rsidR="00E8464B" w:rsidRDefault="00E8464B" w:rsidP="00E8464B">
      <w:pPr>
        <w:spacing w:after="240"/>
        <w:ind w:firstLine="720"/>
        <w:jc w:val="both"/>
        <w:rPr>
          <w:bCs/>
          <w:sz w:val="26"/>
          <w:szCs w:val="26"/>
        </w:rPr>
      </w:pPr>
      <w:r w:rsidRPr="00D50FD9">
        <w:rPr>
          <w:bCs/>
          <w:sz w:val="26"/>
          <w:szCs w:val="26"/>
        </w:rPr>
        <w:t xml:space="preserve">Динамика </w:t>
      </w:r>
      <w:r w:rsidRPr="004254C4">
        <w:rPr>
          <w:bCs/>
          <w:sz w:val="26"/>
          <w:szCs w:val="26"/>
        </w:rPr>
        <w:t>объема поступлений в районный бюджет платы за негативное воздействие на окружающую среду представлена на рисунке 23.</w:t>
      </w:r>
    </w:p>
    <w:p w:rsidR="00E8464B" w:rsidRPr="004254C4" w:rsidRDefault="00E8464B" w:rsidP="00E8464B">
      <w:pPr>
        <w:spacing w:after="240"/>
        <w:jc w:val="center"/>
        <w:rPr>
          <w:bCs/>
          <w:sz w:val="26"/>
          <w:szCs w:val="26"/>
        </w:rPr>
      </w:pPr>
      <w:r>
        <w:rPr>
          <w:noProof/>
        </w:rPr>
        <w:drawing>
          <wp:inline distT="0" distB="0" distL="0" distR="0" wp14:anchorId="7ABC0669" wp14:editId="1A4EECEF">
            <wp:extent cx="5891917" cy="2043486"/>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8464B" w:rsidRPr="004254C4" w:rsidRDefault="00E8464B" w:rsidP="00E8464B">
      <w:pPr>
        <w:spacing w:after="240"/>
        <w:ind w:firstLine="709"/>
        <w:jc w:val="center"/>
        <w:rPr>
          <w:bCs/>
          <w:sz w:val="26"/>
          <w:szCs w:val="26"/>
        </w:rPr>
      </w:pPr>
      <w:r w:rsidRPr="004254C4">
        <w:rPr>
          <w:bCs/>
          <w:sz w:val="26"/>
          <w:szCs w:val="26"/>
        </w:rPr>
        <w:t>Рис. 2</w:t>
      </w:r>
      <w:r>
        <w:rPr>
          <w:bCs/>
          <w:sz w:val="26"/>
          <w:szCs w:val="26"/>
        </w:rPr>
        <w:t>3</w:t>
      </w:r>
      <w:r w:rsidRPr="004254C4">
        <w:rPr>
          <w:bCs/>
          <w:sz w:val="26"/>
          <w:szCs w:val="26"/>
        </w:rPr>
        <w:t xml:space="preserve">. Плата за негативное воздействие на окружающую среду </w:t>
      </w:r>
      <w:r w:rsidRPr="004254C4">
        <w:rPr>
          <w:sz w:val="26"/>
          <w:szCs w:val="26"/>
        </w:rPr>
        <w:t>(тыс. руб.)</w:t>
      </w:r>
      <w:r w:rsidRPr="004254C4">
        <w:rPr>
          <w:bCs/>
          <w:sz w:val="26"/>
          <w:szCs w:val="26"/>
        </w:rPr>
        <w:t>.</w:t>
      </w:r>
    </w:p>
    <w:p w:rsidR="00E8464B" w:rsidRPr="003E63DD" w:rsidRDefault="00E8464B" w:rsidP="00E8464B">
      <w:pPr>
        <w:spacing w:before="240"/>
        <w:ind w:firstLine="720"/>
        <w:jc w:val="both"/>
        <w:rPr>
          <w:sz w:val="26"/>
          <w:szCs w:val="26"/>
        </w:rPr>
      </w:pPr>
      <w:r w:rsidRPr="003E63DD">
        <w:rPr>
          <w:sz w:val="26"/>
          <w:szCs w:val="26"/>
        </w:rPr>
        <w:t>Прогноз на 202</w:t>
      </w:r>
      <w:r>
        <w:rPr>
          <w:sz w:val="26"/>
          <w:szCs w:val="26"/>
        </w:rPr>
        <w:t>1</w:t>
      </w:r>
      <w:r w:rsidRPr="003E63DD">
        <w:rPr>
          <w:sz w:val="26"/>
          <w:szCs w:val="26"/>
        </w:rPr>
        <w:t xml:space="preserve"> год по </w:t>
      </w:r>
      <w:r w:rsidRPr="003E63DD">
        <w:rPr>
          <w:b/>
          <w:sz w:val="26"/>
          <w:szCs w:val="26"/>
        </w:rPr>
        <w:t>прочим доходам от оказания платных услуг (работ)</w:t>
      </w:r>
      <w:r w:rsidRPr="003E63DD">
        <w:rPr>
          <w:sz w:val="26"/>
          <w:szCs w:val="26"/>
        </w:rPr>
        <w:t xml:space="preserve"> получателями средств бюджетов муниципальных районов составляет </w:t>
      </w:r>
      <w:r>
        <w:rPr>
          <w:sz w:val="26"/>
          <w:szCs w:val="26"/>
        </w:rPr>
        <w:t>89,2</w:t>
      </w:r>
      <w:r w:rsidRPr="003E63DD">
        <w:rPr>
          <w:sz w:val="26"/>
          <w:szCs w:val="26"/>
        </w:rPr>
        <w:t xml:space="preserve"> тыс. руб., что </w:t>
      </w:r>
      <w:r>
        <w:rPr>
          <w:sz w:val="26"/>
          <w:szCs w:val="26"/>
        </w:rPr>
        <w:t>меньше</w:t>
      </w:r>
      <w:r w:rsidRPr="003E63DD">
        <w:rPr>
          <w:sz w:val="26"/>
          <w:szCs w:val="26"/>
        </w:rPr>
        <w:t xml:space="preserve"> показателей уточненного плана 20</w:t>
      </w:r>
      <w:r>
        <w:rPr>
          <w:sz w:val="26"/>
          <w:szCs w:val="26"/>
        </w:rPr>
        <w:t>20</w:t>
      </w:r>
      <w:r w:rsidRPr="003E63DD">
        <w:rPr>
          <w:sz w:val="26"/>
          <w:szCs w:val="26"/>
        </w:rPr>
        <w:t xml:space="preserve"> года </w:t>
      </w:r>
      <w:r>
        <w:rPr>
          <w:sz w:val="26"/>
          <w:szCs w:val="26"/>
        </w:rPr>
        <w:t>на 24,8 тыс. руб. (или на 21,8%)</w:t>
      </w:r>
      <w:r w:rsidRPr="003E63DD">
        <w:rPr>
          <w:sz w:val="26"/>
          <w:szCs w:val="26"/>
        </w:rPr>
        <w:t xml:space="preserve">и </w:t>
      </w:r>
      <w:r>
        <w:rPr>
          <w:sz w:val="26"/>
          <w:szCs w:val="26"/>
        </w:rPr>
        <w:t xml:space="preserve">больше </w:t>
      </w:r>
      <w:r w:rsidRPr="003E63DD">
        <w:rPr>
          <w:sz w:val="26"/>
          <w:szCs w:val="26"/>
        </w:rPr>
        <w:t>показателей ожидаемого исполнения за 20</w:t>
      </w:r>
      <w:r>
        <w:rPr>
          <w:sz w:val="26"/>
          <w:szCs w:val="26"/>
        </w:rPr>
        <w:t>20</w:t>
      </w:r>
      <w:r w:rsidRPr="003E63DD">
        <w:rPr>
          <w:sz w:val="26"/>
          <w:szCs w:val="26"/>
        </w:rPr>
        <w:t> год (</w:t>
      </w:r>
      <w:r>
        <w:rPr>
          <w:sz w:val="26"/>
          <w:szCs w:val="26"/>
        </w:rPr>
        <w:t>на 87,5</w:t>
      </w:r>
      <w:r w:rsidRPr="003E63DD">
        <w:rPr>
          <w:sz w:val="26"/>
          <w:szCs w:val="26"/>
        </w:rPr>
        <w:t xml:space="preserve"> тыс. руб.) </w:t>
      </w:r>
      <w:r>
        <w:rPr>
          <w:sz w:val="26"/>
          <w:szCs w:val="26"/>
        </w:rPr>
        <w:t>более чем на 100</w:t>
      </w:r>
      <w:r w:rsidRPr="003E63DD">
        <w:rPr>
          <w:sz w:val="26"/>
          <w:szCs w:val="26"/>
        </w:rPr>
        <w:t xml:space="preserve">% </w:t>
      </w:r>
      <w:r w:rsidRPr="003E63DD">
        <w:rPr>
          <w:bCs/>
          <w:sz w:val="26"/>
          <w:szCs w:val="26"/>
        </w:rPr>
        <w:t>(в</w:t>
      </w:r>
      <w:r w:rsidRPr="003E63DD">
        <w:rPr>
          <w:sz w:val="26"/>
          <w:szCs w:val="26"/>
        </w:rPr>
        <w:t xml:space="preserve"> плановом периоде 202</w:t>
      </w:r>
      <w:r>
        <w:rPr>
          <w:sz w:val="26"/>
          <w:szCs w:val="26"/>
        </w:rPr>
        <w:t>2</w:t>
      </w:r>
      <w:r w:rsidRPr="003E63DD">
        <w:rPr>
          <w:sz w:val="26"/>
          <w:szCs w:val="26"/>
        </w:rPr>
        <w:t>-202</w:t>
      </w:r>
      <w:r>
        <w:rPr>
          <w:sz w:val="26"/>
          <w:szCs w:val="26"/>
        </w:rPr>
        <w:t>3</w:t>
      </w:r>
      <w:r w:rsidRPr="003E63DD">
        <w:rPr>
          <w:sz w:val="26"/>
          <w:szCs w:val="26"/>
        </w:rPr>
        <w:t> годов запланированы поступления в аналогичном объеме)</w:t>
      </w:r>
      <w:r w:rsidRPr="003E63DD">
        <w:rPr>
          <w:bCs/>
          <w:sz w:val="26"/>
          <w:szCs w:val="26"/>
        </w:rPr>
        <w:t>.</w:t>
      </w:r>
    </w:p>
    <w:p w:rsidR="00E8464B" w:rsidRPr="00C57DF8" w:rsidRDefault="00E8464B" w:rsidP="00E8464B">
      <w:pPr>
        <w:ind w:firstLine="720"/>
        <w:jc w:val="both"/>
        <w:rPr>
          <w:sz w:val="26"/>
          <w:szCs w:val="26"/>
        </w:rPr>
      </w:pPr>
      <w:r w:rsidRPr="00C57DF8">
        <w:rPr>
          <w:sz w:val="26"/>
          <w:szCs w:val="26"/>
        </w:rPr>
        <w:lastRenderedPageBreak/>
        <w:t>Прогноз поступлений доходов от оказания платных услуг МКУ ЗР «Северное» составлен главным администратором указанных доходов Администрацией Заполярного района.</w:t>
      </w:r>
    </w:p>
    <w:p w:rsidR="00E8464B" w:rsidRDefault="00E8464B" w:rsidP="00E8464B">
      <w:pPr>
        <w:ind w:firstLine="720"/>
        <w:jc w:val="both"/>
        <w:rPr>
          <w:sz w:val="26"/>
          <w:szCs w:val="26"/>
        </w:rPr>
      </w:pPr>
      <w:r w:rsidRPr="00B863AB">
        <w:rPr>
          <w:sz w:val="26"/>
          <w:szCs w:val="26"/>
        </w:rPr>
        <w:t>Поступления в 2020 году и плановом периоде 2021-2022 годов запланированы исходя из среднего значения за 3 года, предшествующие планируемому, без учета услуг, оказанных в предыдущие периоды по заявкам администраций поселений Заполярного района.</w:t>
      </w:r>
    </w:p>
    <w:p w:rsidR="00E8464B" w:rsidRPr="00595D20" w:rsidRDefault="00E8464B" w:rsidP="00E8464B">
      <w:pPr>
        <w:ind w:firstLine="720"/>
        <w:jc w:val="both"/>
        <w:rPr>
          <w:rFonts w:eastAsia="Calibri"/>
          <w:sz w:val="26"/>
          <w:szCs w:val="26"/>
          <w:lang w:eastAsia="en-US"/>
        </w:rPr>
      </w:pPr>
      <w:r w:rsidRPr="00713C54">
        <w:rPr>
          <w:sz w:val="26"/>
          <w:szCs w:val="26"/>
        </w:rPr>
        <w:t xml:space="preserve">Доходы от оказания платных услуг (работ) поступают в районный бюджет за услуги, оказанные МКУ ЗР «Северное» по составлению сметной документации, а также за </w:t>
      </w:r>
      <w:r w:rsidRPr="00713C54">
        <w:rPr>
          <w:rFonts w:eastAsia="Calibri"/>
          <w:sz w:val="26"/>
          <w:szCs w:val="26"/>
          <w:lang w:eastAsia="en-US"/>
        </w:rPr>
        <w:t>размещение платных материалов (информации, публикаций, рекламы, объявлений, поздравлений и др.) на страницах (полосах) и сайте общественно-политической газеты Заполярного района «Заполярный вестник+».</w:t>
      </w:r>
    </w:p>
    <w:p w:rsidR="00E8464B" w:rsidRDefault="00E8464B" w:rsidP="00E8464B">
      <w:pPr>
        <w:spacing w:after="240"/>
        <w:ind w:firstLine="720"/>
        <w:jc w:val="both"/>
        <w:rPr>
          <w:bCs/>
          <w:sz w:val="26"/>
          <w:szCs w:val="26"/>
        </w:rPr>
      </w:pPr>
      <w:r w:rsidRPr="003E63DD">
        <w:rPr>
          <w:bCs/>
          <w:sz w:val="26"/>
          <w:szCs w:val="26"/>
        </w:rPr>
        <w:t>Динамика объема поступлений по указанному доходному источнику представлена на рисунке 24.</w:t>
      </w:r>
    </w:p>
    <w:p w:rsidR="00E8464B" w:rsidRPr="003E63DD" w:rsidRDefault="00E8464B" w:rsidP="00E8464B">
      <w:pPr>
        <w:spacing w:after="240"/>
        <w:jc w:val="center"/>
        <w:rPr>
          <w:bCs/>
          <w:sz w:val="26"/>
          <w:szCs w:val="26"/>
        </w:rPr>
      </w:pPr>
      <w:r>
        <w:rPr>
          <w:noProof/>
        </w:rPr>
        <w:drawing>
          <wp:inline distT="0" distB="0" distL="0" distR="0" wp14:anchorId="7D650CE1" wp14:editId="28AC1B6F">
            <wp:extent cx="4476584" cy="2560320"/>
            <wp:effectExtent l="0" t="0" r="635"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8464B" w:rsidRPr="003E63DD" w:rsidRDefault="00E8464B" w:rsidP="00E8464B">
      <w:pPr>
        <w:spacing w:after="240"/>
        <w:ind w:firstLine="709"/>
        <w:jc w:val="both"/>
        <w:rPr>
          <w:bCs/>
          <w:sz w:val="26"/>
          <w:szCs w:val="26"/>
        </w:rPr>
      </w:pPr>
      <w:r w:rsidRPr="003E63DD">
        <w:rPr>
          <w:bCs/>
          <w:sz w:val="26"/>
          <w:szCs w:val="26"/>
        </w:rPr>
        <w:t>Рис. 24. П</w:t>
      </w:r>
      <w:r w:rsidRPr="003E63DD">
        <w:rPr>
          <w:sz w:val="26"/>
          <w:szCs w:val="26"/>
        </w:rPr>
        <w:t>рочие доходы от оказания платных услуг (работ) получателями средств районного бюджета (тыс. руб.)</w:t>
      </w:r>
      <w:r w:rsidRPr="003E63DD">
        <w:rPr>
          <w:bCs/>
          <w:sz w:val="26"/>
          <w:szCs w:val="26"/>
        </w:rPr>
        <w:t>.</w:t>
      </w:r>
    </w:p>
    <w:p w:rsidR="00E8464B" w:rsidRPr="003E63DD" w:rsidRDefault="00E8464B" w:rsidP="00E8464B">
      <w:pPr>
        <w:ind w:firstLine="720"/>
        <w:jc w:val="both"/>
        <w:rPr>
          <w:sz w:val="26"/>
          <w:szCs w:val="26"/>
        </w:rPr>
      </w:pPr>
      <w:r w:rsidRPr="003E63DD">
        <w:rPr>
          <w:b/>
          <w:sz w:val="26"/>
          <w:szCs w:val="26"/>
        </w:rPr>
        <w:t>Доходы, поступающие в порядке возмещения расходов, понесенных в связи с эксплуатацией муниципального имущества</w:t>
      </w:r>
      <w:r w:rsidRPr="003E63DD">
        <w:rPr>
          <w:sz w:val="26"/>
          <w:szCs w:val="26"/>
        </w:rPr>
        <w:t>, запланированы на 202</w:t>
      </w:r>
      <w:r>
        <w:rPr>
          <w:sz w:val="26"/>
          <w:szCs w:val="26"/>
        </w:rPr>
        <w:t>1</w:t>
      </w:r>
      <w:r w:rsidRPr="003E63DD">
        <w:rPr>
          <w:sz w:val="26"/>
          <w:szCs w:val="26"/>
        </w:rPr>
        <w:t xml:space="preserve"> год в сумме </w:t>
      </w:r>
      <w:r>
        <w:rPr>
          <w:sz w:val="26"/>
          <w:szCs w:val="26"/>
        </w:rPr>
        <w:t>3 776,0</w:t>
      </w:r>
      <w:r w:rsidRPr="003E63DD">
        <w:rPr>
          <w:sz w:val="26"/>
          <w:szCs w:val="26"/>
        </w:rPr>
        <w:t> тыс. руб.,</w:t>
      </w:r>
      <w:r w:rsidRPr="003E63DD">
        <w:rPr>
          <w:bCs/>
          <w:sz w:val="26"/>
          <w:szCs w:val="26"/>
        </w:rPr>
        <w:t xml:space="preserve"> что больше показателей уточненного плана</w:t>
      </w:r>
      <w:r>
        <w:rPr>
          <w:bCs/>
          <w:sz w:val="26"/>
          <w:szCs w:val="26"/>
        </w:rPr>
        <w:t xml:space="preserve"> и показателей ожидаемого исполнения за</w:t>
      </w:r>
      <w:r w:rsidRPr="003E63DD">
        <w:rPr>
          <w:bCs/>
          <w:sz w:val="26"/>
          <w:szCs w:val="26"/>
        </w:rPr>
        <w:t xml:space="preserve"> 20</w:t>
      </w:r>
      <w:r>
        <w:rPr>
          <w:bCs/>
          <w:sz w:val="26"/>
          <w:szCs w:val="26"/>
        </w:rPr>
        <w:t>20</w:t>
      </w:r>
      <w:r w:rsidRPr="003E63DD">
        <w:rPr>
          <w:bCs/>
          <w:sz w:val="26"/>
          <w:szCs w:val="26"/>
        </w:rPr>
        <w:t xml:space="preserve"> год на </w:t>
      </w:r>
      <w:r>
        <w:rPr>
          <w:bCs/>
          <w:sz w:val="26"/>
          <w:szCs w:val="26"/>
        </w:rPr>
        <w:t>9,5</w:t>
      </w:r>
      <w:r w:rsidRPr="003E63DD">
        <w:rPr>
          <w:bCs/>
          <w:sz w:val="26"/>
          <w:szCs w:val="26"/>
        </w:rPr>
        <w:t>% (в</w:t>
      </w:r>
      <w:r w:rsidRPr="003E63DD">
        <w:rPr>
          <w:sz w:val="26"/>
          <w:szCs w:val="26"/>
        </w:rPr>
        <w:t xml:space="preserve"> плановом периоде 202</w:t>
      </w:r>
      <w:r>
        <w:rPr>
          <w:sz w:val="26"/>
          <w:szCs w:val="26"/>
        </w:rPr>
        <w:t>2</w:t>
      </w:r>
      <w:r w:rsidRPr="003E63DD">
        <w:rPr>
          <w:sz w:val="26"/>
          <w:szCs w:val="26"/>
        </w:rPr>
        <w:t>-202</w:t>
      </w:r>
      <w:r>
        <w:rPr>
          <w:sz w:val="26"/>
          <w:szCs w:val="26"/>
        </w:rPr>
        <w:t>3</w:t>
      </w:r>
      <w:r w:rsidRPr="003E63DD">
        <w:rPr>
          <w:sz w:val="26"/>
          <w:szCs w:val="26"/>
        </w:rPr>
        <w:t> годов запланированы поступления в аналогичном объеме).</w:t>
      </w:r>
    </w:p>
    <w:p w:rsidR="00E8464B" w:rsidRDefault="00E8464B" w:rsidP="00E8464B">
      <w:pPr>
        <w:ind w:firstLine="720"/>
        <w:jc w:val="both"/>
        <w:rPr>
          <w:sz w:val="26"/>
          <w:szCs w:val="26"/>
        </w:rPr>
      </w:pPr>
      <w:r>
        <w:rPr>
          <w:sz w:val="26"/>
          <w:szCs w:val="26"/>
        </w:rPr>
        <w:t xml:space="preserve"> </w:t>
      </w:r>
      <w:r w:rsidRPr="00F83F32">
        <w:rPr>
          <w:sz w:val="26"/>
          <w:szCs w:val="26"/>
        </w:rPr>
        <w:t xml:space="preserve">По данным главного администратора доходов Администрации Заполярного района прогнозируется поступление доходов от возмещения коммунальных расходов </w:t>
      </w:r>
      <w:r>
        <w:rPr>
          <w:sz w:val="26"/>
          <w:szCs w:val="26"/>
        </w:rPr>
        <w:t xml:space="preserve">и расходов по содержанию имущества по ул. Губкина д.3 корпус Б </w:t>
      </w:r>
      <w:r w:rsidRPr="00F83F32">
        <w:rPr>
          <w:sz w:val="26"/>
          <w:szCs w:val="26"/>
        </w:rPr>
        <w:t xml:space="preserve"> </w:t>
      </w:r>
      <w:r>
        <w:rPr>
          <w:sz w:val="26"/>
          <w:szCs w:val="26"/>
        </w:rPr>
        <w:t>находящемся в оперативном управлении МКУ ЗР «Северное»</w:t>
      </w:r>
    </w:p>
    <w:p w:rsidR="00E8464B" w:rsidRPr="00A15E9C" w:rsidRDefault="00E8464B" w:rsidP="00E8464B">
      <w:pPr>
        <w:spacing w:before="120" w:after="120"/>
        <w:jc w:val="center"/>
        <w:rPr>
          <w:sz w:val="26"/>
          <w:szCs w:val="26"/>
        </w:rPr>
      </w:pPr>
      <w:r>
        <w:rPr>
          <w:noProof/>
        </w:rPr>
        <w:lastRenderedPageBreak/>
        <w:drawing>
          <wp:inline distT="0" distB="0" distL="0" distR="0" wp14:anchorId="70B34100" wp14:editId="27D18706">
            <wp:extent cx="4158532" cy="3307743"/>
            <wp:effectExtent l="0" t="0" r="0" b="6985"/>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8464B" w:rsidRPr="00A15E9C" w:rsidRDefault="00E8464B" w:rsidP="00E8464B">
      <w:pPr>
        <w:ind w:firstLine="709"/>
        <w:jc w:val="both"/>
        <w:rPr>
          <w:bCs/>
          <w:sz w:val="26"/>
          <w:szCs w:val="26"/>
        </w:rPr>
      </w:pPr>
      <w:r w:rsidRPr="00A15E9C">
        <w:rPr>
          <w:bCs/>
          <w:sz w:val="26"/>
          <w:szCs w:val="26"/>
        </w:rPr>
        <w:t>Рис. 2</w:t>
      </w:r>
      <w:r>
        <w:rPr>
          <w:bCs/>
          <w:sz w:val="26"/>
          <w:szCs w:val="26"/>
        </w:rPr>
        <w:t>5</w:t>
      </w:r>
      <w:r w:rsidRPr="00A15E9C">
        <w:rPr>
          <w:bCs/>
          <w:sz w:val="26"/>
          <w:szCs w:val="26"/>
        </w:rPr>
        <w:t>. П</w:t>
      </w:r>
      <w:r w:rsidRPr="00A15E9C">
        <w:rPr>
          <w:sz w:val="26"/>
          <w:szCs w:val="26"/>
        </w:rPr>
        <w:t>рочие доходы, поступающие в порядке возмещения расходов, понесенных в связи с эксплуатацией муниципального имущества (тыс. руб.)</w:t>
      </w:r>
      <w:r w:rsidRPr="00A15E9C">
        <w:rPr>
          <w:bCs/>
          <w:sz w:val="26"/>
          <w:szCs w:val="26"/>
        </w:rPr>
        <w:t>.</w:t>
      </w:r>
    </w:p>
    <w:p w:rsidR="00E8464B" w:rsidRDefault="00E8464B" w:rsidP="00E8464B">
      <w:pPr>
        <w:spacing w:before="240"/>
        <w:ind w:firstLine="720"/>
        <w:jc w:val="both"/>
        <w:rPr>
          <w:sz w:val="26"/>
          <w:szCs w:val="26"/>
        </w:rPr>
      </w:pPr>
      <w:r w:rsidRPr="00A15E9C">
        <w:rPr>
          <w:sz w:val="26"/>
          <w:szCs w:val="26"/>
        </w:rPr>
        <w:t>Динамика объема поступлений в районный бюджет</w:t>
      </w:r>
      <w:r w:rsidRPr="00A15E9C">
        <w:rPr>
          <w:b/>
          <w:sz w:val="26"/>
          <w:szCs w:val="26"/>
        </w:rPr>
        <w:t xml:space="preserve"> прочих доходов от компенсации затрат бюджетов</w:t>
      </w:r>
      <w:r w:rsidRPr="00A15E9C">
        <w:rPr>
          <w:sz w:val="26"/>
          <w:szCs w:val="26"/>
        </w:rPr>
        <w:t xml:space="preserve"> </w:t>
      </w:r>
      <w:r w:rsidRPr="00A15E9C">
        <w:rPr>
          <w:b/>
          <w:sz w:val="26"/>
          <w:szCs w:val="26"/>
        </w:rPr>
        <w:t>муниципальных районов</w:t>
      </w:r>
      <w:r w:rsidRPr="00A15E9C">
        <w:rPr>
          <w:sz w:val="26"/>
          <w:szCs w:val="26"/>
        </w:rPr>
        <w:t xml:space="preserve"> представлена на рисунке 26.</w:t>
      </w:r>
    </w:p>
    <w:p w:rsidR="00E8464B" w:rsidRPr="00A15E9C" w:rsidRDefault="00E8464B" w:rsidP="00E8464B">
      <w:pPr>
        <w:spacing w:before="120" w:after="120"/>
        <w:jc w:val="center"/>
        <w:rPr>
          <w:sz w:val="26"/>
          <w:szCs w:val="26"/>
        </w:rPr>
      </w:pPr>
      <w:r>
        <w:rPr>
          <w:noProof/>
        </w:rPr>
        <w:drawing>
          <wp:inline distT="0" distB="0" distL="0" distR="0" wp14:anchorId="7288DD21" wp14:editId="07982936">
            <wp:extent cx="4222142" cy="2266122"/>
            <wp:effectExtent l="0" t="0" r="6985" b="127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8464B" w:rsidRPr="00A15E9C" w:rsidRDefault="00E8464B" w:rsidP="00E8464B">
      <w:pPr>
        <w:ind w:firstLine="709"/>
        <w:jc w:val="both"/>
        <w:rPr>
          <w:bCs/>
          <w:sz w:val="26"/>
          <w:szCs w:val="26"/>
        </w:rPr>
      </w:pPr>
      <w:r w:rsidRPr="00A15E9C">
        <w:rPr>
          <w:bCs/>
          <w:sz w:val="26"/>
          <w:szCs w:val="26"/>
        </w:rPr>
        <w:t>Рис. 26. П</w:t>
      </w:r>
      <w:r w:rsidRPr="00A15E9C">
        <w:rPr>
          <w:sz w:val="26"/>
          <w:szCs w:val="26"/>
        </w:rPr>
        <w:t>рочие доходы от компенсации затрат бюджетов муниципальных районов (тыс. руб.)</w:t>
      </w:r>
      <w:r w:rsidRPr="00A15E9C">
        <w:rPr>
          <w:bCs/>
          <w:sz w:val="26"/>
          <w:szCs w:val="26"/>
        </w:rPr>
        <w:t>.</w:t>
      </w:r>
    </w:p>
    <w:p w:rsidR="00E8464B" w:rsidRDefault="00E8464B" w:rsidP="00E8464B">
      <w:pPr>
        <w:spacing w:after="240"/>
        <w:ind w:firstLine="709"/>
        <w:jc w:val="both"/>
        <w:rPr>
          <w:sz w:val="26"/>
          <w:szCs w:val="26"/>
        </w:rPr>
      </w:pPr>
      <w:r w:rsidRPr="00713C54">
        <w:rPr>
          <w:sz w:val="26"/>
          <w:szCs w:val="26"/>
        </w:rPr>
        <w:t>Прочие доходы от компенсации затрат бюджетов муниципальных районов формируются в основном, за счет средств, взысканных в районный бюджет на основании решений суда в возмещение расходов, понесенных главными распорядителями средств районного бюджета в прошлые годы.</w:t>
      </w:r>
    </w:p>
    <w:p w:rsidR="00E8464B" w:rsidRPr="00A15E9C" w:rsidRDefault="00E8464B" w:rsidP="00E8464B">
      <w:pPr>
        <w:spacing w:after="240"/>
        <w:ind w:firstLine="709"/>
        <w:jc w:val="both"/>
        <w:rPr>
          <w:sz w:val="26"/>
          <w:szCs w:val="26"/>
        </w:rPr>
      </w:pPr>
      <w:r w:rsidRPr="007033D9">
        <w:rPr>
          <w:bCs/>
          <w:sz w:val="26"/>
          <w:szCs w:val="26"/>
        </w:rPr>
        <w:t>Проектом бюджета на 202</w:t>
      </w:r>
      <w:r>
        <w:rPr>
          <w:bCs/>
          <w:sz w:val="26"/>
          <w:szCs w:val="26"/>
        </w:rPr>
        <w:t>1</w:t>
      </w:r>
      <w:r w:rsidRPr="007033D9">
        <w:rPr>
          <w:bCs/>
          <w:sz w:val="26"/>
          <w:szCs w:val="26"/>
        </w:rPr>
        <w:t> год и плановый период 202</w:t>
      </w:r>
      <w:r>
        <w:rPr>
          <w:bCs/>
          <w:sz w:val="26"/>
          <w:szCs w:val="26"/>
        </w:rPr>
        <w:t>2</w:t>
      </w:r>
      <w:r w:rsidRPr="007033D9">
        <w:rPr>
          <w:bCs/>
          <w:sz w:val="26"/>
          <w:szCs w:val="26"/>
        </w:rPr>
        <w:t>-202</w:t>
      </w:r>
      <w:r>
        <w:rPr>
          <w:bCs/>
          <w:sz w:val="26"/>
          <w:szCs w:val="26"/>
        </w:rPr>
        <w:t>3</w:t>
      </w:r>
      <w:r w:rsidRPr="007033D9">
        <w:rPr>
          <w:bCs/>
          <w:sz w:val="26"/>
          <w:szCs w:val="26"/>
        </w:rPr>
        <w:t xml:space="preserve"> годов не планируется поступление по указанному доходному источнику, администрируемому органами местного самоуправления </w:t>
      </w:r>
      <w:r w:rsidRPr="00A15E9C">
        <w:rPr>
          <w:bCs/>
          <w:sz w:val="26"/>
          <w:szCs w:val="26"/>
        </w:rPr>
        <w:t>Заполярного района, в связи с отсутствием системного характера их уплаты (указанные доходные источники не поддаются объективному прогнозированию).</w:t>
      </w:r>
    </w:p>
    <w:p w:rsidR="00E8464B" w:rsidRDefault="00E8464B" w:rsidP="00E8464B">
      <w:pPr>
        <w:spacing w:before="240"/>
        <w:ind w:firstLine="720"/>
        <w:jc w:val="both"/>
        <w:rPr>
          <w:bCs/>
          <w:sz w:val="26"/>
          <w:szCs w:val="26"/>
        </w:rPr>
      </w:pPr>
      <w:r w:rsidRPr="00A15E9C">
        <w:rPr>
          <w:bCs/>
          <w:sz w:val="26"/>
          <w:szCs w:val="26"/>
        </w:rPr>
        <w:lastRenderedPageBreak/>
        <w:t xml:space="preserve">Динамика объема поступлений в районный бюджет </w:t>
      </w:r>
      <w:r w:rsidRPr="00A15E9C">
        <w:rPr>
          <w:b/>
          <w:sz w:val="26"/>
          <w:szCs w:val="26"/>
        </w:rPr>
        <w:t>доходов от продажи материальных и нематериальных активов</w:t>
      </w:r>
      <w:r w:rsidRPr="00A15E9C">
        <w:rPr>
          <w:bCs/>
          <w:sz w:val="26"/>
          <w:szCs w:val="26"/>
        </w:rPr>
        <w:t xml:space="preserve"> представлена на рисунке 27.</w:t>
      </w:r>
    </w:p>
    <w:p w:rsidR="00E8464B" w:rsidRPr="003D3C38" w:rsidRDefault="00E8464B" w:rsidP="00E8464B">
      <w:pPr>
        <w:autoSpaceDE w:val="0"/>
        <w:autoSpaceDN w:val="0"/>
        <w:adjustRightInd w:val="0"/>
        <w:ind w:firstLine="709"/>
        <w:jc w:val="both"/>
        <w:rPr>
          <w:sz w:val="26"/>
          <w:szCs w:val="26"/>
        </w:rPr>
      </w:pPr>
      <w:r w:rsidRPr="003D3C38">
        <w:rPr>
          <w:sz w:val="26"/>
          <w:szCs w:val="26"/>
        </w:rPr>
        <w:t>Поступления по указанной подгруппе доходов в предыдущие периоды представлены в виде доходов от продажи земельных участков, государственная собственность на которые не разграничена и которые расположены в границах поселений, в границах межселенных территорий, а также доходов от приватизации муниципального имущества.</w:t>
      </w:r>
    </w:p>
    <w:p w:rsidR="00E8464B" w:rsidRDefault="00E8464B" w:rsidP="00E8464B">
      <w:pPr>
        <w:autoSpaceDE w:val="0"/>
        <w:autoSpaceDN w:val="0"/>
        <w:adjustRightInd w:val="0"/>
        <w:ind w:firstLine="709"/>
        <w:jc w:val="both"/>
        <w:rPr>
          <w:sz w:val="26"/>
          <w:szCs w:val="26"/>
        </w:rPr>
      </w:pPr>
      <w:r w:rsidRPr="007033D9">
        <w:rPr>
          <w:sz w:val="26"/>
          <w:szCs w:val="26"/>
        </w:rPr>
        <w:t>В качестве планового показателя и показателя ожидаемого исполнения за 20</w:t>
      </w:r>
      <w:r>
        <w:rPr>
          <w:sz w:val="26"/>
          <w:szCs w:val="26"/>
        </w:rPr>
        <w:t>20</w:t>
      </w:r>
      <w:r w:rsidRPr="007033D9">
        <w:rPr>
          <w:sz w:val="26"/>
          <w:szCs w:val="26"/>
        </w:rPr>
        <w:t xml:space="preserve"> год принят плановый показатель и показатель фактического исполнения по состоянию на </w:t>
      </w:r>
      <w:r>
        <w:rPr>
          <w:sz w:val="26"/>
          <w:szCs w:val="26"/>
        </w:rPr>
        <w:t>16</w:t>
      </w:r>
      <w:r w:rsidRPr="007033D9">
        <w:rPr>
          <w:sz w:val="26"/>
          <w:szCs w:val="26"/>
        </w:rPr>
        <w:t>.10.20</w:t>
      </w:r>
      <w:r>
        <w:rPr>
          <w:sz w:val="26"/>
          <w:szCs w:val="26"/>
        </w:rPr>
        <w:t>20 года</w:t>
      </w:r>
      <w:r w:rsidRPr="007033D9">
        <w:rPr>
          <w:sz w:val="26"/>
          <w:szCs w:val="26"/>
        </w:rPr>
        <w:t xml:space="preserve"> по доходам от продажи земельных участков, государственная собственность на которые не разграничена</w:t>
      </w:r>
      <w:r>
        <w:rPr>
          <w:sz w:val="26"/>
          <w:szCs w:val="26"/>
        </w:rPr>
        <w:t>, администратором которых является УИЗО НАО.</w:t>
      </w:r>
    </w:p>
    <w:p w:rsidR="00E8464B" w:rsidRPr="007033D9" w:rsidRDefault="00E8464B" w:rsidP="00E8464B">
      <w:pPr>
        <w:pStyle w:val="ConsPlusNormal"/>
        <w:ind w:firstLine="709"/>
        <w:jc w:val="both"/>
        <w:rPr>
          <w:rFonts w:ascii="Times New Roman" w:hAnsi="Times New Roman" w:cs="Times New Roman"/>
          <w:sz w:val="26"/>
          <w:szCs w:val="26"/>
        </w:rPr>
      </w:pPr>
      <w:r w:rsidRPr="007033D9">
        <w:rPr>
          <w:rFonts w:ascii="Times New Roman" w:hAnsi="Times New Roman" w:cs="Times New Roman"/>
          <w:sz w:val="26"/>
          <w:szCs w:val="26"/>
        </w:rPr>
        <w:t>Поступление доходов от продажи материальных и нематериальных активов проектом бюджета на 202</w:t>
      </w:r>
      <w:r>
        <w:rPr>
          <w:rFonts w:ascii="Times New Roman" w:hAnsi="Times New Roman" w:cs="Times New Roman"/>
          <w:sz w:val="26"/>
          <w:szCs w:val="26"/>
        </w:rPr>
        <w:t>1</w:t>
      </w:r>
      <w:r w:rsidRPr="007033D9">
        <w:rPr>
          <w:rFonts w:ascii="Times New Roman" w:hAnsi="Times New Roman" w:cs="Times New Roman"/>
          <w:sz w:val="26"/>
          <w:szCs w:val="26"/>
        </w:rPr>
        <w:t> год и плановый период 202</w:t>
      </w:r>
      <w:r>
        <w:rPr>
          <w:rFonts w:ascii="Times New Roman" w:hAnsi="Times New Roman" w:cs="Times New Roman"/>
          <w:sz w:val="26"/>
          <w:szCs w:val="26"/>
        </w:rPr>
        <w:t>2</w:t>
      </w:r>
      <w:r w:rsidRPr="007033D9">
        <w:rPr>
          <w:rFonts w:ascii="Times New Roman" w:hAnsi="Times New Roman" w:cs="Times New Roman"/>
          <w:sz w:val="26"/>
          <w:szCs w:val="26"/>
        </w:rPr>
        <w:t>-202</w:t>
      </w:r>
      <w:r>
        <w:rPr>
          <w:rFonts w:ascii="Times New Roman" w:hAnsi="Times New Roman" w:cs="Times New Roman"/>
          <w:sz w:val="26"/>
          <w:szCs w:val="26"/>
        </w:rPr>
        <w:t>3</w:t>
      </w:r>
      <w:r w:rsidRPr="007033D9">
        <w:rPr>
          <w:rFonts w:ascii="Times New Roman" w:hAnsi="Times New Roman" w:cs="Times New Roman"/>
          <w:sz w:val="26"/>
          <w:szCs w:val="26"/>
        </w:rPr>
        <w:t> годов не планируется.</w:t>
      </w:r>
    </w:p>
    <w:p w:rsidR="00E8464B" w:rsidRPr="007033D9" w:rsidRDefault="00E8464B" w:rsidP="00E8464B">
      <w:pPr>
        <w:autoSpaceDE w:val="0"/>
        <w:autoSpaceDN w:val="0"/>
        <w:adjustRightInd w:val="0"/>
        <w:ind w:firstLine="709"/>
        <w:jc w:val="both"/>
        <w:rPr>
          <w:sz w:val="26"/>
          <w:szCs w:val="26"/>
        </w:rPr>
      </w:pPr>
      <w:r w:rsidRPr="007033D9">
        <w:rPr>
          <w:sz w:val="26"/>
          <w:szCs w:val="26"/>
        </w:rPr>
        <w:t>По данным УИЗО НАО доходы от продажи земельных участков, государственная собственность на которые не разграничена, не прогнозируются в связи с определением цены продажи таких участков по результатам аукционов.</w:t>
      </w:r>
    </w:p>
    <w:p w:rsidR="00E8464B" w:rsidRPr="0049527C" w:rsidRDefault="00E8464B" w:rsidP="00E8464B">
      <w:pPr>
        <w:tabs>
          <w:tab w:val="left" w:pos="1350"/>
        </w:tabs>
        <w:ind w:firstLine="720"/>
        <w:jc w:val="both"/>
        <w:rPr>
          <w:sz w:val="26"/>
          <w:szCs w:val="26"/>
        </w:rPr>
      </w:pPr>
      <w:r>
        <w:rPr>
          <w:sz w:val="26"/>
          <w:szCs w:val="26"/>
        </w:rPr>
        <w:t>На 2020</w:t>
      </w:r>
      <w:r w:rsidRPr="0049527C">
        <w:rPr>
          <w:sz w:val="26"/>
          <w:szCs w:val="26"/>
        </w:rPr>
        <w:t xml:space="preserve"> год программа приватизации муниципального имущества Заполярного района утверждена решением Совета Заполярн</w:t>
      </w:r>
      <w:r>
        <w:rPr>
          <w:sz w:val="26"/>
          <w:szCs w:val="26"/>
        </w:rPr>
        <w:t>ого</w:t>
      </w:r>
      <w:r w:rsidRPr="0049527C">
        <w:rPr>
          <w:sz w:val="26"/>
          <w:szCs w:val="26"/>
        </w:rPr>
        <w:t xml:space="preserve"> район</w:t>
      </w:r>
      <w:r>
        <w:rPr>
          <w:sz w:val="26"/>
          <w:szCs w:val="26"/>
        </w:rPr>
        <w:t>а</w:t>
      </w:r>
      <w:r w:rsidRPr="0049527C">
        <w:rPr>
          <w:sz w:val="26"/>
          <w:szCs w:val="26"/>
        </w:rPr>
        <w:t xml:space="preserve"> от </w:t>
      </w:r>
      <w:r>
        <w:rPr>
          <w:sz w:val="26"/>
          <w:szCs w:val="26"/>
        </w:rPr>
        <w:t>04</w:t>
      </w:r>
      <w:r w:rsidRPr="0049527C">
        <w:rPr>
          <w:sz w:val="26"/>
          <w:szCs w:val="26"/>
        </w:rPr>
        <w:t>.0</w:t>
      </w:r>
      <w:r>
        <w:rPr>
          <w:sz w:val="26"/>
          <w:szCs w:val="26"/>
        </w:rPr>
        <w:t>6</w:t>
      </w:r>
      <w:r w:rsidRPr="0049527C">
        <w:rPr>
          <w:sz w:val="26"/>
          <w:szCs w:val="26"/>
        </w:rPr>
        <w:t>.20</w:t>
      </w:r>
      <w:r>
        <w:rPr>
          <w:sz w:val="26"/>
          <w:szCs w:val="26"/>
        </w:rPr>
        <w:t>20</w:t>
      </w:r>
      <w:r w:rsidRPr="0049527C">
        <w:rPr>
          <w:sz w:val="26"/>
          <w:szCs w:val="26"/>
        </w:rPr>
        <w:t xml:space="preserve"> №</w:t>
      </w:r>
      <w:r>
        <w:rPr>
          <w:sz w:val="26"/>
          <w:szCs w:val="26"/>
        </w:rPr>
        <w:t> 65</w:t>
      </w:r>
      <w:r w:rsidRPr="0049527C">
        <w:rPr>
          <w:sz w:val="26"/>
          <w:szCs w:val="26"/>
        </w:rPr>
        <w:t>-р.</w:t>
      </w:r>
    </w:p>
    <w:p w:rsidR="00E8464B" w:rsidRPr="0049527C" w:rsidRDefault="00E8464B" w:rsidP="00E8464B">
      <w:pPr>
        <w:tabs>
          <w:tab w:val="left" w:pos="1350"/>
        </w:tabs>
        <w:ind w:firstLine="720"/>
        <w:jc w:val="both"/>
        <w:rPr>
          <w:sz w:val="26"/>
          <w:szCs w:val="26"/>
        </w:rPr>
      </w:pPr>
      <w:r w:rsidRPr="0049527C">
        <w:rPr>
          <w:sz w:val="26"/>
          <w:szCs w:val="26"/>
        </w:rPr>
        <w:t>В текущем году поступление доходов от реализации имущества, находящегося в собственности Запо</w:t>
      </w:r>
      <w:r>
        <w:rPr>
          <w:sz w:val="26"/>
          <w:szCs w:val="26"/>
        </w:rPr>
        <w:t xml:space="preserve">лярного района, не ожидается, так </w:t>
      </w:r>
      <w:r w:rsidRPr="0049527C">
        <w:rPr>
          <w:sz w:val="26"/>
          <w:szCs w:val="26"/>
        </w:rPr>
        <w:t>к</w:t>
      </w:r>
      <w:r>
        <w:rPr>
          <w:sz w:val="26"/>
          <w:szCs w:val="26"/>
        </w:rPr>
        <w:t>ак</w:t>
      </w:r>
      <w:r w:rsidRPr="0049527C">
        <w:rPr>
          <w:sz w:val="26"/>
          <w:szCs w:val="26"/>
        </w:rPr>
        <w:t xml:space="preserve"> по сведениям Управления муниципального имущества Администрации Заполярного района аукционы по продаже муниципального имущества поср</w:t>
      </w:r>
      <w:r>
        <w:rPr>
          <w:sz w:val="26"/>
          <w:szCs w:val="26"/>
        </w:rPr>
        <w:t>едством публичного предложения</w:t>
      </w:r>
      <w:r w:rsidRPr="0049527C">
        <w:rPr>
          <w:sz w:val="26"/>
          <w:szCs w:val="26"/>
        </w:rPr>
        <w:t xml:space="preserve"> признаны несостоявшимися </w:t>
      </w:r>
      <w:r>
        <w:rPr>
          <w:sz w:val="26"/>
          <w:szCs w:val="26"/>
        </w:rPr>
        <w:t>(</w:t>
      </w:r>
      <w:r w:rsidRPr="0049527C">
        <w:rPr>
          <w:sz w:val="26"/>
          <w:szCs w:val="26"/>
          <w:shd w:val="clear" w:color="auto" w:fill="FFFFFF"/>
        </w:rPr>
        <w:t>на участие в аукционах не было подано ни одной заявки</w:t>
      </w:r>
      <w:r>
        <w:rPr>
          <w:sz w:val="26"/>
          <w:szCs w:val="26"/>
          <w:shd w:val="clear" w:color="auto" w:fill="FFFFFF"/>
        </w:rPr>
        <w:t>)</w:t>
      </w:r>
      <w:r>
        <w:rPr>
          <w:sz w:val="26"/>
          <w:szCs w:val="26"/>
        </w:rPr>
        <w:t>. Далее р</w:t>
      </w:r>
      <w:r w:rsidRPr="0049527C">
        <w:rPr>
          <w:sz w:val="26"/>
          <w:szCs w:val="26"/>
        </w:rPr>
        <w:t xml:space="preserve">еализация имущества </w:t>
      </w:r>
      <w:r>
        <w:rPr>
          <w:sz w:val="26"/>
          <w:szCs w:val="26"/>
        </w:rPr>
        <w:t xml:space="preserve">осуществлялась </w:t>
      </w:r>
      <w:r w:rsidRPr="0049527C">
        <w:rPr>
          <w:sz w:val="26"/>
          <w:szCs w:val="26"/>
        </w:rPr>
        <w:t xml:space="preserve">посредством </w:t>
      </w:r>
      <w:r w:rsidRPr="0049527C">
        <w:rPr>
          <w:sz w:val="26"/>
          <w:szCs w:val="26"/>
          <w:shd w:val="clear" w:color="auto" w:fill="FFFFFF"/>
        </w:rPr>
        <w:t>продажи без объявления цены</w:t>
      </w:r>
      <w:r>
        <w:rPr>
          <w:sz w:val="26"/>
          <w:szCs w:val="26"/>
          <w:shd w:val="clear" w:color="auto" w:fill="FFFFFF"/>
        </w:rPr>
        <w:t>. В ходе продажи поступило одно предложение, 16 октября 2020 года покупателем имущества (пассажирский теплоход «Ясавэй») признан индивидуальный предприниматель.</w:t>
      </w:r>
    </w:p>
    <w:p w:rsidR="00E8464B" w:rsidRDefault="00E8464B" w:rsidP="00E8464B">
      <w:pPr>
        <w:autoSpaceDE w:val="0"/>
        <w:autoSpaceDN w:val="0"/>
        <w:adjustRightInd w:val="0"/>
        <w:ind w:firstLine="709"/>
        <w:jc w:val="both"/>
        <w:rPr>
          <w:sz w:val="26"/>
          <w:szCs w:val="26"/>
        </w:rPr>
      </w:pPr>
      <w:r w:rsidRPr="007033D9">
        <w:rPr>
          <w:sz w:val="26"/>
          <w:szCs w:val="26"/>
        </w:rPr>
        <w:t>Программа приватизации муниципального имущества Заполярного района на 202</w:t>
      </w:r>
      <w:r>
        <w:rPr>
          <w:sz w:val="26"/>
          <w:szCs w:val="26"/>
        </w:rPr>
        <w:t>1-2023</w:t>
      </w:r>
      <w:r w:rsidRPr="007033D9">
        <w:rPr>
          <w:sz w:val="26"/>
          <w:szCs w:val="26"/>
        </w:rPr>
        <w:t> год</w:t>
      </w:r>
      <w:r>
        <w:rPr>
          <w:sz w:val="26"/>
          <w:szCs w:val="26"/>
        </w:rPr>
        <w:t>ы</w:t>
      </w:r>
      <w:r w:rsidRPr="007033D9">
        <w:rPr>
          <w:sz w:val="26"/>
          <w:szCs w:val="26"/>
        </w:rPr>
        <w:t xml:space="preserve"> не </w:t>
      </w:r>
      <w:r w:rsidRPr="00273529">
        <w:rPr>
          <w:sz w:val="26"/>
          <w:szCs w:val="26"/>
        </w:rPr>
        <w:t>утверждалась, соответственно, поступления от реализации муниципального имущества на прогнозируемый период не планируются.</w:t>
      </w:r>
    </w:p>
    <w:p w:rsidR="00E8464B" w:rsidRPr="00273529" w:rsidRDefault="00E8464B" w:rsidP="00E8464B">
      <w:pPr>
        <w:autoSpaceDE w:val="0"/>
        <w:autoSpaceDN w:val="0"/>
        <w:adjustRightInd w:val="0"/>
        <w:ind w:firstLine="709"/>
        <w:jc w:val="both"/>
        <w:rPr>
          <w:sz w:val="26"/>
          <w:szCs w:val="26"/>
        </w:rPr>
      </w:pPr>
      <w:r>
        <w:rPr>
          <w:sz w:val="26"/>
          <w:szCs w:val="26"/>
        </w:rPr>
        <w:t>Оценка поступлений доходов от продажи земельных участков, государственная собственность на которые не разграничена в 2020 году, составит 421,0 тыс. руб., что соответствует исполнению за 9 месяцев текущего года.</w:t>
      </w:r>
    </w:p>
    <w:p w:rsidR="00E8464B" w:rsidRPr="00273529" w:rsidRDefault="00E8464B" w:rsidP="00E8464B">
      <w:pPr>
        <w:spacing w:before="120"/>
        <w:jc w:val="center"/>
        <w:rPr>
          <w:bCs/>
          <w:sz w:val="26"/>
          <w:szCs w:val="26"/>
        </w:rPr>
      </w:pPr>
      <w:r>
        <w:rPr>
          <w:noProof/>
        </w:rPr>
        <w:drawing>
          <wp:inline distT="0" distB="0" distL="0" distR="0" wp14:anchorId="786A4DEB" wp14:editId="213C3260">
            <wp:extent cx="5899868" cy="2687540"/>
            <wp:effectExtent l="0" t="0" r="5715"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E8464B" w:rsidRPr="003D3C38" w:rsidRDefault="00E8464B" w:rsidP="00E8464B">
      <w:pPr>
        <w:ind w:firstLine="709"/>
        <w:jc w:val="both"/>
        <w:rPr>
          <w:bCs/>
          <w:sz w:val="26"/>
          <w:szCs w:val="26"/>
        </w:rPr>
      </w:pPr>
      <w:r w:rsidRPr="003D3C38">
        <w:rPr>
          <w:bCs/>
          <w:sz w:val="26"/>
          <w:szCs w:val="26"/>
        </w:rPr>
        <w:lastRenderedPageBreak/>
        <w:t xml:space="preserve">Рис. 27. </w:t>
      </w:r>
      <w:r w:rsidRPr="003D3C38">
        <w:rPr>
          <w:sz w:val="26"/>
          <w:szCs w:val="26"/>
        </w:rPr>
        <w:t>Доходы от продажи материальных и нематериальных активов (тыс. руб.)</w:t>
      </w:r>
      <w:r w:rsidRPr="003D3C38">
        <w:rPr>
          <w:bCs/>
          <w:sz w:val="26"/>
          <w:szCs w:val="26"/>
        </w:rPr>
        <w:t>.</w:t>
      </w:r>
    </w:p>
    <w:p w:rsidR="00E8464B" w:rsidRPr="003B1775" w:rsidRDefault="00E8464B" w:rsidP="00E8464B">
      <w:pPr>
        <w:spacing w:before="240"/>
        <w:ind w:firstLine="720"/>
        <w:jc w:val="both"/>
        <w:rPr>
          <w:sz w:val="26"/>
          <w:szCs w:val="26"/>
        </w:rPr>
      </w:pPr>
      <w:r w:rsidRPr="003B1775">
        <w:rPr>
          <w:sz w:val="26"/>
          <w:szCs w:val="26"/>
        </w:rPr>
        <w:t>На 202</w:t>
      </w:r>
      <w:r>
        <w:rPr>
          <w:sz w:val="26"/>
          <w:szCs w:val="26"/>
        </w:rPr>
        <w:t>1</w:t>
      </w:r>
      <w:r w:rsidRPr="003B1775">
        <w:rPr>
          <w:sz w:val="26"/>
          <w:szCs w:val="26"/>
        </w:rPr>
        <w:t> год и плановый период 202</w:t>
      </w:r>
      <w:r>
        <w:rPr>
          <w:sz w:val="26"/>
          <w:szCs w:val="26"/>
        </w:rPr>
        <w:t>2</w:t>
      </w:r>
      <w:r w:rsidRPr="003B1775">
        <w:rPr>
          <w:sz w:val="26"/>
          <w:szCs w:val="26"/>
        </w:rPr>
        <w:t>-202</w:t>
      </w:r>
      <w:r>
        <w:rPr>
          <w:sz w:val="26"/>
          <w:szCs w:val="26"/>
        </w:rPr>
        <w:t>3</w:t>
      </w:r>
      <w:r w:rsidRPr="003B1775">
        <w:rPr>
          <w:sz w:val="26"/>
          <w:szCs w:val="26"/>
        </w:rPr>
        <w:t xml:space="preserve"> годов поступление </w:t>
      </w:r>
      <w:r w:rsidRPr="003B1775">
        <w:rPr>
          <w:b/>
          <w:sz w:val="26"/>
          <w:szCs w:val="26"/>
        </w:rPr>
        <w:t>штрафов, санкций, возмещений ущерба</w:t>
      </w:r>
      <w:r w:rsidRPr="003B1775">
        <w:rPr>
          <w:sz w:val="26"/>
          <w:szCs w:val="26"/>
        </w:rPr>
        <w:t xml:space="preserve"> не планируется.</w:t>
      </w:r>
    </w:p>
    <w:p w:rsidR="00E8464B" w:rsidRDefault="00E8464B" w:rsidP="00E8464B">
      <w:pPr>
        <w:ind w:firstLine="720"/>
        <w:jc w:val="both"/>
        <w:rPr>
          <w:sz w:val="26"/>
          <w:szCs w:val="26"/>
        </w:rPr>
      </w:pPr>
      <w:r w:rsidRPr="003B1775">
        <w:rPr>
          <w:bCs/>
          <w:sz w:val="26"/>
          <w:szCs w:val="26"/>
        </w:rPr>
        <w:t xml:space="preserve">Поступления </w:t>
      </w:r>
      <w:r w:rsidRPr="003B1775">
        <w:rPr>
          <w:sz w:val="26"/>
          <w:szCs w:val="26"/>
        </w:rPr>
        <w:t>от штрафных санкций</w:t>
      </w:r>
      <w:r w:rsidRPr="003B1775">
        <w:rPr>
          <w:iCs/>
          <w:sz w:val="26"/>
          <w:szCs w:val="26"/>
        </w:rPr>
        <w:t xml:space="preserve">, </w:t>
      </w:r>
      <w:r w:rsidRPr="003B1775">
        <w:rPr>
          <w:bCs/>
          <w:sz w:val="26"/>
          <w:szCs w:val="26"/>
        </w:rPr>
        <w:t xml:space="preserve">администрируемые органами государственной власти, не планируются в связи с </w:t>
      </w:r>
      <w:r w:rsidRPr="003B1775">
        <w:rPr>
          <w:sz w:val="26"/>
          <w:szCs w:val="26"/>
        </w:rPr>
        <w:t>изменением нормативов отчислений, предусмотренных статьей 46 БК РФ.</w:t>
      </w:r>
    </w:p>
    <w:p w:rsidR="00E8464B" w:rsidRDefault="00E8464B" w:rsidP="00E8464B">
      <w:pPr>
        <w:ind w:firstLine="720"/>
        <w:jc w:val="both"/>
        <w:rPr>
          <w:sz w:val="26"/>
          <w:szCs w:val="26"/>
        </w:rPr>
      </w:pPr>
      <w:r>
        <w:rPr>
          <w:sz w:val="26"/>
          <w:szCs w:val="26"/>
        </w:rPr>
        <w:t xml:space="preserve">С 1 января 2020 года изменился порядок зачисления в бюджеты бюджетной системы доходов от штрафов, санкций, возмещений ущерба согласно </w:t>
      </w:r>
      <w:r w:rsidRPr="00713C54">
        <w:rPr>
          <w:sz w:val="26"/>
          <w:szCs w:val="26"/>
        </w:rPr>
        <w:t>Федеральному закону от 15.04.2019 № 62-ФЗ «О внесении изменений в Бюджетный кодекс Российской Федерации»</w:t>
      </w:r>
      <w:r>
        <w:rPr>
          <w:sz w:val="26"/>
          <w:szCs w:val="26"/>
        </w:rPr>
        <w:t>. Д</w:t>
      </w:r>
      <w:r w:rsidRPr="00713C54">
        <w:rPr>
          <w:sz w:val="26"/>
          <w:szCs w:val="26"/>
        </w:rPr>
        <w:t>анным законом установлен единый принцип зачисления в бюджеты бюджетной системы Российской Федерации доходов от штрафов в зависимости от должностных лиц, которыми наложен соответствующий штраф, за исключением отдельных случаев.</w:t>
      </w:r>
    </w:p>
    <w:p w:rsidR="00E8464B" w:rsidRPr="00713C54" w:rsidRDefault="00E8464B" w:rsidP="00A44FA2">
      <w:pPr>
        <w:numPr>
          <w:ilvl w:val="0"/>
          <w:numId w:val="30"/>
        </w:numPr>
        <w:tabs>
          <w:tab w:val="left" w:pos="993"/>
        </w:tabs>
        <w:ind w:left="0" w:firstLine="709"/>
        <w:contextualSpacing/>
        <w:jc w:val="both"/>
        <w:rPr>
          <w:rFonts w:eastAsia="Calibri"/>
          <w:sz w:val="26"/>
          <w:szCs w:val="26"/>
        </w:rPr>
      </w:pPr>
      <w:r>
        <w:rPr>
          <w:sz w:val="26"/>
          <w:szCs w:val="26"/>
        </w:rPr>
        <w:t xml:space="preserve">Согласно пояснительной записке принятые изменения привели к снижению поступлений поданному доходному источнику, а именно с 1 января 2020 года в доход районного бюджета не зачисляются штрафы за нарушение законодательства о налогах и сборах, за правонарушения в области дорожного движения, </w:t>
      </w:r>
      <w:r w:rsidRPr="00713C54">
        <w:rPr>
          <w:rFonts w:eastAsia="Calibri"/>
          <w:sz w:val="26"/>
          <w:szCs w:val="26"/>
        </w:rPr>
        <w:t xml:space="preserve">за нарушение законодательства Российской Федерации об административных правонарушениях </w:t>
      </w:r>
      <w:r w:rsidRPr="00713C54">
        <w:rPr>
          <w:sz w:val="26"/>
          <w:szCs w:val="26"/>
        </w:rPr>
        <w:t xml:space="preserve">в части </w:t>
      </w:r>
      <w:r w:rsidRPr="00713C54">
        <w:rPr>
          <w:rFonts w:eastAsia="Calibri"/>
          <w:bCs/>
          <w:sz w:val="26"/>
          <w:szCs w:val="26"/>
          <w:lang w:eastAsia="en-US"/>
        </w:rPr>
        <w:t>уклонения от исполнения административного наказания.</w:t>
      </w:r>
      <w:r>
        <w:rPr>
          <w:rFonts w:eastAsia="Calibri"/>
          <w:bCs/>
          <w:sz w:val="26"/>
          <w:szCs w:val="26"/>
          <w:lang w:eastAsia="en-US"/>
        </w:rPr>
        <w:t xml:space="preserve"> </w:t>
      </w:r>
      <w:r w:rsidRPr="00713C54">
        <w:rPr>
          <w:sz w:val="26"/>
          <w:szCs w:val="26"/>
        </w:rPr>
        <w:t>административные штрафы, налагаемые комиссией по делам несовершеннолетних при Администрации Заполярного района, зачисляются по нормативу 50% в окружной бюджет и по нормативу 50% в районный бюджет.</w:t>
      </w:r>
    </w:p>
    <w:p w:rsidR="00E8464B" w:rsidRPr="003B1775" w:rsidRDefault="00E8464B" w:rsidP="00E8464B">
      <w:pPr>
        <w:ind w:firstLine="720"/>
        <w:jc w:val="both"/>
        <w:rPr>
          <w:bCs/>
          <w:sz w:val="26"/>
          <w:szCs w:val="26"/>
        </w:rPr>
      </w:pPr>
      <w:r w:rsidRPr="003B1775">
        <w:rPr>
          <w:bCs/>
          <w:sz w:val="26"/>
          <w:szCs w:val="26"/>
        </w:rPr>
        <w:t>Поступление штрафов, администрируемых органами местного самоуправления Заполярного района, не планируется в связи с отсутствием системного характера их уплаты (указанные доходные источники не поддаются объективному прогнозированию).</w:t>
      </w:r>
      <w:r w:rsidRPr="003B1775">
        <w:rPr>
          <w:sz w:val="26"/>
          <w:szCs w:val="26"/>
        </w:rPr>
        <w:t xml:space="preserve"> Плановые показатели по указанным доходным источникам формируются по факту поступления в ходе исполнения районного бюджет.</w:t>
      </w:r>
    </w:p>
    <w:p w:rsidR="00E8464B" w:rsidRPr="003D3C38" w:rsidRDefault="00E8464B" w:rsidP="00E8464B">
      <w:pPr>
        <w:ind w:firstLine="720"/>
        <w:jc w:val="both"/>
        <w:rPr>
          <w:sz w:val="26"/>
          <w:szCs w:val="26"/>
        </w:rPr>
      </w:pPr>
      <w:r w:rsidRPr="003D3C38">
        <w:rPr>
          <w:bCs/>
          <w:sz w:val="26"/>
          <w:szCs w:val="26"/>
        </w:rPr>
        <w:t>Показатель ожидаемого исполнения в 20</w:t>
      </w:r>
      <w:r>
        <w:rPr>
          <w:bCs/>
          <w:sz w:val="26"/>
          <w:szCs w:val="26"/>
        </w:rPr>
        <w:t>20</w:t>
      </w:r>
      <w:r w:rsidRPr="003D3C38">
        <w:rPr>
          <w:bCs/>
          <w:sz w:val="26"/>
          <w:szCs w:val="26"/>
        </w:rPr>
        <w:t xml:space="preserve"> году превышает плановый показатель </w:t>
      </w:r>
      <w:r>
        <w:rPr>
          <w:bCs/>
          <w:sz w:val="26"/>
          <w:szCs w:val="26"/>
        </w:rPr>
        <w:t>в 2,3</w:t>
      </w:r>
      <w:r w:rsidRPr="003D3C38">
        <w:rPr>
          <w:bCs/>
          <w:sz w:val="26"/>
          <w:szCs w:val="26"/>
        </w:rPr>
        <w:t xml:space="preserve"> раза и составляет </w:t>
      </w:r>
      <w:r>
        <w:rPr>
          <w:bCs/>
          <w:sz w:val="26"/>
          <w:szCs w:val="26"/>
        </w:rPr>
        <w:t>1 375,8</w:t>
      </w:r>
      <w:r w:rsidRPr="003D3C38">
        <w:rPr>
          <w:bCs/>
          <w:sz w:val="26"/>
          <w:szCs w:val="26"/>
        </w:rPr>
        <w:t xml:space="preserve"> тыс. руб., из которых основной объем приходится на </w:t>
      </w:r>
      <w:r w:rsidRPr="003D3C38">
        <w:rPr>
          <w:sz w:val="26"/>
          <w:szCs w:val="26"/>
        </w:rPr>
        <w:t>суммы неустоек за нарушение сроков выполненных работ по муниципальным контрактам, суммы по искам о возмещении вреда, причиненного окружающей среде</w:t>
      </w:r>
      <w:r>
        <w:rPr>
          <w:sz w:val="26"/>
          <w:szCs w:val="26"/>
        </w:rPr>
        <w:t xml:space="preserve">, </w:t>
      </w:r>
      <w:r w:rsidRPr="0070724C">
        <w:rPr>
          <w:sz w:val="26"/>
          <w:szCs w:val="26"/>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r>
        <w:rPr>
          <w:sz w:val="26"/>
          <w:szCs w:val="26"/>
        </w:rPr>
        <w:t>.</w:t>
      </w:r>
    </w:p>
    <w:p w:rsidR="00E8464B" w:rsidRDefault="00E8464B" w:rsidP="00E8464B">
      <w:pPr>
        <w:ind w:firstLine="720"/>
        <w:jc w:val="both"/>
        <w:rPr>
          <w:bCs/>
          <w:sz w:val="26"/>
          <w:szCs w:val="26"/>
        </w:rPr>
      </w:pPr>
      <w:r w:rsidRPr="003D3C38">
        <w:rPr>
          <w:bCs/>
          <w:sz w:val="26"/>
          <w:szCs w:val="26"/>
        </w:rPr>
        <w:t xml:space="preserve">Динамика объема поступлений в районный бюджет </w:t>
      </w:r>
      <w:r w:rsidRPr="003D3C38">
        <w:rPr>
          <w:sz w:val="26"/>
          <w:szCs w:val="26"/>
        </w:rPr>
        <w:t>штрафов, санкций, возмещений ущерба</w:t>
      </w:r>
      <w:r w:rsidRPr="003D3C38">
        <w:rPr>
          <w:bCs/>
          <w:sz w:val="26"/>
          <w:szCs w:val="26"/>
        </w:rPr>
        <w:t xml:space="preserve"> представлена на рисунке 28.</w:t>
      </w:r>
    </w:p>
    <w:p w:rsidR="00E8464B" w:rsidRPr="003D3C38" w:rsidRDefault="00E8464B" w:rsidP="00E8464B">
      <w:pPr>
        <w:spacing w:before="120" w:after="120"/>
        <w:jc w:val="center"/>
        <w:rPr>
          <w:bCs/>
          <w:sz w:val="26"/>
          <w:szCs w:val="26"/>
        </w:rPr>
      </w:pPr>
      <w:r>
        <w:rPr>
          <w:noProof/>
        </w:rPr>
        <w:lastRenderedPageBreak/>
        <w:drawing>
          <wp:inline distT="0" distB="0" distL="0" distR="0" wp14:anchorId="5D62E4C0" wp14:editId="35EE8A38">
            <wp:extent cx="5398936" cy="2798859"/>
            <wp:effectExtent l="0" t="0" r="0" b="1905"/>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8464B" w:rsidRDefault="00E8464B" w:rsidP="00E8464B">
      <w:pPr>
        <w:spacing w:after="240"/>
        <w:ind w:firstLine="709"/>
        <w:jc w:val="both"/>
        <w:rPr>
          <w:bCs/>
          <w:sz w:val="26"/>
          <w:szCs w:val="26"/>
        </w:rPr>
      </w:pPr>
      <w:r w:rsidRPr="003D3C38">
        <w:rPr>
          <w:bCs/>
          <w:sz w:val="26"/>
          <w:szCs w:val="26"/>
        </w:rPr>
        <w:t xml:space="preserve">Рис. 28. </w:t>
      </w:r>
      <w:r w:rsidRPr="003D3C38">
        <w:rPr>
          <w:sz w:val="26"/>
          <w:szCs w:val="26"/>
        </w:rPr>
        <w:t>Штрафы, санкции, возмещение ущерба (тыс. руб.)</w:t>
      </w:r>
      <w:r w:rsidRPr="003D3C38">
        <w:rPr>
          <w:bCs/>
          <w:sz w:val="26"/>
          <w:szCs w:val="26"/>
        </w:rPr>
        <w:t>.</w:t>
      </w:r>
    </w:p>
    <w:p w:rsidR="00E8464B" w:rsidRDefault="00E8464B" w:rsidP="00E8464B">
      <w:pPr>
        <w:pStyle w:val="ConsPlusNonformat"/>
        <w:ind w:firstLine="709"/>
        <w:jc w:val="both"/>
        <w:rPr>
          <w:rFonts w:ascii="Times New Roman" w:hAnsi="Times New Roman" w:cs="Times New Roman"/>
          <w:bCs/>
          <w:sz w:val="26"/>
          <w:szCs w:val="26"/>
        </w:rPr>
      </w:pPr>
      <w:r w:rsidRPr="00782950">
        <w:rPr>
          <w:rFonts w:ascii="Times New Roman" w:hAnsi="Times New Roman" w:cs="Times New Roman"/>
          <w:b/>
          <w:bCs/>
          <w:sz w:val="26"/>
          <w:szCs w:val="26"/>
        </w:rPr>
        <w:t xml:space="preserve">Прочие неналоговые доходы </w:t>
      </w:r>
      <w:r>
        <w:rPr>
          <w:rFonts w:ascii="Times New Roman" w:hAnsi="Times New Roman" w:cs="Times New Roman"/>
          <w:bCs/>
          <w:sz w:val="26"/>
          <w:szCs w:val="26"/>
        </w:rPr>
        <w:t>запланированы на 2021 год в сумме 160,8 тыс</w:t>
      </w:r>
      <w:r w:rsidRPr="00273529">
        <w:rPr>
          <w:rFonts w:ascii="Times New Roman" w:hAnsi="Times New Roman" w:cs="Times New Roman"/>
          <w:bCs/>
          <w:sz w:val="26"/>
          <w:szCs w:val="26"/>
        </w:rPr>
        <w:t>. руб.</w:t>
      </w:r>
      <w:r>
        <w:rPr>
          <w:rFonts w:ascii="Times New Roman" w:hAnsi="Times New Roman" w:cs="Times New Roman"/>
          <w:bCs/>
          <w:sz w:val="26"/>
          <w:szCs w:val="26"/>
        </w:rPr>
        <w:t>, в плановом периоде 2022-2023 годов запланированы поступления в сумме 114,4 тыс. руб. ежегодно.</w:t>
      </w:r>
    </w:p>
    <w:p w:rsidR="00E8464B" w:rsidRDefault="00E8464B" w:rsidP="00E8464B">
      <w:pPr>
        <w:spacing w:after="240"/>
        <w:ind w:firstLine="709"/>
        <w:jc w:val="both"/>
        <w:rPr>
          <w:sz w:val="26"/>
          <w:szCs w:val="26"/>
        </w:rPr>
      </w:pPr>
      <w:r>
        <w:rPr>
          <w:bCs/>
          <w:sz w:val="26"/>
          <w:szCs w:val="26"/>
        </w:rPr>
        <w:t xml:space="preserve">Согласно пояснительной записке плата за проезд пассажиров и провоз багажа автомобильным транспортом по маршруту №101 «п. Искателей-п. Красное» определена в размере 718,0 тыс. руб. главным администратором доходов является Администрация заполярного района. </w:t>
      </w:r>
      <w:r w:rsidRPr="00713C54">
        <w:rPr>
          <w:sz w:val="26"/>
          <w:szCs w:val="26"/>
        </w:rPr>
        <w:t>Платежи поступили за период с 1 февраля по 31 мая текущего года от ИП Курленко А.Г. согласно муниципальному контракту от 27.01.2020.</w:t>
      </w:r>
      <w:r>
        <w:rPr>
          <w:sz w:val="26"/>
          <w:szCs w:val="26"/>
        </w:rPr>
        <w:t xml:space="preserve"> </w:t>
      </w:r>
      <w:r w:rsidRPr="00713C54">
        <w:rPr>
          <w:sz w:val="26"/>
          <w:szCs w:val="26"/>
        </w:rPr>
        <w:t>С 1 июня текущего года оказание услуг по перевозке пассажиров и провозу багажа осуществляет ИП Калюжный И.В. согласно муниципальному контракту, заключенному 25.05.2020 на период с 01.06.2020 по 15.07.2022. По условиям указанного контракта перечисление в доход районного бюджета денежных средств, полученных подрядчиком за проезд пассажиров и провоз багажа, не предусмотрено.</w:t>
      </w:r>
    </w:p>
    <w:p w:rsidR="00E8464B" w:rsidRDefault="00E8464B" w:rsidP="00E8464B">
      <w:pPr>
        <w:spacing w:after="240"/>
        <w:ind w:firstLine="709"/>
        <w:jc w:val="both"/>
        <w:rPr>
          <w:sz w:val="26"/>
          <w:szCs w:val="26"/>
        </w:rPr>
      </w:pPr>
      <w:r w:rsidRPr="00237434">
        <w:rPr>
          <w:sz w:val="26"/>
          <w:szCs w:val="26"/>
        </w:rPr>
        <w:t>Плата по договорам об установке и эксплуатации рекламных конструкций</w:t>
      </w:r>
      <w:r>
        <w:rPr>
          <w:sz w:val="26"/>
          <w:szCs w:val="26"/>
        </w:rPr>
        <w:t xml:space="preserve"> в 2020 году определена в размере 96,5 тыс. руб. (на 2021 год в проекте бюджета прогнозируемая сумма – 160,8 тыс. руб. в плановом периоде на 2022-2023 годы – 114,4 тыс. руб.). А</w:t>
      </w:r>
      <w:r w:rsidRPr="00713C54">
        <w:rPr>
          <w:sz w:val="26"/>
          <w:szCs w:val="26"/>
        </w:rPr>
        <w:t>дминистратором доходов - Управлением муниципального имущества Администрации Заполярного</w:t>
      </w:r>
      <w:r>
        <w:rPr>
          <w:sz w:val="26"/>
          <w:szCs w:val="26"/>
        </w:rPr>
        <w:t>.</w:t>
      </w:r>
    </w:p>
    <w:p w:rsidR="00E8464B" w:rsidRPr="00713C54" w:rsidRDefault="00E8464B" w:rsidP="00E8464B">
      <w:pPr>
        <w:spacing w:before="240" w:after="240"/>
        <w:ind w:firstLine="709"/>
        <w:jc w:val="both"/>
        <w:rPr>
          <w:sz w:val="26"/>
          <w:szCs w:val="26"/>
        </w:rPr>
      </w:pPr>
      <w:r w:rsidRPr="00713C54">
        <w:rPr>
          <w:sz w:val="26"/>
          <w:szCs w:val="26"/>
        </w:rPr>
        <w:t>В 2020 году в доходах районного бюджета имеют место невыясненные поступления по главному администратору доходов Управлению финансов Администрации Заполярного района</w:t>
      </w:r>
      <w:r>
        <w:rPr>
          <w:sz w:val="26"/>
          <w:szCs w:val="26"/>
        </w:rPr>
        <w:t xml:space="preserve">. </w:t>
      </w:r>
      <w:r w:rsidRPr="00713C54">
        <w:rPr>
          <w:sz w:val="26"/>
          <w:szCs w:val="26"/>
        </w:rPr>
        <w:t>В результате ошибок в платежных документах (неверно указан расчетный счет и лицевой счет получателя платежа), УФК по Архангельской области и Ненецкому автономному округу</w:t>
      </w:r>
      <w:r>
        <w:rPr>
          <w:sz w:val="26"/>
          <w:szCs w:val="26"/>
        </w:rPr>
        <w:t xml:space="preserve"> зачислили поступившие средства, в размере 11,1 тыс. руб., </w:t>
      </w:r>
      <w:r w:rsidRPr="00713C54">
        <w:rPr>
          <w:sz w:val="26"/>
          <w:szCs w:val="26"/>
        </w:rPr>
        <w:t>на лицевой счет финансового органа в разряд «невыясненных поступлений». В январе текущего года Управлением финансов произведено уточнение указанных поступлений.</w:t>
      </w:r>
    </w:p>
    <w:p w:rsidR="00E8464B" w:rsidRDefault="00E8464B" w:rsidP="00E8464B">
      <w:pPr>
        <w:spacing w:after="240"/>
        <w:ind w:firstLine="709"/>
        <w:jc w:val="center"/>
        <w:rPr>
          <w:b/>
          <w:sz w:val="26"/>
          <w:szCs w:val="26"/>
        </w:rPr>
      </w:pPr>
    </w:p>
    <w:p w:rsidR="00E8464B" w:rsidRPr="007F31DB" w:rsidRDefault="00E8464B" w:rsidP="00E8464B">
      <w:pPr>
        <w:spacing w:after="240"/>
        <w:ind w:firstLine="709"/>
        <w:jc w:val="center"/>
        <w:rPr>
          <w:b/>
          <w:sz w:val="26"/>
          <w:szCs w:val="26"/>
        </w:rPr>
      </w:pPr>
      <w:r w:rsidRPr="007F31DB">
        <w:rPr>
          <w:b/>
          <w:sz w:val="26"/>
          <w:szCs w:val="26"/>
        </w:rPr>
        <w:lastRenderedPageBreak/>
        <w:t>Безвозмездные поступления</w:t>
      </w:r>
    </w:p>
    <w:p w:rsidR="00E8464B" w:rsidRPr="007F31DB" w:rsidRDefault="00E8464B" w:rsidP="00E8464B">
      <w:pPr>
        <w:ind w:firstLine="720"/>
        <w:jc w:val="both"/>
        <w:rPr>
          <w:sz w:val="26"/>
          <w:szCs w:val="26"/>
        </w:rPr>
      </w:pPr>
      <w:r w:rsidRPr="007F31DB">
        <w:rPr>
          <w:sz w:val="26"/>
          <w:szCs w:val="26"/>
        </w:rPr>
        <w:t>Безвозмездные поступления в 202</w:t>
      </w:r>
      <w:r>
        <w:rPr>
          <w:sz w:val="26"/>
          <w:szCs w:val="26"/>
        </w:rPr>
        <w:t>1</w:t>
      </w:r>
      <w:r w:rsidRPr="007F31DB">
        <w:rPr>
          <w:sz w:val="26"/>
          <w:szCs w:val="26"/>
        </w:rPr>
        <w:t xml:space="preserve"> году составят </w:t>
      </w:r>
      <w:r>
        <w:rPr>
          <w:sz w:val="26"/>
          <w:szCs w:val="26"/>
        </w:rPr>
        <w:t>3,7</w:t>
      </w:r>
      <w:r w:rsidRPr="007F31DB">
        <w:rPr>
          <w:sz w:val="26"/>
          <w:szCs w:val="26"/>
        </w:rPr>
        <w:t xml:space="preserve">% от общей суммы доходов бюджета, или </w:t>
      </w:r>
      <w:r>
        <w:rPr>
          <w:sz w:val="26"/>
          <w:szCs w:val="26"/>
        </w:rPr>
        <w:t>43 407,2</w:t>
      </w:r>
      <w:r w:rsidRPr="007F31DB">
        <w:rPr>
          <w:sz w:val="26"/>
          <w:szCs w:val="26"/>
        </w:rPr>
        <w:t> тыс. руб., что в 1,</w:t>
      </w:r>
      <w:r>
        <w:rPr>
          <w:sz w:val="26"/>
          <w:szCs w:val="26"/>
        </w:rPr>
        <w:t>5</w:t>
      </w:r>
      <w:r w:rsidRPr="007F31DB">
        <w:rPr>
          <w:sz w:val="26"/>
          <w:szCs w:val="26"/>
        </w:rPr>
        <w:t xml:space="preserve"> раза </w:t>
      </w:r>
      <w:r>
        <w:rPr>
          <w:sz w:val="26"/>
          <w:szCs w:val="26"/>
        </w:rPr>
        <w:t>больше</w:t>
      </w:r>
      <w:r w:rsidRPr="007F31DB">
        <w:rPr>
          <w:sz w:val="26"/>
          <w:szCs w:val="26"/>
        </w:rPr>
        <w:t xml:space="preserve"> уточненных бюджетных назначений </w:t>
      </w:r>
      <w:r>
        <w:rPr>
          <w:sz w:val="26"/>
          <w:szCs w:val="26"/>
        </w:rPr>
        <w:t>и показателей ожидаемого исполнения 2020</w:t>
      </w:r>
      <w:r w:rsidRPr="007F31DB">
        <w:rPr>
          <w:sz w:val="26"/>
          <w:szCs w:val="26"/>
        </w:rPr>
        <w:t> года</w:t>
      </w:r>
      <w:r>
        <w:rPr>
          <w:sz w:val="26"/>
          <w:szCs w:val="26"/>
        </w:rPr>
        <w:t>.</w:t>
      </w:r>
    </w:p>
    <w:p w:rsidR="00E8464B" w:rsidRPr="007F31DB" w:rsidRDefault="00E8464B" w:rsidP="00E8464B">
      <w:pPr>
        <w:ind w:firstLine="709"/>
        <w:jc w:val="both"/>
        <w:rPr>
          <w:bCs/>
          <w:sz w:val="26"/>
          <w:szCs w:val="26"/>
        </w:rPr>
      </w:pPr>
      <w:r w:rsidRPr="007F31DB">
        <w:rPr>
          <w:bCs/>
          <w:sz w:val="26"/>
          <w:szCs w:val="26"/>
        </w:rPr>
        <w:t xml:space="preserve">Объем безвозмездных поступлений в плановом периоде предусмотрен в сумме </w:t>
      </w:r>
      <w:r>
        <w:rPr>
          <w:bCs/>
          <w:sz w:val="26"/>
          <w:szCs w:val="26"/>
        </w:rPr>
        <w:t>71 649,8</w:t>
      </w:r>
      <w:r w:rsidRPr="007F31DB">
        <w:rPr>
          <w:bCs/>
          <w:sz w:val="26"/>
          <w:szCs w:val="26"/>
        </w:rPr>
        <w:t> тыс. руб. в 202</w:t>
      </w:r>
      <w:r>
        <w:rPr>
          <w:bCs/>
          <w:sz w:val="26"/>
          <w:szCs w:val="26"/>
        </w:rPr>
        <w:t>2</w:t>
      </w:r>
      <w:r w:rsidRPr="007F31DB">
        <w:rPr>
          <w:bCs/>
          <w:sz w:val="26"/>
          <w:szCs w:val="26"/>
        </w:rPr>
        <w:t xml:space="preserve"> году и </w:t>
      </w:r>
      <w:r>
        <w:rPr>
          <w:bCs/>
          <w:sz w:val="26"/>
          <w:szCs w:val="26"/>
        </w:rPr>
        <w:t>105 261,5</w:t>
      </w:r>
      <w:r w:rsidRPr="007F31DB">
        <w:rPr>
          <w:bCs/>
          <w:sz w:val="26"/>
          <w:szCs w:val="26"/>
        </w:rPr>
        <w:t> тыс. руб. в 202</w:t>
      </w:r>
      <w:r>
        <w:rPr>
          <w:bCs/>
          <w:sz w:val="26"/>
          <w:szCs w:val="26"/>
        </w:rPr>
        <w:t>3</w:t>
      </w:r>
      <w:r w:rsidRPr="007F31DB">
        <w:rPr>
          <w:bCs/>
          <w:sz w:val="26"/>
          <w:szCs w:val="26"/>
        </w:rPr>
        <w:t> году.</w:t>
      </w:r>
    </w:p>
    <w:p w:rsidR="00E8464B" w:rsidRDefault="00E8464B" w:rsidP="00E8464B">
      <w:pPr>
        <w:spacing w:after="120"/>
        <w:ind w:firstLine="720"/>
        <w:jc w:val="both"/>
        <w:rPr>
          <w:bCs/>
          <w:sz w:val="26"/>
          <w:szCs w:val="26"/>
        </w:rPr>
      </w:pPr>
      <w:r w:rsidRPr="007F31DB">
        <w:rPr>
          <w:bCs/>
          <w:sz w:val="26"/>
          <w:szCs w:val="26"/>
        </w:rPr>
        <w:t>Динамика объема и удельного веса безвозмездных поступлений в общем объеме доходов районного бюджета представлена на рисунке 29.</w:t>
      </w:r>
    </w:p>
    <w:p w:rsidR="00E8464B" w:rsidRPr="007F31DB" w:rsidRDefault="00E8464B" w:rsidP="00E8464B">
      <w:pPr>
        <w:spacing w:after="120"/>
        <w:jc w:val="center"/>
        <w:rPr>
          <w:bCs/>
          <w:sz w:val="26"/>
          <w:szCs w:val="26"/>
        </w:rPr>
      </w:pPr>
      <w:r>
        <w:rPr>
          <w:noProof/>
        </w:rPr>
        <w:drawing>
          <wp:inline distT="0" distB="0" distL="0" distR="0" wp14:anchorId="3C12929F" wp14:editId="2F8FBF52">
            <wp:extent cx="5709036" cy="3363402"/>
            <wp:effectExtent l="0" t="0" r="6350" b="889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E8464B" w:rsidRPr="00C8484F" w:rsidRDefault="00E8464B" w:rsidP="00E8464B">
      <w:pPr>
        <w:spacing w:after="120"/>
        <w:ind w:firstLine="709"/>
        <w:jc w:val="both"/>
        <w:rPr>
          <w:bCs/>
          <w:sz w:val="26"/>
          <w:szCs w:val="26"/>
        </w:rPr>
      </w:pPr>
      <w:r w:rsidRPr="00C8484F">
        <w:rPr>
          <w:bCs/>
          <w:sz w:val="26"/>
          <w:szCs w:val="26"/>
        </w:rPr>
        <w:t xml:space="preserve">Рис. 29. </w:t>
      </w:r>
      <w:r w:rsidRPr="00C8484F">
        <w:rPr>
          <w:sz w:val="26"/>
          <w:szCs w:val="26"/>
        </w:rPr>
        <w:t>Безвозмездные поступления (тыс. руб., %)</w:t>
      </w:r>
      <w:r>
        <w:rPr>
          <w:sz w:val="26"/>
          <w:szCs w:val="26"/>
        </w:rPr>
        <w:t>.</w:t>
      </w:r>
    </w:p>
    <w:p w:rsidR="00E8464B" w:rsidRDefault="00E8464B" w:rsidP="00E8464B">
      <w:pPr>
        <w:spacing w:before="240"/>
        <w:ind w:firstLine="709"/>
        <w:jc w:val="both"/>
        <w:rPr>
          <w:sz w:val="26"/>
          <w:szCs w:val="26"/>
        </w:rPr>
      </w:pPr>
      <w:r w:rsidRPr="00C8484F">
        <w:rPr>
          <w:sz w:val="26"/>
          <w:szCs w:val="26"/>
        </w:rPr>
        <w:t>Объем безвозмездных поступлений от других бюджетов бюджетной системы РФ в разрезе источников (бюджетов бюджетной системы РФ) представлен на рисунке </w:t>
      </w:r>
      <w:r>
        <w:rPr>
          <w:sz w:val="26"/>
          <w:szCs w:val="26"/>
        </w:rPr>
        <w:t>30</w:t>
      </w:r>
      <w:r w:rsidRPr="00C8484F">
        <w:rPr>
          <w:sz w:val="26"/>
          <w:szCs w:val="26"/>
        </w:rPr>
        <w:t>.</w:t>
      </w:r>
    </w:p>
    <w:p w:rsidR="00E8464B" w:rsidRPr="00C8484F" w:rsidRDefault="00E8464B" w:rsidP="00E8464B">
      <w:pPr>
        <w:spacing w:before="120" w:after="120"/>
        <w:jc w:val="center"/>
        <w:rPr>
          <w:sz w:val="26"/>
          <w:szCs w:val="26"/>
        </w:rPr>
      </w:pPr>
      <w:r>
        <w:rPr>
          <w:noProof/>
        </w:rPr>
        <w:drawing>
          <wp:inline distT="0" distB="0" distL="0" distR="0" wp14:anchorId="227ED06F" wp14:editId="760EF1EF">
            <wp:extent cx="3077155" cy="2274073"/>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E8464B" w:rsidRPr="00C8484F" w:rsidRDefault="00E8464B" w:rsidP="00E8464B">
      <w:pPr>
        <w:spacing w:after="240"/>
        <w:ind w:firstLine="709"/>
        <w:jc w:val="both"/>
        <w:rPr>
          <w:sz w:val="26"/>
          <w:szCs w:val="26"/>
        </w:rPr>
      </w:pPr>
      <w:r w:rsidRPr="00C8484F">
        <w:rPr>
          <w:sz w:val="26"/>
          <w:szCs w:val="26"/>
        </w:rPr>
        <w:t>Рис. 30. Безвозмездные поступления от других бюджетов бюджетной системы Российской Федерации в разрезе источников (тыс. руб., %).</w:t>
      </w:r>
    </w:p>
    <w:p w:rsidR="00E8464B" w:rsidRPr="00C8484F" w:rsidRDefault="00E8464B" w:rsidP="00E8464B">
      <w:pPr>
        <w:ind w:firstLine="709"/>
        <w:jc w:val="both"/>
        <w:rPr>
          <w:sz w:val="26"/>
          <w:szCs w:val="26"/>
        </w:rPr>
      </w:pPr>
      <w:r w:rsidRPr="00C8484F">
        <w:rPr>
          <w:sz w:val="26"/>
          <w:szCs w:val="26"/>
        </w:rPr>
        <w:lastRenderedPageBreak/>
        <w:t>В 202</w:t>
      </w:r>
      <w:r>
        <w:rPr>
          <w:sz w:val="26"/>
          <w:szCs w:val="26"/>
        </w:rPr>
        <w:t>1</w:t>
      </w:r>
      <w:r w:rsidRPr="00C8484F">
        <w:rPr>
          <w:sz w:val="26"/>
          <w:szCs w:val="26"/>
        </w:rPr>
        <w:t> году запланированы безвозмездные поступления:</w:t>
      </w:r>
    </w:p>
    <w:p w:rsidR="00E8464B" w:rsidRPr="00AD2B0A" w:rsidRDefault="00E8464B" w:rsidP="00E8464B">
      <w:pPr>
        <w:pStyle w:val="af3"/>
        <w:numPr>
          <w:ilvl w:val="0"/>
          <w:numId w:val="2"/>
        </w:numPr>
        <w:ind w:left="0" w:firstLine="709"/>
        <w:jc w:val="both"/>
        <w:rPr>
          <w:sz w:val="26"/>
          <w:szCs w:val="26"/>
        </w:rPr>
      </w:pPr>
      <w:r w:rsidRPr="00AD2B0A">
        <w:rPr>
          <w:sz w:val="26"/>
          <w:szCs w:val="26"/>
        </w:rPr>
        <w:t xml:space="preserve">из бюджета Ненецкого автономного округа в сумме </w:t>
      </w:r>
      <w:r>
        <w:rPr>
          <w:sz w:val="26"/>
          <w:szCs w:val="26"/>
        </w:rPr>
        <w:t>34 222,6</w:t>
      </w:r>
      <w:r w:rsidRPr="00AD2B0A">
        <w:rPr>
          <w:sz w:val="26"/>
          <w:szCs w:val="26"/>
        </w:rPr>
        <w:t> тыс. руб., в том числе:</w:t>
      </w:r>
    </w:p>
    <w:p w:rsidR="00E8464B" w:rsidRPr="0028633C" w:rsidRDefault="00E8464B" w:rsidP="00E8464B">
      <w:pPr>
        <w:pStyle w:val="af3"/>
        <w:numPr>
          <w:ilvl w:val="0"/>
          <w:numId w:val="10"/>
        </w:numPr>
        <w:ind w:left="0" w:firstLine="709"/>
        <w:jc w:val="both"/>
        <w:rPr>
          <w:sz w:val="26"/>
          <w:szCs w:val="26"/>
        </w:rPr>
      </w:pPr>
      <w:r w:rsidRPr="0028633C">
        <w:rPr>
          <w:sz w:val="26"/>
          <w:szCs w:val="26"/>
        </w:rPr>
        <w:t>субсидии местным бюджетам на организацию в границах поселения электро-, тепло-, газо- и водоснабжения населения, водоотведения в части подготовки объектов коммунальной инфраструктуры к осенне-зимнему периоду в сумме 3</w:t>
      </w:r>
      <w:r>
        <w:rPr>
          <w:sz w:val="26"/>
          <w:szCs w:val="26"/>
        </w:rPr>
        <w:t>0 000,0</w:t>
      </w:r>
      <w:r w:rsidRPr="0028633C">
        <w:rPr>
          <w:sz w:val="26"/>
          <w:szCs w:val="26"/>
        </w:rPr>
        <w:t> тыс. руб.;</w:t>
      </w:r>
    </w:p>
    <w:p w:rsidR="00E8464B" w:rsidRDefault="00E8464B" w:rsidP="00E8464B">
      <w:pPr>
        <w:pStyle w:val="af3"/>
        <w:numPr>
          <w:ilvl w:val="0"/>
          <w:numId w:val="10"/>
        </w:numPr>
        <w:ind w:left="0" w:firstLine="709"/>
        <w:jc w:val="both"/>
        <w:rPr>
          <w:sz w:val="26"/>
          <w:szCs w:val="26"/>
        </w:rPr>
      </w:pPr>
      <w:r w:rsidRPr="0028633C">
        <w:rPr>
          <w:sz w:val="26"/>
          <w:szCs w:val="26"/>
        </w:rPr>
        <w:t xml:space="preserve">субвенции местным бюджетам на 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 в сумме </w:t>
      </w:r>
      <w:r>
        <w:rPr>
          <w:sz w:val="26"/>
          <w:szCs w:val="26"/>
        </w:rPr>
        <w:t>3 456,0</w:t>
      </w:r>
      <w:r w:rsidRPr="0028633C">
        <w:rPr>
          <w:sz w:val="26"/>
          <w:szCs w:val="26"/>
        </w:rPr>
        <w:t> тыс. руб.;</w:t>
      </w:r>
    </w:p>
    <w:p w:rsidR="00E8464B" w:rsidRDefault="00E8464B" w:rsidP="00E8464B">
      <w:pPr>
        <w:pStyle w:val="af3"/>
        <w:numPr>
          <w:ilvl w:val="0"/>
          <w:numId w:val="10"/>
        </w:numPr>
        <w:ind w:left="0" w:firstLine="709"/>
        <w:jc w:val="both"/>
        <w:rPr>
          <w:sz w:val="26"/>
          <w:szCs w:val="26"/>
        </w:rPr>
      </w:pPr>
      <w:r>
        <w:rPr>
          <w:sz w:val="26"/>
          <w:szCs w:val="26"/>
        </w:rPr>
        <w:t>субвенция на проведение Всероссийской переписи населения 2020 года – 766,6 тыс. руб.</w:t>
      </w:r>
    </w:p>
    <w:p w:rsidR="00E8464B" w:rsidRPr="00A73A29" w:rsidRDefault="00E8464B" w:rsidP="00E8464B">
      <w:pPr>
        <w:jc w:val="both"/>
        <w:rPr>
          <w:sz w:val="26"/>
          <w:szCs w:val="26"/>
        </w:rPr>
      </w:pPr>
      <w:r>
        <w:rPr>
          <w:sz w:val="26"/>
          <w:szCs w:val="26"/>
        </w:rPr>
        <w:t xml:space="preserve">           </w:t>
      </w:r>
      <w:r w:rsidRPr="00A73A29">
        <w:rPr>
          <w:sz w:val="26"/>
          <w:szCs w:val="26"/>
        </w:rPr>
        <w:t>Дотации бюджету муниципального района на выравнивание бюджетной обеспеченности не планируется.</w:t>
      </w:r>
    </w:p>
    <w:p w:rsidR="00E8464B" w:rsidRPr="0028633C" w:rsidRDefault="00E8464B" w:rsidP="00E8464B">
      <w:pPr>
        <w:pStyle w:val="af3"/>
        <w:numPr>
          <w:ilvl w:val="0"/>
          <w:numId w:val="2"/>
        </w:numPr>
        <w:ind w:left="0" w:firstLine="709"/>
        <w:jc w:val="both"/>
        <w:rPr>
          <w:sz w:val="26"/>
          <w:szCs w:val="26"/>
        </w:rPr>
      </w:pPr>
      <w:r w:rsidRPr="0028633C">
        <w:rPr>
          <w:sz w:val="26"/>
          <w:szCs w:val="26"/>
        </w:rPr>
        <w:t xml:space="preserve">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 на осуществление полномочий контрольно-счетного органа муниципального образования по осуществлению внешнего муниципального финансового контроля в сумме </w:t>
      </w:r>
      <w:r>
        <w:rPr>
          <w:sz w:val="26"/>
          <w:szCs w:val="26"/>
        </w:rPr>
        <w:t>9</w:t>
      </w:r>
      <w:r w:rsidRPr="0028633C">
        <w:rPr>
          <w:sz w:val="26"/>
          <w:szCs w:val="26"/>
        </w:rPr>
        <w:t> </w:t>
      </w:r>
      <w:r>
        <w:rPr>
          <w:sz w:val="26"/>
          <w:szCs w:val="26"/>
        </w:rPr>
        <w:t>184</w:t>
      </w:r>
      <w:r w:rsidRPr="0028633C">
        <w:rPr>
          <w:sz w:val="26"/>
          <w:szCs w:val="26"/>
        </w:rPr>
        <w:t>,</w:t>
      </w:r>
      <w:r>
        <w:rPr>
          <w:sz w:val="26"/>
          <w:szCs w:val="26"/>
        </w:rPr>
        <w:t>6</w:t>
      </w:r>
      <w:r w:rsidRPr="0028633C">
        <w:rPr>
          <w:sz w:val="26"/>
          <w:szCs w:val="26"/>
        </w:rPr>
        <w:t> тыс. руб.</w:t>
      </w:r>
    </w:p>
    <w:p w:rsidR="00E8464B" w:rsidRPr="00367794" w:rsidRDefault="00E8464B" w:rsidP="00E8464B">
      <w:pPr>
        <w:ind w:firstLine="709"/>
        <w:jc w:val="both"/>
        <w:rPr>
          <w:bCs/>
          <w:sz w:val="26"/>
          <w:szCs w:val="26"/>
        </w:rPr>
      </w:pPr>
      <w:r w:rsidRPr="00367794">
        <w:rPr>
          <w:bCs/>
          <w:sz w:val="26"/>
          <w:szCs w:val="26"/>
        </w:rPr>
        <w:t>В плановом периоде 202</w:t>
      </w:r>
      <w:r>
        <w:rPr>
          <w:bCs/>
          <w:sz w:val="26"/>
          <w:szCs w:val="26"/>
        </w:rPr>
        <w:t>2</w:t>
      </w:r>
      <w:r w:rsidRPr="00367794">
        <w:rPr>
          <w:bCs/>
          <w:sz w:val="26"/>
          <w:szCs w:val="26"/>
        </w:rPr>
        <w:t>-202</w:t>
      </w:r>
      <w:r>
        <w:rPr>
          <w:bCs/>
          <w:sz w:val="26"/>
          <w:szCs w:val="26"/>
        </w:rPr>
        <w:t>3</w:t>
      </w:r>
      <w:r w:rsidRPr="00367794">
        <w:rPr>
          <w:bCs/>
          <w:sz w:val="26"/>
          <w:szCs w:val="26"/>
        </w:rPr>
        <w:t> годов предусмотрены:</w:t>
      </w:r>
    </w:p>
    <w:p w:rsidR="00E8464B" w:rsidRPr="00A73A29" w:rsidRDefault="00E8464B" w:rsidP="00976E11">
      <w:pPr>
        <w:pStyle w:val="af3"/>
        <w:numPr>
          <w:ilvl w:val="0"/>
          <w:numId w:val="22"/>
        </w:numPr>
        <w:ind w:left="0" w:firstLine="709"/>
        <w:jc w:val="both"/>
        <w:rPr>
          <w:bCs/>
          <w:sz w:val="26"/>
          <w:szCs w:val="26"/>
        </w:rPr>
      </w:pPr>
      <w:r>
        <w:rPr>
          <w:bCs/>
          <w:sz w:val="26"/>
          <w:szCs w:val="26"/>
        </w:rPr>
        <w:t>субсидия на строительство (реконструкцию) объектов питьевого водоснабжения – 58 916,3 тыс. руб. и 92 632,3 тыс.руб.</w:t>
      </w:r>
    </w:p>
    <w:p w:rsidR="00E8464B" w:rsidRPr="00511156" w:rsidRDefault="00E8464B" w:rsidP="00976E11">
      <w:pPr>
        <w:pStyle w:val="af3"/>
        <w:numPr>
          <w:ilvl w:val="0"/>
          <w:numId w:val="22"/>
        </w:numPr>
        <w:ind w:left="0" w:firstLine="709"/>
        <w:jc w:val="both"/>
        <w:rPr>
          <w:bCs/>
          <w:sz w:val="26"/>
          <w:szCs w:val="26"/>
        </w:rPr>
      </w:pPr>
      <w:r w:rsidRPr="00511156">
        <w:rPr>
          <w:bCs/>
          <w:sz w:val="26"/>
          <w:szCs w:val="26"/>
        </w:rPr>
        <w:t xml:space="preserve">субвенции </w:t>
      </w:r>
      <w:r w:rsidRPr="00511156">
        <w:rPr>
          <w:sz w:val="26"/>
          <w:szCs w:val="26"/>
        </w:rPr>
        <w:t xml:space="preserve">из бюджета Ненецкого автономного округа местным бюджетам на 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 </w:t>
      </w:r>
      <w:r w:rsidRPr="00511156">
        <w:rPr>
          <w:bCs/>
          <w:sz w:val="26"/>
          <w:szCs w:val="26"/>
        </w:rPr>
        <w:t xml:space="preserve">в сумме </w:t>
      </w:r>
      <w:r>
        <w:rPr>
          <w:bCs/>
          <w:sz w:val="26"/>
          <w:szCs w:val="26"/>
        </w:rPr>
        <w:t>3 451,0</w:t>
      </w:r>
      <w:r w:rsidRPr="00511156">
        <w:rPr>
          <w:bCs/>
          <w:sz w:val="26"/>
          <w:szCs w:val="26"/>
        </w:rPr>
        <w:t xml:space="preserve"> тыс. руб. и </w:t>
      </w:r>
      <w:r>
        <w:rPr>
          <w:bCs/>
          <w:sz w:val="26"/>
          <w:szCs w:val="26"/>
        </w:rPr>
        <w:t>3 444,6</w:t>
      </w:r>
      <w:r w:rsidRPr="00511156">
        <w:rPr>
          <w:bCs/>
          <w:sz w:val="26"/>
          <w:szCs w:val="26"/>
        </w:rPr>
        <w:t> тыс. руб. соответственно;</w:t>
      </w:r>
    </w:p>
    <w:p w:rsidR="00E8464B" w:rsidRPr="00153C7A" w:rsidRDefault="00E8464B" w:rsidP="00976E11">
      <w:pPr>
        <w:pStyle w:val="af3"/>
        <w:numPr>
          <w:ilvl w:val="0"/>
          <w:numId w:val="22"/>
        </w:numPr>
        <w:ind w:left="0" w:firstLine="709"/>
        <w:jc w:val="both"/>
        <w:rPr>
          <w:bCs/>
          <w:sz w:val="26"/>
          <w:szCs w:val="26"/>
        </w:rPr>
      </w:pPr>
      <w:r w:rsidRPr="00511156">
        <w:rPr>
          <w:sz w:val="26"/>
          <w:szCs w:val="26"/>
        </w:rPr>
        <w:t xml:space="preserve">субвенции из бюджета Ненецкого автономного округа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сумме </w:t>
      </w:r>
      <w:r>
        <w:rPr>
          <w:sz w:val="26"/>
          <w:szCs w:val="26"/>
        </w:rPr>
        <w:t>97,9</w:t>
      </w:r>
      <w:r w:rsidRPr="00153C7A">
        <w:rPr>
          <w:sz w:val="26"/>
          <w:szCs w:val="26"/>
        </w:rPr>
        <w:t> тыс. руб. в 2022 году;</w:t>
      </w:r>
    </w:p>
    <w:p w:rsidR="00E8464B" w:rsidRPr="00153C7A" w:rsidRDefault="00E8464B" w:rsidP="00976E11">
      <w:pPr>
        <w:pStyle w:val="af3"/>
        <w:numPr>
          <w:ilvl w:val="0"/>
          <w:numId w:val="22"/>
        </w:numPr>
        <w:ind w:left="0" w:firstLine="709"/>
        <w:jc w:val="both"/>
        <w:rPr>
          <w:sz w:val="26"/>
          <w:szCs w:val="26"/>
        </w:rPr>
      </w:pPr>
      <w:r w:rsidRPr="00153C7A">
        <w:rPr>
          <w:bCs/>
          <w:sz w:val="26"/>
          <w:szCs w:val="26"/>
        </w:rPr>
        <w:t>межбюджетные</w:t>
      </w:r>
      <w:r w:rsidRPr="00153C7A">
        <w:rPr>
          <w:sz w:val="26"/>
          <w:szCs w:val="26"/>
        </w:rPr>
        <w:t xml:space="preserve">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 на осуществление полномочий контрольно-счетного органа муниципального образования по осуществлению внешнего муниципального финансового контроля в сумме 9 184,6 тыс. руб. ежегодно.</w:t>
      </w:r>
    </w:p>
    <w:p w:rsidR="00E8464B" w:rsidRDefault="00E8464B" w:rsidP="00E8464B"/>
    <w:p w:rsidR="00E8464B" w:rsidRPr="002951B7" w:rsidRDefault="00E8464B" w:rsidP="00E8464B">
      <w:pPr>
        <w:pStyle w:val="a4"/>
        <w:spacing w:after="360"/>
        <w:jc w:val="center"/>
        <w:rPr>
          <w:b/>
          <w:iCs/>
          <w:sz w:val="26"/>
          <w:szCs w:val="26"/>
          <w:highlight w:val="green"/>
        </w:rPr>
      </w:pPr>
    </w:p>
    <w:p w:rsidR="003E125B" w:rsidRPr="00153C7A" w:rsidRDefault="004C7C24" w:rsidP="004C7C24">
      <w:pPr>
        <w:rPr>
          <w:sz w:val="26"/>
          <w:szCs w:val="26"/>
        </w:rPr>
      </w:pPr>
      <w:r w:rsidRPr="00153C7A">
        <w:rPr>
          <w:sz w:val="26"/>
          <w:szCs w:val="26"/>
        </w:rPr>
        <w:br w:type="page"/>
      </w:r>
    </w:p>
    <w:p w:rsidR="00797CA3" w:rsidRPr="00FF0978" w:rsidRDefault="003A0832" w:rsidP="005F063D">
      <w:pPr>
        <w:pStyle w:val="a4"/>
        <w:numPr>
          <w:ilvl w:val="0"/>
          <w:numId w:val="3"/>
        </w:numPr>
        <w:spacing w:before="360" w:after="240"/>
        <w:ind w:left="0" w:firstLine="0"/>
        <w:jc w:val="center"/>
        <w:rPr>
          <w:b/>
          <w:sz w:val="26"/>
          <w:szCs w:val="26"/>
        </w:rPr>
      </w:pPr>
      <w:r w:rsidRPr="00FF0978">
        <w:rPr>
          <w:b/>
          <w:sz w:val="26"/>
          <w:szCs w:val="26"/>
        </w:rPr>
        <w:lastRenderedPageBreak/>
        <w:t>Расход</w:t>
      </w:r>
      <w:r w:rsidR="0023123E" w:rsidRPr="00FF0978">
        <w:rPr>
          <w:b/>
          <w:sz w:val="26"/>
          <w:szCs w:val="26"/>
        </w:rPr>
        <w:t>ная часть проекта районного бюджета</w:t>
      </w:r>
    </w:p>
    <w:p w:rsidR="005C3A71" w:rsidRPr="00B125DE" w:rsidRDefault="005C3A71" w:rsidP="005C3A71">
      <w:pPr>
        <w:pStyle w:val="a8"/>
        <w:spacing w:before="240"/>
        <w:ind w:firstLine="720"/>
        <w:jc w:val="both"/>
        <w:rPr>
          <w:sz w:val="26"/>
          <w:szCs w:val="26"/>
        </w:rPr>
      </w:pPr>
      <w:r w:rsidRPr="00B125DE">
        <w:rPr>
          <w:sz w:val="26"/>
          <w:szCs w:val="26"/>
        </w:rPr>
        <w:t>Проектом бюджета на 202</w:t>
      </w:r>
      <w:r>
        <w:rPr>
          <w:sz w:val="26"/>
          <w:szCs w:val="26"/>
        </w:rPr>
        <w:t>1</w:t>
      </w:r>
      <w:r w:rsidRPr="00B125DE">
        <w:rPr>
          <w:sz w:val="26"/>
          <w:szCs w:val="26"/>
        </w:rPr>
        <w:t> год предусмотрены расходы в сумме 1 </w:t>
      </w:r>
      <w:r>
        <w:rPr>
          <w:sz w:val="26"/>
          <w:szCs w:val="26"/>
        </w:rPr>
        <w:t>319</w:t>
      </w:r>
      <w:r w:rsidRPr="00B125DE">
        <w:rPr>
          <w:sz w:val="26"/>
          <w:szCs w:val="26"/>
        </w:rPr>
        <w:t> 5</w:t>
      </w:r>
      <w:r>
        <w:rPr>
          <w:sz w:val="26"/>
          <w:szCs w:val="26"/>
        </w:rPr>
        <w:t>14</w:t>
      </w:r>
      <w:r w:rsidRPr="00B125DE">
        <w:rPr>
          <w:sz w:val="26"/>
          <w:szCs w:val="26"/>
        </w:rPr>
        <w:t>,</w:t>
      </w:r>
      <w:r>
        <w:rPr>
          <w:sz w:val="26"/>
          <w:szCs w:val="26"/>
        </w:rPr>
        <w:t>6</w:t>
      </w:r>
      <w:r w:rsidRPr="00B125DE">
        <w:rPr>
          <w:sz w:val="26"/>
          <w:szCs w:val="26"/>
        </w:rPr>
        <w:t xml:space="preserve"> тыс. руб., что </w:t>
      </w:r>
      <w:r>
        <w:rPr>
          <w:sz w:val="26"/>
          <w:szCs w:val="26"/>
        </w:rPr>
        <w:t>бол</w:t>
      </w:r>
      <w:r w:rsidRPr="00B125DE">
        <w:rPr>
          <w:sz w:val="26"/>
          <w:szCs w:val="26"/>
        </w:rPr>
        <w:t>ьше показателей уточненного плана 20</w:t>
      </w:r>
      <w:r>
        <w:rPr>
          <w:sz w:val="26"/>
          <w:szCs w:val="26"/>
        </w:rPr>
        <w:t>20</w:t>
      </w:r>
      <w:r w:rsidRPr="00B125DE">
        <w:rPr>
          <w:sz w:val="26"/>
          <w:szCs w:val="26"/>
        </w:rPr>
        <w:t xml:space="preserve"> года на </w:t>
      </w:r>
      <w:r>
        <w:rPr>
          <w:sz w:val="26"/>
          <w:szCs w:val="26"/>
        </w:rPr>
        <w:t>3,1</w:t>
      </w:r>
      <w:r w:rsidRPr="00B125DE">
        <w:rPr>
          <w:sz w:val="26"/>
          <w:szCs w:val="26"/>
        </w:rPr>
        <w:t xml:space="preserve">% (или на </w:t>
      </w:r>
      <w:r>
        <w:rPr>
          <w:sz w:val="26"/>
          <w:szCs w:val="26"/>
        </w:rPr>
        <w:t>39 196,1</w:t>
      </w:r>
      <w:r w:rsidRPr="00B125DE">
        <w:rPr>
          <w:sz w:val="26"/>
          <w:szCs w:val="26"/>
        </w:rPr>
        <w:t> тыс. руб.)</w:t>
      </w:r>
      <w:r w:rsidRPr="00B125DE">
        <w:rPr>
          <w:rStyle w:val="af8"/>
          <w:sz w:val="26"/>
          <w:szCs w:val="26"/>
        </w:rPr>
        <w:footnoteReference w:id="7"/>
      </w:r>
      <w:r w:rsidRPr="00B125DE">
        <w:rPr>
          <w:sz w:val="26"/>
          <w:szCs w:val="26"/>
        </w:rPr>
        <w:t>.</w:t>
      </w:r>
    </w:p>
    <w:p w:rsidR="005C3A71" w:rsidRPr="00B125DE" w:rsidRDefault="005C3A71" w:rsidP="005C3A71">
      <w:pPr>
        <w:ind w:firstLine="709"/>
        <w:jc w:val="both"/>
        <w:rPr>
          <w:bCs/>
          <w:sz w:val="26"/>
          <w:szCs w:val="26"/>
        </w:rPr>
      </w:pPr>
      <w:r w:rsidRPr="00B125DE">
        <w:rPr>
          <w:bCs/>
          <w:sz w:val="26"/>
          <w:szCs w:val="26"/>
        </w:rPr>
        <w:t xml:space="preserve">Объем расходов на </w:t>
      </w:r>
      <w:r>
        <w:rPr>
          <w:bCs/>
          <w:sz w:val="26"/>
          <w:szCs w:val="26"/>
        </w:rPr>
        <w:t>2022 год</w:t>
      </w:r>
      <w:r w:rsidRPr="00B125DE">
        <w:rPr>
          <w:bCs/>
          <w:sz w:val="26"/>
          <w:szCs w:val="26"/>
        </w:rPr>
        <w:t xml:space="preserve"> предусмотрен с уменьшением по отношению к показателю 202</w:t>
      </w:r>
      <w:r>
        <w:rPr>
          <w:bCs/>
          <w:sz w:val="26"/>
          <w:szCs w:val="26"/>
        </w:rPr>
        <w:t>1</w:t>
      </w:r>
      <w:r w:rsidRPr="00B125DE">
        <w:rPr>
          <w:bCs/>
          <w:sz w:val="26"/>
          <w:szCs w:val="26"/>
        </w:rPr>
        <w:t xml:space="preserve"> года на </w:t>
      </w:r>
      <w:r>
        <w:rPr>
          <w:bCs/>
          <w:sz w:val="26"/>
          <w:szCs w:val="26"/>
        </w:rPr>
        <w:t>1,7</w:t>
      </w:r>
      <w:r w:rsidRPr="00B125DE">
        <w:rPr>
          <w:bCs/>
          <w:sz w:val="26"/>
          <w:szCs w:val="26"/>
        </w:rPr>
        <w:t xml:space="preserve">% </w:t>
      </w:r>
      <w:r>
        <w:rPr>
          <w:bCs/>
          <w:sz w:val="26"/>
          <w:szCs w:val="26"/>
        </w:rPr>
        <w:t>(1 297 406,7 </w:t>
      </w:r>
      <w:r w:rsidRPr="00B125DE">
        <w:rPr>
          <w:bCs/>
          <w:sz w:val="26"/>
          <w:szCs w:val="26"/>
        </w:rPr>
        <w:t>тыс. руб.</w:t>
      </w:r>
      <w:r>
        <w:rPr>
          <w:bCs/>
          <w:sz w:val="26"/>
          <w:szCs w:val="26"/>
        </w:rPr>
        <w:t>) и на 2023 год с увеличением</w:t>
      </w:r>
      <w:r w:rsidRPr="00B125DE">
        <w:rPr>
          <w:bCs/>
          <w:sz w:val="26"/>
          <w:szCs w:val="26"/>
        </w:rPr>
        <w:t xml:space="preserve"> </w:t>
      </w:r>
      <w:r>
        <w:rPr>
          <w:bCs/>
          <w:sz w:val="26"/>
          <w:szCs w:val="26"/>
        </w:rPr>
        <w:t>по отношению к показателю 2021 года на 2,4% (1 351 566,8</w:t>
      </w:r>
      <w:r w:rsidRPr="00B125DE">
        <w:rPr>
          <w:bCs/>
          <w:sz w:val="26"/>
          <w:szCs w:val="26"/>
        </w:rPr>
        <w:t> тыс. руб.).</w:t>
      </w:r>
    </w:p>
    <w:p w:rsidR="005C3A71" w:rsidRPr="00B125DE" w:rsidRDefault="005C3A71" w:rsidP="005C3A71">
      <w:pPr>
        <w:pStyle w:val="a8"/>
        <w:ind w:firstLine="720"/>
        <w:jc w:val="both"/>
        <w:rPr>
          <w:bCs/>
          <w:sz w:val="26"/>
          <w:szCs w:val="26"/>
        </w:rPr>
      </w:pPr>
      <w:r w:rsidRPr="00B125DE">
        <w:rPr>
          <w:bCs/>
          <w:sz w:val="26"/>
          <w:szCs w:val="26"/>
        </w:rPr>
        <w:t>Структура и динамика расходов районного бюджета по отношению к плановым показателям 20</w:t>
      </w:r>
      <w:r>
        <w:rPr>
          <w:bCs/>
          <w:sz w:val="26"/>
          <w:szCs w:val="26"/>
        </w:rPr>
        <w:t>20</w:t>
      </w:r>
      <w:r w:rsidRPr="00B125DE">
        <w:rPr>
          <w:bCs/>
          <w:sz w:val="26"/>
          <w:szCs w:val="26"/>
        </w:rPr>
        <w:t xml:space="preserve"> года представлена в таблицах </w:t>
      </w:r>
      <w:r>
        <w:rPr>
          <w:bCs/>
          <w:sz w:val="26"/>
          <w:szCs w:val="26"/>
        </w:rPr>
        <w:t>2</w:t>
      </w:r>
      <w:r w:rsidRPr="00B125DE">
        <w:rPr>
          <w:bCs/>
          <w:sz w:val="26"/>
          <w:szCs w:val="26"/>
        </w:rPr>
        <w:t xml:space="preserve">, </w:t>
      </w:r>
      <w:r>
        <w:rPr>
          <w:bCs/>
          <w:sz w:val="26"/>
          <w:szCs w:val="26"/>
        </w:rPr>
        <w:t>3</w:t>
      </w:r>
      <w:r w:rsidRPr="00B125DE">
        <w:rPr>
          <w:bCs/>
          <w:sz w:val="26"/>
          <w:szCs w:val="26"/>
        </w:rPr>
        <w:t xml:space="preserve"> и </w:t>
      </w:r>
      <w:r>
        <w:rPr>
          <w:bCs/>
          <w:sz w:val="26"/>
          <w:szCs w:val="26"/>
        </w:rPr>
        <w:t>4</w:t>
      </w:r>
      <w:r w:rsidRPr="00B125DE">
        <w:rPr>
          <w:bCs/>
          <w:sz w:val="26"/>
          <w:szCs w:val="26"/>
        </w:rPr>
        <w:t>.</w:t>
      </w:r>
    </w:p>
    <w:p w:rsidR="005C3A71" w:rsidRPr="00B125DE" w:rsidRDefault="005C3A71" w:rsidP="005C3A71">
      <w:pPr>
        <w:spacing w:before="120"/>
        <w:jc w:val="right"/>
      </w:pPr>
      <w:r w:rsidRPr="00B125DE">
        <w:t xml:space="preserve">Таблица </w:t>
      </w:r>
      <w:r>
        <w:t>2</w:t>
      </w:r>
    </w:p>
    <w:p w:rsidR="005C3A71" w:rsidRPr="00C52006" w:rsidRDefault="005C3A71" w:rsidP="005C3A71">
      <w:pPr>
        <w:jc w:val="both"/>
        <w:rPr>
          <w:sz w:val="12"/>
          <w:szCs w:val="12"/>
        </w:rPr>
      </w:pPr>
      <w:r w:rsidRPr="003F2B17">
        <w:rPr>
          <w:color w:val="0070C0"/>
          <w:sz w:val="18"/>
          <w:szCs w:val="18"/>
        </w:rPr>
        <w:object w:dxaOrig="10448" w:dyaOrig="7129">
          <v:shape id="_x0000_i1026" type="#_x0000_t75" style="width:483.95pt;height:355.6pt" o:ole="">
            <v:imagedata r:id="rId46" o:title=""/>
          </v:shape>
          <o:OLEObject Type="Embed" ProgID="Excel.Sheet.8" ShapeID="_x0000_i1026" DrawAspect="Content" ObjectID="_1667583237" r:id="rId47"/>
        </w:object>
      </w:r>
    </w:p>
    <w:p w:rsidR="005C3A71" w:rsidRPr="00C52006" w:rsidRDefault="005C3A71" w:rsidP="005C3A71">
      <w:pPr>
        <w:ind w:firstLine="709"/>
        <w:jc w:val="both"/>
        <w:rPr>
          <w:sz w:val="26"/>
          <w:szCs w:val="26"/>
        </w:rPr>
      </w:pPr>
      <w:r w:rsidRPr="00C52006">
        <w:rPr>
          <w:sz w:val="26"/>
          <w:szCs w:val="26"/>
        </w:rPr>
        <w:t>Увеличение общего объема расходов районного бюджета в 2021 году по сравнению с плановым показателем 2020 года в основном связано с планированием в 2021 году расходов в виде бюджетных инвестиций в объекты капитального строительства, а также значительным увеличением расходов по разделу 05 «Жилищно-коммунальное хозяйство» (в том числе увеличение на жилищное хозяйство – 42 922,5 тыс. руб. при одновременном уменьшении расходов на благоустройство – 23 133,2 тыс. руб.).</w:t>
      </w:r>
    </w:p>
    <w:p w:rsidR="005C3A71" w:rsidRPr="00C52006" w:rsidRDefault="005C3A71" w:rsidP="005C3A71">
      <w:pPr>
        <w:ind w:firstLine="709"/>
        <w:jc w:val="both"/>
        <w:rPr>
          <w:sz w:val="26"/>
          <w:szCs w:val="26"/>
        </w:rPr>
      </w:pPr>
      <w:r w:rsidRPr="00C52006">
        <w:rPr>
          <w:sz w:val="26"/>
          <w:szCs w:val="26"/>
        </w:rPr>
        <w:t>Увеличение расходов по разделу 01 «Общегосударственные расходы» в 2021 году по отношению к 2020 году в основном связано с планированием расходов:</w:t>
      </w:r>
    </w:p>
    <w:p w:rsidR="005C3A71" w:rsidRPr="00C52006" w:rsidRDefault="005C3A71" w:rsidP="005C3A71">
      <w:pPr>
        <w:ind w:firstLine="709"/>
        <w:jc w:val="both"/>
        <w:rPr>
          <w:sz w:val="26"/>
          <w:szCs w:val="26"/>
        </w:rPr>
      </w:pPr>
      <w:r w:rsidRPr="00C52006">
        <w:rPr>
          <w:sz w:val="26"/>
          <w:szCs w:val="26"/>
        </w:rPr>
        <w:lastRenderedPageBreak/>
        <w:t>в рамках муниципальной программы «развитие административной системы местного самоуправления муниципального района «Заполярный район» на 2017-2025 годы»;</w:t>
      </w:r>
    </w:p>
    <w:p w:rsidR="005C3A71" w:rsidRPr="00C52006" w:rsidRDefault="005C3A71" w:rsidP="005C3A71">
      <w:pPr>
        <w:ind w:firstLine="709"/>
        <w:jc w:val="both"/>
        <w:rPr>
          <w:sz w:val="26"/>
          <w:szCs w:val="26"/>
        </w:rPr>
      </w:pPr>
      <w:r w:rsidRPr="00C52006">
        <w:rPr>
          <w:sz w:val="26"/>
          <w:szCs w:val="26"/>
        </w:rPr>
        <w:t>за счет средств резервного фонда местной администрации;</w:t>
      </w:r>
    </w:p>
    <w:p w:rsidR="005C3A71" w:rsidRPr="00C52006" w:rsidRDefault="005C3A71" w:rsidP="005C3A71">
      <w:pPr>
        <w:ind w:firstLine="709"/>
        <w:jc w:val="both"/>
        <w:rPr>
          <w:sz w:val="26"/>
          <w:szCs w:val="26"/>
        </w:rPr>
      </w:pPr>
      <w:r w:rsidRPr="00C52006">
        <w:rPr>
          <w:sz w:val="26"/>
          <w:szCs w:val="26"/>
        </w:rPr>
        <w:t>на организацию и проведение официальных мероприятий муниципального района «Заполярный район»;</w:t>
      </w:r>
    </w:p>
    <w:p w:rsidR="005C3A71" w:rsidRPr="00C52006" w:rsidRDefault="005C3A71" w:rsidP="005C3A71">
      <w:pPr>
        <w:ind w:firstLine="709"/>
        <w:jc w:val="both"/>
        <w:rPr>
          <w:sz w:val="26"/>
          <w:szCs w:val="26"/>
        </w:rPr>
      </w:pPr>
      <w:r w:rsidRPr="00C52006">
        <w:rPr>
          <w:sz w:val="26"/>
          <w:szCs w:val="26"/>
        </w:rPr>
        <w:t>на проведение Всероссийской переписи населения 2020 года.</w:t>
      </w:r>
    </w:p>
    <w:p w:rsidR="005C3A71" w:rsidRDefault="005C3A71" w:rsidP="005C3A71">
      <w:pPr>
        <w:ind w:firstLine="709"/>
        <w:jc w:val="both"/>
        <w:rPr>
          <w:sz w:val="26"/>
          <w:szCs w:val="26"/>
        </w:rPr>
      </w:pPr>
      <w:r w:rsidRPr="00C52006">
        <w:rPr>
          <w:sz w:val="26"/>
          <w:szCs w:val="26"/>
        </w:rPr>
        <w:t xml:space="preserve">Увеличение расходов по разделу 14 «Межбюджетные трансферты общего </w:t>
      </w:r>
      <w:r w:rsidRPr="008C4A93">
        <w:rPr>
          <w:sz w:val="26"/>
          <w:szCs w:val="26"/>
        </w:rPr>
        <w:t>характера бюджетам бюджетной системы Российской Федерации» связано с увеличением объема дотации на выравнивание бюджетной обеспеченности поселений, межбюджетных трансфертов на обеспечение сбалансированности бюджетов поселений (в том числе в связи с изменением методики расчета) при одновременном увеличении межбюджетных трансфертов на возмещение части затрат органов местного самоуправления поселений (в основном за счет расходов на оплату коммунальных услуг и приобретение твердого топлива).</w:t>
      </w:r>
    </w:p>
    <w:p w:rsidR="005C3A71" w:rsidRDefault="005C3A71" w:rsidP="005C3A71">
      <w:pPr>
        <w:ind w:firstLine="709"/>
        <w:jc w:val="both"/>
        <w:rPr>
          <w:sz w:val="26"/>
          <w:szCs w:val="26"/>
        </w:rPr>
      </w:pPr>
      <w:r>
        <w:rPr>
          <w:sz w:val="26"/>
          <w:szCs w:val="26"/>
        </w:rPr>
        <w:t>В 2021 году по сравнению с 2020 годом расходы по разделам 08 «Культура, кинематография» и 11 «Физическая культура и спорт» не запланированы.</w:t>
      </w:r>
    </w:p>
    <w:p w:rsidR="005C3A71" w:rsidRPr="00B125DE" w:rsidRDefault="005C3A71" w:rsidP="005C3A71">
      <w:pPr>
        <w:ind w:left="709"/>
        <w:jc w:val="right"/>
      </w:pPr>
      <w:r w:rsidRPr="00B125DE">
        <w:t xml:space="preserve">Таблица </w:t>
      </w:r>
      <w:r>
        <w:t>3</w:t>
      </w:r>
      <w:r w:rsidRPr="00B125DE">
        <w:t xml:space="preserve"> (тыс. руб.)</w:t>
      </w:r>
    </w:p>
    <w:p w:rsidR="005C3A71" w:rsidRPr="00B125DE" w:rsidRDefault="005C3A71" w:rsidP="005C3A71">
      <w:pPr>
        <w:jc w:val="both"/>
        <w:rPr>
          <w:sz w:val="2"/>
          <w:szCs w:val="2"/>
        </w:rPr>
      </w:pPr>
      <w:r w:rsidRPr="00B125DE">
        <w:object w:dxaOrig="10866" w:dyaOrig="2055">
          <v:shape id="_x0000_i1027" type="#_x0000_t75" style="width:467.7pt;height:75.15pt" o:ole="">
            <v:imagedata r:id="rId48" o:title=""/>
          </v:shape>
          <o:OLEObject Type="Embed" ProgID="Excel.Sheet.8" ShapeID="_x0000_i1027" DrawAspect="Content" ObjectID="_1667583238" r:id="rId49"/>
        </w:object>
      </w:r>
    </w:p>
    <w:p w:rsidR="005C3A71" w:rsidRPr="00B125DE" w:rsidRDefault="005C3A71" w:rsidP="005C3A71">
      <w:pPr>
        <w:spacing w:before="240"/>
        <w:jc w:val="right"/>
      </w:pPr>
      <w:r w:rsidRPr="00B125DE">
        <w:t xml:space="preserve">Таблица </w:t>
      </w:r>
      <w:r>
        <w:t>4 (тыс. руб.)</w:t>
      </w:r>
    </w:p>
    <w:p w:rsidR="005C3A71" w:rsidRPr="003F2B17" w:rsidRDefault="005C3A71" w:rsidP="005C3A71">
      <w:pPr>
        <w:jc w:val="both"/>
        <w:rPr>
          <w:color w:val="0070C0"/>
          <w:sz w:val="2"/>
          <w:szCs w:val="2"/>
        </w:rPr>
      </w:pPr>
      <w:r w:rsidRPr="00B125DE">
        <w:rPr>
          <w:sz w:val="18"/>
          <w:szCs w:val="18"/>
        </w:rPr>
        <w:object w:dxaOrig="10789" w:dyaOrig="2681">
          <v:shape id="_x0000_i1028" type="#_x0000_t75" style="width:473.3pt;height:89.55pt" o:ole="">
            <v:imagedata r:id="rId50" o:title=""/>
          </v:shape>
          <o:OLEObject Type="Embed" ProgID="Excel.Sheet.8" ShapeID="_x0000_i1028" DrawAspect="Content" ObjectID="_1667583239" r:id="rId51"/>
        </w:object>
      </w:r>
    </w:p>
    <w:p w:rsidR="005C3A71" w:rsidRPr="001D0D93" w:rsidRDefault="005C3A71" w:rsidP="005C3A71">
      <w:pPr>
        <w:spacing w:before="120"/>
        <w:ind w:firstLine="709"/>
        <w:jc w:val="both"/>
        <w:rPr>
          <w:bCs/>
          <w:sz w:val="26"/>
          <w:szCs w:val="26"/>
        </w:rPr>
      </w:pPr>
      <w:r w:rsidRPr="001D0D93">
        <w:rPr>
          <w:bCs/>
          <w:sz w:val="26"/>
          <w:szCs w:val="26"/>
        </w:rPr>
        <w:t>Доля программных расходов увеличится с 94,4% в 2020 году до 94,8% в 2021 году, что обусловлено отсутствием в 2021 году непрограммных расходов на исполнение судебных решений, на организацию работ по оценке воздействия на состояние водных биологических ресурсов и среду их обитания и на содержание органов местного самоуправления, имевших место в 2020 году (общая сумма таких расходов на 2020 год утверждена в размере 430,8 тыс. руб.).</w:t>
      </w:r>
    </w:p>
    <w:p w:rsidR="005C3A71" w:rsidRPr="005D75E9" w:rsidRDefault="005C3A71" w:rsidP="005C3A71">
      <w:pPr>
        <w:ind w:firstLine="709"/>
        <w:jc w:val="both"/>
        <w:rPr>
          <w:sz w:val="26"/>
          <w:szCs w:val="26"/>
        </w:rPr>
      </w:pPr>
      <w:r w:rsidRPr="005D75E9">
        <w:rPr>
          <w:sz w:val="26"/>
          <w:szCs w:val="26"/>
        </w:rPr>
        <w:t>Структура расходов районного бюджета в разрезе программных и непрограммных расходов представлена на рисунке 31.</w:t>
      </w:r>
    </w:p>
    <w:p w:rsidR="005C3A71" w:rsidRPr="005D75E9" w:rsidRDefault="005C3A71" w:rsidP="005C3A71">
      <w:pPr>
        <w:ind w:firstLine="709"/>
        <w:jc w:val="both"/>
        <w:rPr>
          <w:sz w:val="26"/>
          <w:szCs w:val="26"/>
        </w:rPr>
      </w:pPr>
      <w:r w:rsidRPr="005D75E9">
        <w:rPr>
          <w:bCs/>
          <w:sz w:val="26"/>
          <w:szCs w:val="26"/>
        </w:rPr>
        <w:t>Структура и динамика р</w:t>
      </w:r>
      <w:r>
        <w:rPr>
          <w:bCs/>
          <w:sz w:val="26"/>
          <w:szCs w:val="26"/>
        </w:rPr>
        <w:t>асходов районного бюджета в 2021</w:t>
      </w:r>
      <w:r w:rsidRPr="005D75E9">
        <w:rPr>
          <w:bCs/>
          <w:sz w:val="26"/>
          <w:szCs w:val="26"/>
        </w:rPr>
        <w:t> году (в том числе в разрезе главных распорядителей бюджетных средств) представлена</w:t>
      </w:r>
      <w:r w:rsidRPr="005D75E9">
        <w:rPr>
          <w:sz w:val="26"/>
          <w:szCs w:val="26"/>
        </w:rPr>
        <w:t xml:space="preserve"> в Приложении 2 к настоящему заключению.</w:t>
      </w:r>
    </w:p>
    <w:p w:rsidR="005C3A71" w:rsidRDefault="005C3A71" w:rsidP="005C3A71">
      <w:pPr>
        <w:ind w:firstLine="709"/>
        <w:jc w:val="both"/>
        <w:rPr>
          <w:sz w:val="26"/>
          <w:szCs w:val="26"/>
        </w:rPr>
      </w:pPr>
      <w:r w:rsidRPr="005D75E9">
        <w:rPr>
          <w:sz w:val="26"/>
          <w:szCs w:val="26"/>
        </w:rPr>
        <w:t>На рисунках 32-35 представлена структура ра</w:t>
      </w:r>
      <w:r>
        <w:rPr>
          <w:sz w:val="26"/>
          <w:szCs w:val="26"/>
        </w:rPr>
        <w:t>сходов районного бюджета на 2021</w:t>
      </w:r>
      <w:r w:rsidRPr="005D75E9">
        <w:rPr>
          <w:sz w:val="26"/>
          <w:szCs w:val="26"/>
        </w:rPr>
        <w:t> год в разрезе разделов бюджетной классификации расходов бюджетов, видов расходов и в разрезе главных распорядителей средств районного бюджета (далее – ГРБС).</w:t>
      </w:r>
    </w:p>
    <w:p w:rsidR="005C3A71" w:rsidRPr="005D75E9" w:rsidRDefault="005C3A71" w:rsidP="005C3A71">
      <w:pPr>
        <w:jc w:val="center"/>
        <w:rPr>
          <w:sz w:val="26"/>
          <w:szCs w:val="26"/>
        </w:rPr>
      </w:pPr>
      <w:r>
        <w:rPr>
          <w:noProof/>
        </w:rPr>
        <w:lastRenderedPageBreak/>
        <w:drawing>
          <wp:inline distT="0" distB="0" distL="0" distR="0" wp14:anchorId="25628823" wp14:editId="500D5F49">
            <wp:extent cx="4937760" cy="219456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5C3A71" w:rsidRDefault="005C3A71" w:rsidP="005C3A71">
      <w:pPr>
        <w:spacing w:after="240"/>
        <w:ind w:firstLine="709"/>
        <w:jc w:val="both"/>
        <w:rPr>
          <w:sz w:val="26"/>
          <w:szCs w:val="26"/>
        </w:rPr>
      </w:pPr>
      <w:r w:rsidRPr="005D75E9">
        <w:rPr>
          <w:sz w:val="26"/>
          <w:szCs w:val="26"/>
        </w:rPr>
        <w:t>Рис. 31. Расходы районного бюджета в 20</w:t>
      </w:r>
      <w:r>
        <w:rPr>
          <w:sz w:val="26"/>
          <w:szCs w:val="26"/>
        </w:rPr>
        <w:t>21</w:t>
      </w:r>
      <w:r w:rsidRPr="005D75E9">
        <w:rPr>
          <w:sz w:val="26"/>
          <w:szCs w:val="26"/>
        </w:rPr>
        <w:t> году (тыс. руб., %).</w:t>
      </w:r>
    </w:p>
    <w:p w:rsidR="005C3A71" w:rsidRPr="00D54E52" w:rsidRDefault="005C3A71" w:rsidP="005C3A71">
      <w:pPr>
        <w:spacing w:after="240"/>
        <w:jc w:val="center"/>
        <w:rPr>
          <w:sz w:val="26"/>
          <w:szCs w:val="26"/>
        </w:rPr>
      </w:pPr>
      <w:r>
        <w:rPr>
          <w:noProof/>
        </w:rPr>
        <w:drawing>
          <wp:inline distT="0" distB="0" distL="0" distR="0" wp14:anchorId="578E9458" wp14:editId="13DDDCCC">
            <wp:extent cx="4977517" cy="2989690"/>
            <wp:effectExtent l="0" t="0" r="0" b="127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5C3A71" w:rsidRPr="00D54E52" w:rsidRDefault="005C3A71" w:rsidP="005C3A71">
      <w:pPr>
        <w:spacing w:after="240"/>
        <w:ind w:firstLine="709"/>
        <w:jc w:val="both"/>
        <w:rPr>
          <w:sz w:val="26"/>
          <w:szCs w:val="26"/>
        </w:rPr>
      </w:pPr>
      <w:r w:rsidRPr="00D54E52">
        <w:rPr>
          <w:sz w:val="26"/>
          <w:szCs w:val="26"/>
        </w:rPr>
        <w:t>Рис. 32. Расходы районного бюджета в 20</w:t>
      </w:r>
      <w:r>
        <w:rPr>
          <w:sz w:val="26"/>
          <w:szCs w:val="26"/>
        </w:rPr>
        <w:t>21</w:t>
      </w:r>
      <w:r w:rsidRPr="00D54E52">
        <w:rPr>
          <w:sz w:val="26"/>
          <w:szCs w:val="26"/>
        </w:rPr>
        <w:t> году в разрезе разделов (тыс. руб., %).</w:t>
      </w:r>
    </w:p>
    <w:p w:rsidR="005C3A71" w:rsidRPr="00D54E52" w:rsidRDefault="005C3A71" w:rsidP="005C3A71">
      <w:pPr>
        <w:spacing w:after="240"/>
        <w:jc w:val="center"/>
        <w:rPr>
          <w:sz w:val="26"/>
          <w:szCs w:val="26"/>
        </w:rPr>
      </w:pPr>
      <w:r>
        <w:rPr>
          <w:noProof/>
        </w:rPr>
        <w:drawing>
          <wp:inline distT="0" distB="0" distL="0" distR="0" wp14:anchorId="6B87A132" wp14:editId="4D3FDF7E">
            <wp:extent cx="4452730" cy="2393343"/>
            <wp:effectExtent l="0" t="0" r="5080" b="6985"/>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5C3A71" w:rsidRDefault="005C3A71" w:rsidP="005C3A71">
      <w:pPr>
        <w:spacing w:after="240"/>
        <w:ind w:firstLine="709"/>
        <w:jc w:val="both"/>
        <w:rPr>
          <w:sz w:val="26"/>
          <w:szCs w:val="26"/>
        </w:rPr>
      </w:pPr>
      <w:r w:rsidRPr="00D54E52">
        <w:rPr>
          <w:sz w:val="26"/>
          <w:szCs w:val="26"/>
        </w:rPr>
        <w:t>Рис. 33. Расходы районного бюджета в 202</w:t>
      </w:r>
      <w:r>
        <w:rPr>
          <w:sz w:val="26"/>
          <w:szCs w:val="26"/>
        </w:rPr>
        <w:t>1</w:t>
      </w:r>
      <w:r w:rsidRPr="00D54E52">
        <w:rPr>
          <w:sz w:val="26"/>
          <w:szCs w:val="26"/>
        </w:rPr>
        <w:t> году в разрезе видов расходов (тыс. руб., %).</w:t>
      </w:r>
    </w:p>
    <w:p w:rsidR="005C3A71" w:rsidRPr="00D54E52" w:rsidRDefault="005C3A71" w:rsidP="005C3A71">
      <w:pPr>
        <w:spacing w:after="240"/>
        <w:jc w:val="center"/>
        <w:rPr>
          <w:sz w:val="26"/>
          <w:szCs w:val="26"/>
        </w:rPr>
      </w:pPr>
      <w:r>
        <w:rPr>
          <w:noProof/>
        </w:rPr>
        <w:lastRenderedPageBreak/>
        <w:drawing>
          <wp:inline distT="0" distB="0" distL="0" distR="0" wp14:anchorId="0EAA72E7" wp14:editId="3C06B360">
            <wp:extent cx="5200650" cy="4562475"/>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5C3A71" w:rsidRDefault="005C3A71" w:rsidP="005C3A71">
      <w:pPr>
        <w:spacing w:after="240"/>
        <w:ind w:firstLine="709"/>
        <w:jc w:val="both"/>
        <w:rPr>
          <w:sz w:val="26"/>
          <w:szCs w:val="26"/>
        </w:rPr>
      </w:pPr>
      <w:r w:rsidRPr="00D54E52">
        <w:rPr>
          <w:sz w:val="26"/>
          <w:szCs w:val="26"/>
        </w:rPr>
        <w:t>Рис. 34. Расходы районного бюджета в разрезе разделов (тыс. руб.).</w:t>
      </w:r>
    </w:p>
    <w:p w:rsidR="005C3A71" w:rsidRPr="00D54E52" w:rsidRDefault="005C3A71" w:rsidP="005C3A71">
      <w:pPr>
        <w:spacing w:after="240"/>
        <w:jc w:val="center"/>
        <w:rPr>
          <w:sz w:val="26"/>
          <w:szCs w:val="26"/>
        </w:rPr>
      </w:pPr>
      <w:r>
        <w:rPr>
          <w:noProof/>
        </w:rPr>
        <w:drawing>
          <wp:inline distT="0" distB="0" distL="0" distR="0" wp14:anchorId="140F46E1" wp14:editId="291EEAAD">
            <wp:extent cx="4848225" cy="2781300"/>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5C3A71" w:rsidRPr="00D54E52" w:rsidRDefault="005C3A71" w:rsidP="005C3A71">
      <w:pPr>
        <w:spacing w:after="240"/>
        <w:ind w:firstLine="709"/>
        <w:jc w:val="both"/>
        <w:rPr>
          <w:sz w:val="26"/>
          <w:szCs w:val="26"/>
        </w:rPr>
      </w:pPr>
      <w:r w:rsidRPr="00D54E52">
        <w:rPr>
          <w:sz w:val="26"/>
          <w:szCs w:val="26"/>
        </w:rPr>
        <w:t>Рис. 35. Расходы районного бюджета в 202</w:t>
      </w:r>
      <w:r>
        <w:rPr>
          <w:sz w:val="26"/>
          <w:szCs w:val="26"/>
        </w:rPr>
        <w:t>1</w:t>
      </w:r>
      <w:r w:rsidRPr="00D54E52">
        <w:rPr>
          <w:sz w:val="26"/>
          <w:szCs w:val="26"/>
        </w:rPr>
        <w:t> </w:t>
      </w:r>
      <w:r>
        <w:rPr>
          <w:sz w:val="26"/>
          <w:szCs w:val="26"/>
        </w:rPr>
        <w:t>году в разрезе ГРБС (тыс. руб., </w:t>
      </w:r>
      <w:r w:rsidRPr="00D54E52">
        <w:rPr>
          <w:sz w:val="26"/>
          <w:szCs w:val="26"/>
        </w:rPr>
        <w:t>%).</w:t>
      </w:r>
    </w:p>
    <w:p w:rsidR="005C3A71" w:rsidRPr="00D54E52" w:rsidRDefault="005C3A71" w:rsidP="005C3A71">
      <w:pPr>
        <w:ind w:firstLine="709"/>
        <w:jc w:val="both"/>
        <w:rPr>
          <w:sz w:val="26"/>
          <w:szCs w:val="26"/>
        </w:rPr>
      </w:pPr>
      <w:r w:rsidRPr="00D54E52">
        <w:rPr>
          <w:sz w:val="26"/>
          <w:szCs w:val="26"/>
        </w:rPr>
        <w:t>Структура расходов бюджета в 202</w:t>
      </w:r>
      <w:r>
        <w:rPr>
          <w:sz w:val="26"/>
          <w:szCs w:val="26"/>
        </w:rPr>
        <w:t>1</w:t>
      </w:r>
      <w:r w:rsidRPr="00D54E52">
        <w:rPr>
          <w:sz w:val="26"/>
          <w:szCs w:val="26"/>
        </w:rPr>
        <w:t> году по сравнению с плановыми показателями 20</w:t>
      </w:r>
      <w:r>
        <w:rPr>
          <w:sz w:val="26"/>
          <w:szCs w:val="26"/>
        </w:rPr>
        <w:t>20</w:t>
      </w:r>
      <w:r w:rsidRPr="00D54E52">
        <w:rPr>
          <w:sz w:val="26"/>
          <w:szCs w:val="26"/>
        </w:rPr>
        <w:t> года меняется незначительно.</w:t>
      </w:r>
    </w:p>
    <w:p w:rsidR="005C3A71" w:rsidRPr="00D54E52" w:rsidRDefault="005C3A71" w:rsidP="005C3A71">
      <w:pPr>
        <w:ind w:firstLine="709"/>
        <w:jc w:val="both"/>
        <w:rPr>
          <w:sz w:val="26"/>
          <w:szCs w:val="26"/>
        </w:rPr>
      </w:pPr>
      <w:r w:rsidRPr="00D54E52">
        <w:rPr>
          <w:sz w:val="26"/>
          <w:szCs w:val="26"/>
        </w:rPr>
        <w:t xml:space="preserve">По-прежнему наибольший удельный вес в расходах районного бюджета занимают расходы по разделам «Жилищно-коммунальное хозяйство» </w:t>
      </w:r>
      <w:r w:rsidRPr="00D54E52">
        <w:rPr>
          <w:sz w:val="26"/>
          <w:szCs w:val="26"/>
        </w:rPr>
        <w:noBreakHyphen/>
        <w:t xml:space="preserve"> </w:t>
      </w:r>
      <w:r>
        <w:rPr>
          <w:sz w:val="26"/>
          <w:szCs w:val="26"/>
        </w:rPr>
        <w:t>51,5</w:t>
      </w:r>
      <w:r w:rsidRPr="00D54E52">
        <w:rPr>
          <w:sz w:val="26"/>
          <w:szCs w:val="26"/>
        </w:rPr>
        <w:t xml:space="preserve">% и </w:t>
      </w:r>
      <w:r w:rsidRPr="00D54E52">
        <w:rPr>
          <w:sz w:val="26"/>
          <w:szCs w:val="26"/>
        </w:rPr>
        <w:lastRenderedPageBreak/>
        <w:t xml:space="preserve">«Межбюджетные трансферты общего характера бюджетам бюджетной системы РФ» – </w:t>
      </w:r>
      <w:r>
        <w:rPr>
          <w:sz w:val="26"/>
          <w:szCs w:val="26"/>
        </w:rPr>
        <w:t>22,2</w:t>
      </w:r>
      <w:r w:rsidRPr="00D54E52">
        <w:rPr>
          <w:sz w:val="26"/>
          <w:szCs w:val="26"/>
        </w:rPr>
        <w:t>% от общей суммы расходов (в 20</w:t>
      </w:r>
      <w:r>
        <w:rPr>
          <w:sz w:val="26"/>
          <w:szCs w:val="26"/>
        </w:rPr>
        <w:t>20</w:t>
      </w:r>
      <w:r w:rsidRPr="00D54E52">
        <w:rPr>
          <w:sz w:val="26"/>
          <w:szCs w:val="26"/>
        </w:rPr>
        <w:t> году</w:t>
      </w:r>
      <w:r w:rsidRPr="00D54E52">
        <w:rPr>
          <w:rStyle w:val="af8"/>
          <w:sz w:val="26"/>
          <w:szCs w:val="26"/>
        </w:rPr>
        <w:footnoteReference w:id="8"/>
      </w:r>
      <w:r w:rsidRPr="00D54E52">
        <w:rPr>
          <w:sz w:val="26"/>
          <w:szCs w:val="26"/>
        </w:rPr>
        <w:t xml:space="preserve"> – </w:t>
      </w:r>
      <w:r>
        <w:rPr>
          <w:sz w:val="26"/>
          <w:szCs w:val="26"/>
        </w:rPr>
        <w:t>52,2</w:t>
      </w:r>
      <w:r w:rsidRPr="00D54E52">
        <w:rPr>
          <w:sz w:val="26"/>
          <w:szCs w:val="26"/>
        </w:rPr>
        <w:t xml:space="preserve">% и </w:t>
      </w:r>
      <w:r>
        <w:rPr>
          <w:sz w:val="26"/>
          <w:szCs w:val="26"/>
        </w:rPr>
        <w:t>21,9</w:t>
      </w:r>
      <w:r w:rsidRPr="00D54E52">
        <w:rPr>
          <w:sz w:val="26"/>
          <w:szCs w:val="26"/>
        </w:rPr>
        <w:t>% соответственно).</w:t>
      </w:r>
    </w:p>
    <w:p w:rsidR="005C3A71" w:rsidRPr="00D21469" w:rsidRDefault="005C3A71" w:rsidP="005C3A71">
      <w:pPr>
        <w:ind w:firstLine="709"/>
        <w:jc w:val="both"/>
        <w:rPr>
          <w:sz w:val="26"/>
          <w:szCs w:val="26"/>
        </w:rPr>
      </w:pPr>
      <w:r w:rsidRPr="00D21469">
        <w:rPr>
          <w:sz w:val="26"/>
          <w:szCs w:val="26"/>
        </w:rPr>
        <w:t xml:space="preserve">Наименьший удельный вес в расходах районного бюджета занимают расходы по разделам «Национальная безопасность» </w:t>
      </w:r>
      <w:r w:rsidRPr="00D21469">
        <w:rPr>
          <w:sz w:val="26"/>
          <w:szCs w:val="26"/>
        </w:rPr>
        <w:noBreakHyphen/>
        <w:t xml:space="preserve"> </w:t>
      </w:r>
      <w:r>
        <w:rPr>
          <w:sz w:val="26"/>
          <w:szCs w:val="26"/>
        </w:rPr>
        <w:t>1,9</w:t>
      </w:r>
      <w:r w:rsidRPr="00D21469">
        <w:rPr>
          <w:sz w:val="26"/>
          <w:szCs w:val="26"/>
        </w:rPr>
        <w:t xml:space="preserve">%, «Образование» </w:t>
      </w:r>
      <w:r w:rsidRPr="00D21469">
        <w:rPr>
          <w:sz w:val="26"/>
          <w:szCs w:val="26"/>
        </w:rPr>
        <w:noBreakHyphen/>
        <w:t xml:space="preserve"> 0,3%, «Социальная политика» </w:t>
      </w:r>
      <w:r w:rsidRPr="00D21469">
        <w:rPr>
          <w:sz w:val="26"/>
          <w:szCs w:val="26"/>
        </w:rPr>
        <w:noBreakHyphen/>
        <w:t xml:space="preserve"> 1,</w:t>
      </w:r>
      <w:r>
        <w:rPr>
          <w:sz w:val="26"/>
          <w:szCs w:val="26"/>
        </w:rPr>
        <w:t>3</w:t>
      </w:r>
      <w:r w:rsidRPr="00D21469">
        <w:rPr>
          <w:sz w:val="26"/>
          <w:szCs w:val="26"/>
        </w:rPr>
        <w:t>% и «Сре</w:t>
      </w:r>
      <w:r>
        <w:rPr>
          <w:sz w:val="26"/>
          <w:szCs w:val="26"/>
        </w:rPr>
        <w:t xml:space="preserve">дства массовой информации» </w:t>
      </w:r>
      <w:r>
        <w:rPr>
          <w:sz w:val="26"/>
          <w:szCs w:val="26"/>
        </w:rPr>
        <w:noBreakHyphen/>
        <w:t xml:space="preserve"> 0,2</w:t>
      </w:r>
      <w:r w:rsidRPr="00D21469">
        <w:rPr>
          <w:sz w:val="26"/>
          <w:szCs w:val="26"/>
        </w:rPr>
        <w:t>% от общей суммы расходов бюджета (в 20</w:t>
      </w:r>
      <w:r>
        <w:rPr>
          <w:sz w:val="26"/>
          <w:szCs w:val="26"/>
        </w:rPr>
        <w:t>20</w:t>
      </w:r>
      <w:r w:rsidRPr="00D21469">
        <w:rPr>
          <w:sz w:val="26"/>
          <w:szCs w:val="26"/>
        </w:rPr>
        <w:t xml:space="preserve"> году – </w:t>
      </w:r>
      <w:r>
        <w:rPr>
          <w:sz w:val="26"/>
          <w:szCs w:val="26"/>
        </w:rPr>
        <w:t>2,2</w:t>
      </w:r>
      <w:r w:rsidRPr="00D21469">
        <w:rPr>
          <w:sz w:val="26"/>
          <w:szCs w:val="26"/>
        </w:rPr>
        <w:t xml:space="preserve">%, </w:t>
      </w:r>
      <w:r>
        <w:rPr>
          <w:sz w:val="26"/>
          <w:szCs w:val="26"/>
        </w:rPr>
        <w:t>0,2</w:t>
      </w:r>
      <w:r w:rsidRPr="00D21469">
        <w:rPr>
          <w:sz w:val="26"/>
          <w:szCs w:val="26"/>
        </w:rPr>
        <w:t xml:space="preserve">%, </w:t>
      </w:r>
      <w:r>
        <w:rPr>
          <w:sz w:val="26"/>
          <w:szCs w:val="26"/>
        </w:rPr>
        <w:t>1,7</w:t>
      </w:r>
      <w:r w:rsidRPr="00D21469">
        <w:rPr>
          <w:sz w:val="26"/>
          <w:szCs w:val="26"/>
        </w:rPr>
        <w:t>%, и 0,2% соответственно).</w:t>
      </w:r>
    </w:p>
    <w:p w:rsidR="005C3A71" w:rsidRDefault="005C3A71" w:rsidP="005C3A71">
      <w:pPr>
        <w:ind w:firstLine="709"/>
        <w:jc w:val="both"/>
        <w:rPr>
          <w:sz w:val="26"/>
          <w:szCs w:val="26"/>
        </w:rPr>
      </w:pPr>
      <w:r w:rsidRPr="00D21469">
        <w:rPr>
          <w:sz w:val="26"/>
          <w:szCs w:val="26"/>
        </w:rPr>
        <w:t xml:space="preserve">Увеличилась доля расходов по разделу «Общегосударственные вопросы» </w:t>
      </w:r>
      <w:r w:rsidRPr="00D21469">
        <w:rPr>
          <w:sz w:val="26"/>
          <w:szCs w:val="26"/>
        </w:rPr>
        <w:noBreakHyphen/>
        <w:t xml:space="preserve"> с 14,</w:t>
      </w:r>
      <w:r>
        <w:rPr>
          <w:sz w:val="26"/>
          <w:szCs w:val="26"/>
        </w:rPr>
        <w:t>6</w:t>
      </w:r>
      <w:r w:rsidRPr="00D21469">
        <w:rPr>
          <w:sz w:val="26"/>
          <w:szCs w:val="26"/>
        </w:rPr>
        <w:t xml:space="preserve">% до </w:t>
      </w:r>
      <w:r>
        <w:rPr>
          <w:sz w:val="26"/>
          <w:szCs w:val="26"/>
        </w:rPr>
        <w:t>15,0</w:t>
      </w:r>
      <w:r w:rsidRPr="00D21469">
        <w:rPr>
          <w:sz w:val="26"/>
          <w:szCs w:val="26"/>
        </w:rPr>
        <w:t xml:space="preserve">% в общей сумме расходов бюджета, по разделу «Национальная экономика» доля расходов </w:t>
      </w:r>
      <w:r>
        <w:rPr>
          <w:sz w:val="26"/>
          <w:szCs w:val="26"/>
        </w:rPr>
        <w:t>увеличилась</w:t>
      </w:r>
      <w:r w:rsidRPr="00D21469">
        <w:rPr>
          <w:sz w:val="26"/>
          <w:szCs w:val="26"/>
        </w:rPr>
        <w:t xml:space="preserve"> с </w:t>
      </w:r>
      <w:r>
        <w:rPr>
          <w:sz w:val="26"/>
          <w:szCs w:val="26"/>
        </w:rPr>
        <w:t>5,3</w:t>
      </w:r>
      <w:r w:rsidRPr="00D21469">
        <w:rPr>
          <w:sz w:val="26"/>
          <w:szCs w:val="26"/>
        </w:rPr>
        <w:t xml:space="preserve">% до </w:t>
      </w:r>
      <w:r>
        <w:rPr>
          <w:sz w:val="26"/>
          <w:szCs w:val="26"/>
        </w:rPr>
        <w:t>7</w:t>
      </w:r>
      <w:r w:rsidRPr="00D21469">
        <w:rPr>
          <w:sz w:val="26"/>
          <w:szCs w:val="26"/>
        </w:rPr>
        <w:t>,6% в общей сумме расходов бюджета.</w:t>
      </w:r>
      <w:r>
        <w:rPr>
          <w:sz w:val="26"/>
          <w:szCs w:val="26"/>
        </w:rPr>
        <w:t xml:space="preserve"> </w:t>
      </w:r>
    </w:p>
    <w:p w:rsidR="005C3A71" w:rsidRPr="00907A47" w:rsidRDefault="005C3A71" w:rsidP="005C3A71">
      <w:pPr>
        <w:ind w:firstLine="709"/>
        <w:jc w:val="both"/>
        <w:rPr>
          <w:sz w:val="26"/>
          <w:szCs w:val="26"/>
        </w:rPr>
      </w:pPr>
      <w:r w:rsidRPr="00D21469">
        <w:rPr>
          <w:sz w:val="26"/>
          <w:szCs w:val="26"/>
        </w:rPr>
        <w:t>В разрезе главных распорядителей бюджетных средств наибольшая доля расходов приходится на Администрацию Заполярного района – 6</w:t>
      </w:r>
      <w:r>
        <w:rPr>
          <w:sz w:val="26"/>
          <w:szCs w:val="26"/>
        </w:rPr>
        <w:t>9</w:t>
      </w:r>
      <w:r w:rsidRPr="00D21469">
        <w:rPr>
          <w:sz w:val="26"/>
          <w:szCs w:val="26"/>
        </w:rPr>
        <w:t>,</w:t>
      </w:r>
      <w:r>
        <w:rPr>
          <w:sz w:val="26"/>
          <w:szCs w:val="26"/>
        </w:rPr>
        <w:t>4</w:t>
      </w:r>
      <w:r w:rsidRPr="00D21469">
        <w:rPr>
          <w:sz w:val="26"/>
          <w:szCs w:val="26"/>
        </w:rPr>
        <w:t>% от общей суммы расходов бюджета (в 20</w:t>
      </w:r>
      <w:r>
        <w:rPr>
          <w:sz w:val="26"/>
          <w:szCs w:val="26"/>
        </w:rPr>
        <w:t>20</w:t>
      </w:r>
      <w:r w:rsidRPr="00D21469">
        <w:rPr>
          <w:sz w:val="26"/>
          <w:szCs w:val="26"/>
        </w:rPr>
        <w:t xml:space="preserve"> году – </w:t>
      </w:r>
      <w:r>
        <w:rPr>
          <w:sz w:val="26"/>
          <w:szCs w:val="26"/>
        </w:rPr>
        <w:t>69,9</w:t>
      </w:r>
      <w:r w:rsidRPr="00D21469">
        <w:rPr>
          <w:sz w:val="26"/>
          <w:szCs w:val="26"/>
        </w:rPr>
        <w:t>%), причем доля расходов по сравнению с 20</w:t>
      </w:r>
      <w:r>
        <w:rPr>
          <w:sz w:val="26"/>
          <w:szCs w:val="26"/>
        </w:rPr>
        <w:t>20</w:t>
      </w:r>
      <w:r w:rsidRPr="00D21469">
        <w:rPr>
          <w:sz w:val="26"/>
          <w:szCs w:val="26"/>
        </w:rPr>
        <w:t> годом уменьшилась. У</w:t>
      </w:r>
      <w:r>
        <w:rPr>
          <w:sz w:val="26"/>
          <w:szCs w:val="26"/>
        </w:rPr>
        <w:t>меньши</w:t>
      </w:r>
      <w:r w:rsidRPr="00D21469">
        <w:rPr>
          <w:sz w:val="26"/>
          <w:szCs w:val="26"/>
        </w:rPr>
        <w:t xml:space="preserve">лась доля расходов Управления финансов </w:t>
      </w:r>
      <w:r w:rsidRPr="00D21469">
        <w:rPr>
          <w:sz w:val="26"/>
          <w:szCs w:val="26"/>
        </w:rPr>
        <w:noBreakHyphen/>
        <w:t xml:space="preserve"> с </w:t>
      </w:r>
      <w:r>
        <w:rPr>
          <w:sz w:val="26"/>
          <w:szCs w:val="26"/>
        </w:rPr>
        <w:t>29,8</w:t>
      </w:r>
      <w:r w:rsidRPr="00D21469">
        <w:rPr>
          <w:sz w:val="26"/>
          <w:szCs w:val="26"/>
        </w:rPr>
        <w:t>% до 2</w:t>
      </w:r>
      <w:r>
        <w:rPr>
          <w:sz w:val="26"/>
          <w:szCs w:val="26"/>
        </w:rPr>
        <w:t>5</w:t>
      </w:r>
      <w:r w:rsidRPr="00D21469">
        <w:rPr>
          <w:sz w:val="26"/>
          <w:szCs w:val="26"/>
        </w:rPr>
        <w:t>,</w:t>
      </w:r>
      <w:r>
        <w:rPr>
          <w:sz w:val="26"/>
          <w:szCs w:val="26"/>
        </w:rPr>
        <w:t>2</w:t>
      </w:r>
      <w:r w:rsidRPr="00D21469">
        <w:rPr>
          <w:sz w:val="26"/>
          <w:szCs w:val="26"/>
        </w:rPr>
        <w:t>%</w:t>
      </w:r>
      <w:r w:rsidRPr="003F2B17">
        <w:rPr>
          <w:color w:val="0070C0"/>
          <w:sz w:val="26"/>
          <w:szCs w:val="26"/>
        </w:rPr>
        <w:t>.</w:t>
      </w:r>
      <w:r>
        <w:rPr>
          <w:color w:val="0070C0"/>
          <w:sz w:val="26"/>
          <w:szCs w:val="26"/>
        </w:rPr>
        <w:t xml:space="preserve"> </w:t>
      </w:r>
      <w:r w:rsidRPr="00907A47">
        <w:rPr>
          <w:sz w:val="26"/>
          <w:szCs w:val="26"/>
        </w:rPr>
        <w:t>Уменьшилась доля расходов Управления</w:t>
      </w:r>
      <w:r>
        <w:rPr>
          <w:sz w:val="26"/>
          <w:szCs w:val="26"/>
        </w:rPr>
        <w:t xml:space="preserve"> муниципального имущества – с 1,5</w:t>
      </w:r>
      <w:r w:rsidRPr="00907A47">
        <w:rPr>
          <w:sz w:val="26"/>
          <w:szCs w:val="26"/>
        </w:rPr>
        <w:t>% до 1,</w:t>
      </w:r>
      <w:r>
        <w:rPr>
          <w:sz w:val="26"/>
          <w:szCs w:val="26"/>
        </w:rPr>
        <w:t>3</w:t>
      </w:r>
      <w:r w:rsidRPr="00907A47">
        <w:rPr>
          <w:sz w:val="26"/>
          <w:szCs w:val="26"/>
        </w:rPr>
        <w:t xml:space="preserve">% </w:t>
      </w:r>
      <w:r>
        <w:rPr>
          <w:sz w:val="26"/>
          <w:szCs w:val="26"/>
        </w:rPr>
        <w:t>(</w:t>
      </w:r>
      <w:r w:rsidRPr="00907A47">
        <w:rPr>
          <w:sz w:val="26"/>
          <w:szCs w:val="26"/>
        </w:rPr>
        <w:t>в связи с отсутствием в 202</w:t>
      </w:r>
      <w:r>
        <w:rPr>
          <w:sz w:val="26"/>
          <w:szCs w:val="26"/>
        </w:rPr>
        <w:t>1</w:t>
      </w:r>
      <w:r w:rsidRPr="00907A47">
        <w:rPr>
          <w:sz w:val="26"/>
          <w:szCs w:val="26"/>
        </w:rPr>
        <w:t> году расходов на взносы в уставные фонды муниципальных предприятий Заполярного района</w:t>
      </w:r>
      <w:r>
        <w:rPr>
          <w:sz w:val="26"/>
          <w:szCs w:val="26"/>
        </w:rPr>
        <w:t>)</w:t>
      </w:r>
      <w:r w:rsidRPr="00907A47">
        <w:rPr>
          <w:sz w:val="26"/>
          <w:szCs w:val="26"/>
        </w:rPr>
        <w:t>.</w:t>
      </w:r>
    </w:p>
    <w:p w:rsidR="005C3A71" w:rsidRPr="00D21469" w:rsidRDefault="005C3A71" w:rsidP="00A44FA2">
      <w:pPr>
        <w:pStyle w:val="a4"/>
        <w:numPr>
          <w:ilvl w:val="1"/>
          <w:numId w:val="34"/>
        </w:numPr>
        <w:tabs>
          <w:tab w:val="left" w:pos="1276"/>
          <w:tab w:val="left" w:pos="2552"/>
        </w:tabs>
        <w:spacing w:before="240" w:after="240"/>
        <w:ind w:left="0" w:firstLine="709"/>
        <w:jc w:val="center"/>
        <w:rPr>
          <w:b/>
          <w:sz w:val="26"/>
          <w:szCs w:val="26"/>
        </w:rPr>
      </w:pPr>
      <w:r w:rsidRPr="00D21469">
        <w:rPr>
          <w:b/>
          <w:sz w:val="26"/>
          <w:szCs w:val="26"/>
        </w:rPr>
        <w:t>Расходы программной части бюджета</w:t>
      </w:r>
    </w:p>
    <w:p w:rsidR="005C3A71" w:rsidRPr="005A0AF9" w:rsidRDefault="005C3A71" w:rsidP="005C3A71">
      <w:pPr>
        <w:pStyle w:val="a8"/>
        <w:ind w:firstLine="709"/>
        <w:jc w:val="both"/>
        <w:rPr>
          <w:sz w:val="26"/>
          <w:szCs w:val="26"/>
        </w:rPr>
      </w:pPr>
      <w:r w:rsidRPr="005A0AF9">
        <w:rPr>
          <w:sz w:val="26"/>
          <w:szCs w:val="26"/>
        </w:rPr>
        <w:t>Проектом бюджета в 202</w:t>
      </w:r>
      <w:r>
        <w:rPr>
          <w:sz w:val="26"/>
          <w:szCs w:val="26"/>
        </w:rPr>
        <w:t>1</w:t>
      </w:r>
      <w:r w:rsidRPr="005A0AF9">
        <w:rPr>
          <w:sz w:val="26"/>
          <w:szCs w:val="26"/>
        </w:rPr>
        <w:t xml:space="preserve"> году предусмотрено финансирование мероприятий в рамках </w:t>
      </w:r>
      <w:r>
        <w:rPr>
          <w:sz w:val="26"/>
          <w:szCs w:val="26"/>
        </w:rPr>
        <w:t>13</w:t>
      </w:r>
      <w:r w:rsidRPr="005A0AF9">
        <w:rPr>
          <w:sz w:val="26"/>
          <w:szCs w:val="26"/>
        </w:rPr>
        <w:t xml:space="preserve"> муниципальных программ Заполярного района на общую сумму </w:t>
      </w:r>
      <w:r>
        <w:rPr>
          <w:sz w:val="26"/>
          <w:szCs w:val="26"/>
        </w:rPr>
        <w:t>1 251</w:t>
      </w:r>
      <w:r w:rsidRPr="005A0AF9">
        <w:rPr>
          <w:sz w:val="26"/>
          <w:szCs w:val="26"/>
        </w:rPr>
        <w:t> </w:t>
      </w:r>
      <w:r>
        <w:rPr>
          <w:sz w:val="26"/>
          <w:szCs w:val="26"/>
        </w:rPr>
        <w:t>420,6</w:t>
      </w:r>
      <w:r w:rsidRPr="005A0AF9">
        <w:rPr>
          <w:sz w:val="26"/>
          <w:szCs w:val="26"/>
        </w:rPr>
        <w:t xml:space="preserve"> тыс. руб., что </w:t>
      </w:r>
      <w:r>
        <w:rPr>
          <w:sz w:val="26"/>
          <w:szCs w:val="26"/>
        </w:rPr>
        <w:t>боль</w:t>
      </w:r>
      <w:r w:rsidRPr="005A0AF9">
        <w:rPr>
          <w:sz w:val="26"/>
          <w:szCs w:val="26"/>
        </w:rPr>
        <w:t>ше показателей уточненного плана на 20</w:t>
      </w:r>
      <w:r>
        <w:rPr>
          <w:sz w:val="26"/>
          <w:szCs w:val="26"/>
        </w:rPr>
        <w:t>20 год (1 208</w:t>
      </w:r>
      <w:r w:rsidRPr="005A0AF9">
        <w:rPr>
          <w:bCs/>
          <w:sz w:val="26"/>
          <w:szCs w:val="26"/>
        </w:rPr>
        <w:t> </w:t>
      </w:r>
      <w:r>
        <w:rPr>
          <w:bCs/>
          <w:sz w:val="26"/>
          <w:szCs w:val="26"/>
        </w:rPr>
        <w:t>508</w:t>
      </w:r>
      <w:r w:rsidRPr="005A0AF9">
        <w:rPr>
          <w:bCs/>
          <w:sz w:val="26"/>
          <w:szCs w:val="26"/>
        </w:rPr>
        <w:t>,</w:t>
      </w:r>
      <w:r>
        <w:rPr>
          <w:bCs/>
          <w:sz w:val="26"/>
          <w:szCs w:val="26"/>
        </w:rPr>
        <w:t>3</w:t>
      </w:r>
      <w:r>
        <w:rPr>
          <w:sz w:val="26"/>
          <w:szCs w:val="26"/>
        </w:rPr>
        <w:t> тыс. руб.) на 3</w:t>
      </w:r>
      <w:r w:rsidRPr="005A0AF9">
        <w:rPr>
          <w:sz w:val="26"/>
          <w:szCs w:val="26"/>
        </w:rPr>
        <w:t>,</w:t>
      </w:r>
      <w:r>
        <w:rPr>
          <w:sz w:val="26"/>
          <w:szCs w:val="26"/>
        </w:rPr>
        <w:t>6</w:t>
      </w:r>
      <w:r w:rsidRPr="005A0AF9">
        <w:rPr>
          <w:sz w:val="26"/>
          <w:szCs w:val="26"/>
        </w:rPr>
        <w:t xml:space="preserve">%, или на </w:t>
      </w:r>
      <w:r>
        <w:rPr>
          <w:sz w:val="26"/>
          <w:szCs w:val="26"/>
        </w:rPr>
        <w:t>42</w:t>
      </w:r>
      <w:r w:rsidRPr="005A0AF9">
        <w:rPr>
          <w:sz w:val="26"/>
          <w:szCs w:val="26"/>
        </w:rPr>
        <w:t> </w:t>
      </w:r>
      <w:r>
        <w:rPr>
          <w:sz w:val="26"/>
          <w:szCs w:val="26"/>
        </w:rPr>
        <w:t>912</w:t>
      </w:r>
      <w:r w:rsidRPr="005A0AF9">
        <w:rPr>
          <w:sz w:val="26"/>
          <w:szCs w:val="26"/>
        </w:rPr>
        <w:t>,</w:t>
      </w:r>
      <w:r>
        <w:rPr>
          <w:sz w:val="26"/>
          <w:szCs w:val="26"/>
        </w:rPr>
        <w:t>3</w:t>
      </w:r>
      <w:r w:rsidRPr="005A0AF9">
        <w:rPr>
          <w:sz w:val="26"/>
          <w:szCs w:val="26"/>
        </w:rPr>
        <w:t> тыс. руб.</w:t>
      </w:r>
    </w:p>
    <w:p w:rsidR="005C3A71" w:rsidRPr="005A0AF9" w:rsidRDefault="005C3A71" w:rsidP="005C3A71">
      <w:pPr>
        <w:pStyle w:val="a8"/>
        <w:ind w:firstLine="709"/>
        <w:jc w:val="both"/>
        <w:rPr>
          <w:sz w:val="26"/>
          <w:szCs w:val="26"/>
        </w:rPr>
      </w:pPr>
      <w:r w:rsidRPr="005A0AF9">
        <w:rPr>
          <w:sz w:val="26"/>
          <w:szCs w:val="26"/>
        </w:rPr>
        <w:t>При этом, как указано выше, доля расходов на финансирование программных мероприятий увеличивается</w:t>
      </w:r>
      <w:r w:rsidRPr="005A0AF9">
        <w:rPr>
          <w:bCs/>
          <w:sz w:val="26"/>
          <w:szCs w:val="26"/>
        </w:rPr>
        <w:t xml:space="preserve"> с </w:t>
      </w:r>
      <w:r>
        <w:rPr>
          <w:bCs/>
          <w:sz w:val="26"/>
          <w:szCs w:val="26"/>
        </w:rPr>
        <w:t>94,4% в 2020</w:t>
      </w:r>
      <w:r w:rsidRPr="005A0AF9">
        <w:rPr>
          <w:bCs/>
          <w:sz w:val="26"/>
          <w:szCs w:val="26"/>
        </w:rPr>
        <w:t xml:space="preserve"> году до </w:t>
      </w:r>
      <w:r>
        <w:rPr>
          <w:bCs/>
          <w:sz w:val="26"/>
          <w:szCs w:val="26"/>
        </w:rPr>
        <w:t>94,8</w:t>
      </w:r>
      <w:r w:rsidRPr="005A0AF9">
        <w:rPr>
          <w:bCs/>
          <w:sz w:val="26"/>
          <w:szCs w:val="26"/>
        </w:rPr>
        <w:t>% в 202</w:t>
      </w:r>
      <w:r>
        <w:rPr>
          <w:bCs/>
          <w:sz w:val="26"/>
          <w:szCs w:val="26"/>
        </w:rPr>
        <w:t>1</w:t>
      </w:r>
      <w:r w:rsidRPr="005A0AF9">
        <w:rPr>
          <w:bCs/>
          <w:sz w:val="26"/>
          <w:szCs w:val="26"/>
        </w:rPr>
        <w:t> году</w:t>
      </w:r>
      <w:r w:rsidRPr="005A0AF9">
        <w:rPr>
          <w:sz w:val="26"/>
          <w:szCs w:val="26"/>
        </w:rPr>
        <w:t>.</w:t>
      </w:r>
    </w:p>
    <w:p w:rsidR="005C3A71" w:rsidRPr="005A0AF9" w:rsidRDefault="005C3A71" w:rsidP="005C3A71">
      <w:pPr>
        <w:ind w:firstLine="709"/>
        <w:jc w:val="both"/>
        <w:rPr>
          <w:bCs/>
          <w:sz w:val="26"/>
          <w:szCs w:val="26"/>
        </w:rPr>
      </w:pPr>
      <w:r w:rsidRPr="005A0AF9">
        <w:rPr>
          <w:bCs/>
          <w:sz w:val="26"/>
          <w:szCs w:val="26"/>
        </w:rPr>
        <w:t xml:space="preserve">Объем программных расходов </w:t>
      </w:r>
      <w:r>
        <w:rPr>
          <w:bCs/>
          <w:sz w:val="26"/>
          <w:szCs w:val="26"/>
        </w:rPr>
        <w:t xml:space="preserve">предусмотрен </w:t>
      </w:r>
      <w:r w:rsidRPr="005A0AF9">
        <w:rPr>
          <w:bCs/>
          <w:sz w:val="26"/>
          <w:szCs w:val="26"/>
        </w:rPr>
        <w:t xml:space="preserve">на </w:t>
      </w:r>
      <w:r>
        <w:rPr>
          <w:bCs/>
          <w:sz w:val="26"/>
          <w:szCs w:val="26"/>
        </w:rPr>
        <w:t>2022</w:t>
      </w:r>
      <w:r w:rsidRPr="005A0AF9">
        <w:rPr>
          <w:bCs/>
          <w:sz w:val="26"/>
          <w:szCs w:val="26"/>
        </w:rPr>
        <w:t> год с уменьшением по отношению к показателю 202</w:t>
      </w:r>
      <w:r>
        <w:rPr>
          <w:bCs/>
          <w:sz w:val="26"/>
          <w:szCs w:val="26"/>
        </w:rPr>
        <w:t>1 года на 4,0</w:t>
      </w:r>
      <w:r w:rsidRPr="005A0AF9">
        <w:rPr>
          <w:bCs/>
          <w:sz w:val="26"/>
          <w:szCs w:val="26"/>
        </w:rPr>
        <w:t xml:space="preserve">% </w:t>
      </w:r>
      <w:r>
        <w:rPr>
          <w:bCs/>
          <w:sz w:val="26"/>
          <w:szCs w:val="26"/>
        </w:rPr>
        <w:t xml:space="preserve">(1 201 192,1 тыс. руб.) </w:t>
      </w:r>
      <w:r w:rsidRPr="005A0AF9">
        <w:rPr>
          <w:bCs/>
          <w:sz w:val="26"/>
          <w:szCs w:val="26"/>
        </w:rPr>
        <w:t xml:space="preserve">и </w:t>
      </w:r>
      <w:r>
        <w:rPr>
          <w:bCs/>
          <w:sz w:val="26"/>
          <w:szCs w:val="26"/>
        </w:rPr>
        <w:t xml:space="preserve">на 2023 год с увеличением </w:t>
      </w:r>
      <w:r w:rsidRPr="005A0AF9">
        <w:rPr>
          <w:bCs/>
          <w:sz w:val="26"/>
          <w:szCs w:val="26"/>
        </w:rPr>
        <w:t xml:space="preserve">на </w:t>
      </w:r>
      <w:r>
        <w:rPr>
          <w:bCs/>
          <w:sz w:val="26"/>
          <w:szCs w:val="26"/>
        </w:rPr>
        <w:t>2,1</w:t>
      </w:r>
      <w:r w:rsidRPr="005A0AF9">
        <w:rPr>
          <w:bCs/>
          <w:sz w:val="26"/>
          <w:szCs w:val="26"/>
        </w:rPr>
        <w:t xml:space="preserve">% </w:t>
      </w:r>
      <w:r>
        <w:rPr>
          <w:bCs/>
          <w:sz w:val="26"/>
          <w:szCs w:val="26"/>
        </w:rPr>
        <w:t>(1 225 102,8 тыс. руб.</w:t>
      </w:r>
      <w:r w:rsidRPr="005A0AF9">
        <w:rPr>
          <w:bCs/>
          <w:sz w:val="26"/>
          <w:szCs w:val="26"/>
        </w:rPr>
        <w:t>). Доля программных расходов в общей сумме расходов в плановом периоде уменьшится и составит в 202</w:t>
      </w:r>
      <w:r>
        <w:rPr>
          <w:bCs/>
          <w:sz w:val="26"/>
          <w:szCs w:val="26"/>
        </w:rPr>
        <w:t>2</w:t>
      </w:r>
      <w:r w:rsidRPr="005A0AF9">
        <w:rPr>
          <w:bCs/>
          <w:sz w:val="26"/>
          <w:szCs w:val="26"/>
        </w:rPr>
        <w:t xml:space="preserve"> году </w:t>
      </w:r>
      <w:r w:rsidRPr="005A0AF9">
        <w:rPr>
          <w:bCs/>
          <w:sz w:val="26"/>
          <w:szCs w:val="26"/>
        </w:rPr>
        <w:noBreakHyphen/>
        <w:t xml:space="preserve"> 9</w:t>
      </w:r>
      <w:r>
        <w:rPr>
          <w:bCs/>
          <w:sz w:val="26"/>
          <w:szCs w:val="26"/>
        </w:rPr>
        <w:t>2</w:t>
      </w:r>
      <w:r w:rsidRPr="005A0AF9">
        <w:rPr>
          <w:bCs/>
          <w:sz w:val="26"/>
          <w:szCs w:val="26"/>
        </w:rPr>
        <w:t>,</w:t>
      </w:r>
      <w:r>
        <w:rPr>
          <w:bCs/>
          <w:sz w:val="26"/>
          <w:szCs w:val="26"/>
        </w:rPr>
        <w:t>6</w:t>
      </w:r>
      <w:r w:rsidRPr="005A0AF9">
        <w:rPr>
          <w:bCs/>
          <w:sz w:val="26"/>
          <w:szCs w:val="26"/>
        </w:rPr>
        <w:t>%, в 202</w:t>
      </w:r>
      <w:r>
        <w:rPr>
          <w:bCs/>
          <w:sz w:val="26"/>
          <w:szCs w:val="26"/>
        </w:rPr>
        <w:t>3 году – 90</w:t>
      </w:r>
      <w:r w:rsidRPr="005A0AF9">
        <w:rPr>
          <w:bCs/>
          <w:sz w:val="26"/>
          <w:szCs w:val="26"/>
        </w:rPr>
        <w:t>,6%.</w:t>
      </w:r>
    </w:p>
    <w:p w:rsidR="005C3A71" w:rsidRPr="005A0AF9" w:rsidRDefault="005C3A71" w:rsidP="005C3A71">
      <w:pPr>
        <w:pStyle w:val="a8"/>
        <w:ind w:firstLine="709"/>
        <w:jc w:val="both"/>
        <w:rPr>
          <w:sz w:val="26"/>
          <w:szCs w:val="26"/>
        </w:rPr>
      </w:pPr>
      <w:r w:rsidRPr="005A0AF9">
        <w:rPr>
          <w:sz w:val="26"/>
          <w:szCs w:val="26"/>
        </w:rPr>
        <w:t>Программная часть районного бюджета на 202</w:t>
      </w:r>
      <w:r>
        <w:rPr>
          <w:sz w:val="26"/>
          <w:szCs w:val="26"/>
        </w:rPr>
        <w:t>1</w:t>
      </w:r>
      <w:r w:rsidRPr="005A0AF9">
        <w:rPr>
          <w:sz w:val="26"/>
          <w:szCs w:val="26"/>
        </w:rPr>
        <w:t> год в разрезе муниципальных программ представлена в Приложении 3 к настоящему заключению.</w:t>
      </w:r>
    </w:p>
    <w:p w:rsidR="005C3A71" w:rsidRPr="00917EF8" w:rsidRDefault="005C3A71" w:rsidP="005C3A71">
      <w:pPr>
        <w:ind w:firstLine="709"/>
        <w:jc w:val="both"/>
        <w:rPr>
          <w:sz w:val="26"/>
          <w:szCs w:val="26"/>
        </w:rPr>
      </w:pPr>
      <w:r w:rsidRPr="005A0AF9">
        <w:rPr>
          <w:sz w:val="26"/>
          <w:szCs w:val="26"/>
        </w:rPr>
        <w:t>Проектом бюджета предусмотрены бюджетные ассигнования на реализацию мероприятий в рамках следующих муниципальных программ.</w:t>
      </w:r>
    </w:p>
    <w:p w:rsidR="005C3A71" w:rsidRPr="00917EF8" w:rsidRDefault="005C3A71" w:rsidP="005C3A71">
      <w:pPr>
        <w:ind w:firstLine="709"/>
        <w:jc w:val="both"/>
        <w:rPr>
          <w:sz w:val="26"/>
          <w:szCs w:val="26"/>
        </w:rPr>
      </w:pPr>
    </w:p>
    <w:p w:rsidR="005C3A71" w:rsidRPr="00917EF8" w:rsidRDefault="005C3A71" w:rsidP="005C3A71">
      <w:pPr>
        <w:ind w:firstLine="709"/>
        <w:jc w:val="both"/>
        <w:rPr>
          <w:sz w:val="26"/>
          <w:szCs w:val="26"/>
        </w:rPr>
      </w:pPr>
    </w:p>
    <w:p w:rsidR="005C3A71" w:rsidRDefault="005C3A71" w:rsidP="005C3A71">
      <w:pPr>
        <w:ind w:firstLine="709"/>
        <w:jc w:val="both"/>
        <w:rPr>
          <w:sz w:val="26"/>
          <w:szCs w:val="26"/>
        </w:rPr>
      </w:pPr>
    </w:p>
    <w:p w:rsidR="00FF0978" w:rsidRDefault="00FF0978" w:rsidP="005C3A71">
      <w:pPr>
        <w:ind w:firstLine="709"/>
        <w:jc w:val="both"/>
        <w:rPr>
          <w:sz w:val="26"/>
          <w:szCs w:val="26"/>
        </w:rPr>
      </w:pPr>
    </w:p>
    <w:p w:rsidR="00FF0978" w:rsidRDefault="00FF0978" w:rsidP="005C3A71">
      <w:pPr>
        <w:ind w:firstLine="709"/>
        <w:jc w:val="both"/>
        <w:rPr>
          <w:sz w:val="26"/>
          <w:szCs w:val="26"/>
        </w:rPr>
      </w:pPr>
    </w:p>
    <w:p w:rsidR="00FF0978" w:rsidRDefault="00FF0978" w:rsidP="005C3A71">
      <w:pPr>
        <w:ind w:firstLine="709"/>
        <w:jc w:val="both"/>
        <w:rPr>
          <w:sz w:val="26"/>
          <w:szCs w:val="26"/>
        </w:rPr>
      </w:pPr>
    </w:p>
    <w:p w:rsidR="00FF0978" w:rsidRDefault="00FF0978" w:rsidP="005C3A71">
      <w:pPr>
        <w:ind w:firstLine="709"/>
        <w:jc w:val="both"/>
        <w:rPr>
          <w:sz w:val="26"/>
          <w:szCs w:val="26"/>
        </w:rPr>
      </w:pPr>
    </w:p>
    <w:p w:rsidR="00FF0978" w:rsidRDefault="00FF0978" w:rsidP="005C3A71">
      <w:pPr>
        <w:ind w:firstLine="709"/>
        <w:jc w:val="both"/>
        <w:rPr>
          <w:sz w:val="26"/>
          <w:szCs w:val="26"/>
        </w:rPr>
      </w:pPr>
    </w:p>
    <w:p w:rsidR="00FF0978" w:rsidRPr="00917EF8" w:rsidRDefault="00FF0978" w:rsidP="005C3A71">
      <w:pPr>
        <w:ind w:firstLine="709"/>
        <w:jc w:val="both"/>
        <w:rPr>
          <w:sz w:val="26"/>
          <w:szCs w:val="26"/>
        </w:rPr>
      </w:pPr>
    </w:p>
    <w:p w:rsidR="005C3A71" w:rsidRPr="00917EF8" w:rsidRDefault="005C3A71" w:rsidP="005C3A71">
      <w:pPr>
        <w:ind w:firstLine="709"/>
        <w:jc w:val="both"/>
        <w:rPr>
          <w:sz w:val="26"/>
          <w:szCs w:val="26"/>
        </w:rPr>
      </w:pPr>
    </w:p>
    <w:p w:rsidR="005C3A71" w:rsidRPr="005A0AF9" w:rsidRDefault="005C3A71" w:rsidP="005C3A71">
      <w:pPr>
        <w:autoSpaceDE w:val="0"/>
        <w:autoSpaceDN w:val="0"/>
        <w:adjustRightInd w:val="0"/>
        <w:spacing w:before="240"/>
        <w:ind w:firstLine="709"/>
        <w:jc w:val="right"/>
        <w:outlineLvl w:val="0"/>
        <w:rPr>
          <w:sz w:val="22"/>
          <w:szCs w:val="22"/>
        </w:rPr>
      </w:pPr>
      <w:r w:rsidRPr="005A0AF9">
        <w:rPr>
          <w:sz w:val="22"/>
          <w:szCs w:val="22"/>
        </w:rPr>
        <w:lastRenderedPageBreak/>
        <w:t xml:space="preserve">Таблица </w:t>
      </w:r>
      <w:r>
        <w:rPr>
          <w:sz w:val="22"/>
          <w:szCs w:val="22"/>
        </w:rPr>
        <w:t>5</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997"/>
        <w:gridCol w:w="993"/>
        <w:gridCol w:w="850"/>
        <w:gridCol w:w="992"/>
        <w:gridCol w:w="851"/>
        <w:gridCol w:w="992"/>
        <w:gridCol w:w="851"/>
      </w:tblGrid>
      <w:tr w:rsidR="005C3A71" w:rsidRPr="00565E31" w:rsidTr="005C3A71">
        <w:trPr>
          <w:tblHeader/>
        </w:trPr>
        <w:tc>
          <w:tcPr>
            <w:tcW w:w="3997" w:type="dxa"/>
            <w:vMerge w:val="restart"/>
            <w:vAlign w:val="center"/>
          </w:tcPr>
          <w:p w:rsidR="005C3A71" w:rsidRPr="00565E31" w:rsidRDefault="005C3A71" w:rsidP="005C3A71">
            <w:pPr>
              <w:autoSpaceDE w:val="0"/>
              <w:autoSpaceDN w:val="0"/>
              <w:adjustRightInd w:val="0"/>
              <w:spacing w:before="60" w:after="60"/>
              <w:jc w:val="center"/>
              <w:outlineLvl w:val="0"/>
              <w:rPr>
                <w:noProof/>
                <w:sz w:val="18"/>
                <w:szCs w:val="18"/>
              </w:rPr>
            </w:pPr>
            <w:r w:rsidRPr="00565E31">
              <w:rPr>
                <w:noProof/>
                <w:sz w:val="18"/>
                <w:szCs w:val="18"/>
              </w:rPr>
              <w:t>Наименование муниципальной программы</w:t>
            </w:r>
          </w:p>
        </w:tc>
        <w:tc>
          <w:tcPr>
            <w:tcW w:w="5529" w:type="dxa"/>
            <w:gridSpan w:val="6"/>
          </w:tcPr>
          <w:p w:rsidR="005C3A71" w:rsidRPr="00565E31" w:rsidRDefault="005C3A71" w:rsidP="005C3A71">
            <w:pPr>
              <w:autoSpaceDE w:val="0"/>
              <w:autoSpaceDN w:val="0"/>
              <w:adjustRightInd w:val="0"/>
              <w:spacing w:before="60" w:after="60"/>
              <w:jc w:val="center"/>
              <w:outlineLvl w:val="0"/>
              <w:rPr>
                <w:noProof/>
                <w:sz w:val="18"/>
                <w:szCs w:val="18"/>
              </w:rPr>
            </w:pPr>
            <w:r w:rsidRPr="00565E31">
              <w:rPr>
                <w:noProof/>
                <w:sz w:val="18"/>
                <w:szCs w:val="18"/>
              </w:rPr>
              <w:t>Проект бюджета</w:t>
            </w:r>
          </w:p>
        </w:tc>
      </w:tr>
      <w:tr w:rsidR="005C3A71" w:rsidRPr="00565E31" w:rsidTr="005C3A71">
        <w:trPr>
          <w:trHeight w:val="210"/>
          <w:tblHeader/>
        </w:trPr>
        <w:tc>
          <w:tcPr>
            <w:tcW w:w="3997" w:type="dxa"/>
            <w:vMerge/>
          </w:tcPr>
          <w:p w:rsidR="005C3A71" w:rsidRPr="00565E31" w:rsidRDefault="005C3A71" w:rsidP="005C3A71">
            <w:pPr>
              <w:autoSpaceDE w:val="0"/>
              <w:autoSpaceDN w:val="0"/>
              <w:adjustRightInd w:val="0"/>
              <w:spacing w:before="60" w:after="60"/>
              <w:jc w:val="both"/>
              <w:outlineLvl w:val="0"/>
              <w:rPr>
                <w:noProof/>
                <w:sz w:val="18"/>
                <w:szCs w:val="18"/>
              </w:rPr>
            </w:pPr>
          </w:p>
        </w:tc>
        <w:tc>
          <w:tcPr>
            <w:tcW w:w="1843" w:type="dxa"/>
            <w:gridSpan w:val="2"/>
            <w:vAlign w:val="center"/>
          </w:tcPr>
          <w:p w:rsidR="005C3A71" w:rsidRPr="00565E31" w:rsidRDefault="005C3A71" w:rsidP="005C3A71">
            <w:pPr>
              <w:autoSpaceDE w:val="0"/>
              <w:autoSpaceDN w:val="0"/>
              <w:adjustRightInd w:val="0"/>
              <w:spacing w:before="60" w:after="60"/>
              <w:jc w:val="center"/>
              <w:outlineLvl w:val="0"/>
              <w:rPr>
                <w:noProof/>
                <w:sz w:val="18"/>
                <w:szCs w:val="18"/>
              </w:rPr>
            </w:pPr>
            <w:r w:rsidRPr="00565E31">
              <w:rPr>
                <w:noProof/>
                <w:sz w:val="18"/>
                <w:szCs w:val="18"/>
              </w:rPr>
              <w:t>202</w:t>
            </w:r>
            <w:r>
              <w:rPr>
                <w:noProof/>
                <w:sz w:val="18"/>
                <w:szCs w:val="18"/>
              </w:rPr>
              <w:t>1</w:t>
            </w:r>
            <w:r w:rsidRPr="00565E31">
              <w:rPr>
                <w:noProof/>
                <w:sz w:val="18"/>
                <w:szCs w:val="18"/>
              </w:rPr>
              <w:t xml:space="preserve"> год</w:t>
            </w:r>
          </w:p>
        </w:tc>
        <w:tc>
          <w:tcPr>
            <w:tcW w:w="1843" w:type="dxa"/>
            <w:gridSpan w:val="2"/>
            <w:vAlign w:val="center"/>
          </w:tcPr>
          <w:p w:rsidR="005C3A71" w:rsidRPr="00565E31" w:rsidRDefault="005C3A71" w:rsidP="005C3A71">
            <w:pPr>
              <w:autoSpaceDE w:val="0"/>
              <w:autoSpaceDN w:val="0"/>
              <w:adjustRightInd w:val="0"/>
              <w:spacing w:before="60" w:after="60"/>
              <w:jc w:val="center"/>
              <w:outlineLvl w:val="0"/>
              <w:rPr>
                <w:noProof/>
                <w:sz w:val="18"/>
                <w:szCs w:val="18"/>
              </w:rPr>
            </w:pPr>
            <w:r w:rsidRPr="00565E31">
              <w:rPr>
                <w:noProof/>
                <w:sz w:val="18"/>
                <w:szCs w:val="18"/>
              </w:rPr>
              <w:t>202</w:t>
            </w:r>
            <w:r>
              <w:rPr>
                <w:noProof/>
                <w:sz w:val="18"/>
                <w:szCs w:val="18"/>
              </w:rPr>
              <w:t>2</w:t>
            </w:r>
            <w:r w:rsidRPr="00565E31">
              <w:rPr>
                <w:noProof/>
                <w:sz w:val="18"/>
                <w:szCs w:val="18"/>
              </w:rPr>
              <w:t xml:space="preserve"> год</w:t>
            </w:r>
          </w:p>
        </w:tc>
        <w:tc>
          <w:tcPr>
            <w:tcW w:w="1843" w:type="dxa"/>
            <w:gridSpan w:val="2"/>
            <w:vAlign w:val="center"/>
          </w:tcPr>
          <w:p w:rsidR="005C3A71" w:rsidRPr="00565E31" w:rsidRDefault="005C3A71" w:rsidP="005C3A71">
            <w:pPr>
              <w:autoSpaceDE w:val="0"/>
              <w:autoSpaceDN w:val="0"/>
              <w:adjustRightInd w:val="0"/>
              <w:spacing w:before="60" w:after="60"/>
              <w:jc w:val="center"/>
              <w:outlineLvl w:val="0"/>
              <w:rPr>
                <w:noProof/>
                <w:sz w:val="18"/>
                <w:szCs w:val="18"/>
              </w:rPr>
            </w:pPr>
            <w:r w:rsidRPr="00565E31">
              <w:rPr>
                <w:noProof/>
                <w:sz w:val="18"/>
                <w:szCs w:val="18"/>
              </w:rPr>
              <w:t>202</w:t>
            </w:r>
            <w:r>
              <w:rPr>
                <w:noProof/>
                <w:sz w:val="18"/>
                <w:szCs w:val="18"/>
              </w:rPr>
              <w:t>3</w:t>
            </w:r>
            <w:r w:rsidRPr="00565E31">
              <w:rPr>
                <w:noProof/>
                <w:sz w:val="18"/>
                <w:szCs w:val="18"/>
              </w:rPr>
              <w:t xml:space="preserve"> год</w:t>
            </w:r>
          </w:p>
        </w:tc>
      </w:tr>
      <w:tr w:rsidR="005C3A71" w:rsidRPr="00565E31" w:rsidTr="005C3A71">
        <w:trPr>
          <w:trHeight w:val="210"/>
          <w:tblHeader/>
        </w:trPr>
        <w:tc>
          <w:tcPr>
            <w:tcW w:w="3997" w:type="dxa"/>
            <w:vMerge/>
          </w:tcPr>
          <w:p w:rsidR="005C3A71" w:rsidRPr="00565E31" w:rsidRDefault="005C3A71" w:rsidP="005C3A71">
            <w:pPr>
              <w:autoSpaceDE w:val="0"/>
              <w:autoSpaceDN w:val="0"/>
              <w:adjustRightInd w:val="0"/>
              <w:spacing w:before="60" w:after="60"/>
              <w:jc w:val="both"/>
              <w:outlineLvl w:val="0"/>
              <w:rPr>
                <w:noProof/>
                <w:sz w:val="18"/>
                <w:szCs w:val="18"/>
              </w:rPr>
            </w:pPr>
          </w:p>
        </w:tc>
        <w:tc>
          <w:tcPr>
            <w:tcW w:w="993"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sidRPr="00565E31">
              <w:rPr>
                <w:noProof/>
                <w:sz w:val="18"/>
                <w:szCs w:val="18"/>
              </w:rPr>
              <w:t>тыс. руб.</w:t>
            </w:r>
          </w:p>
        </w:tc>
        <w:tc>
          <w:tcPr>
            <w:tcW w:w="850" w:type="dxa"/>
            <w:vAlign w:val="center"/>
          </w:tcPr>
          <w:p w:rsidR="005C3A71" w:rsidRPr="00565E31" w:rsidRDefault="005C3A71" w:rsidP="005C3A71">
            <w:pPr>
              <w:spacing w:before="60" w:after="60"/>
              <w:jc w:val="center"/>
              <w:rPr>
                <w:noProof/>
                <w:sz w:val="18"/>
                <w:szCs w:val="18"/>
              </w:rPr>
            </w:pPr>
            <w:r w:rsidRPr="00565E31">
              <w:rPr>
                <w:noProof/>
                <w:sz w:val="18"/>
                <w:szCs w:val="18"/>
              </w:rPr>
              <w:t>доля, %</w:t>
            </w:r>
          </w:p>
        </w:tc>
        <w:tc>
          <w:tcPr>
            <w:tcW w:w="992"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sidRPr="00565E31">
              <w:rPr>
                <w:noProof/>
                <w:sz w:val="18"/>
                <w:szCs w:val="18"/>
              </w:rPr>
              <w:t>тыс. руб.</w:t>
            </w:r>
          </w:p>
        </w:tc>
        <w:tc>
          <w:tcPr>
            <w:tcW w:w="851" w:type="dxa"/>
            <w:vAlign w:val="center"/>
          </w:tcPr>
          <w:p w:rsidR="005C3A71" w:rsidRPr="00565E31" w:rsidRDefault="005C3A71" w:rsidP="005C3A71">
            <w:pPr>
              <w:spacing w:before="60" w:after="60"/>
              <w:jc w:val="center"/>
              <w:rPr>
                <w:noProof/>
                <w:sz w:val="18"/>
                <w:szCs w:val="18"/>
              </w:rPr>
            </w:pPr>
            <w:r w:rsidRPr="00565E31">
              <w:rPr>
                <w:noProof/>
                <w:sz w:val="18"/>
                <w:szCs w:val="18"/>
              </w:rPr>
              <w:t>доля, %</w:t>
            </w:r>
          </w:p>
        </w:tc>
        <w:tc>
          <w:tcPr>
            <w:tcW w:w="992"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sidRPr="00565E31">
              <w:rPr>
                <w:noProof/>
                <w:sz w:val="18"/>
                <w:szCs w:val="18"/>
              </w:rPr>
              <w:t>тыс. руб.</w:t>
            </w:r>
          </w:p>
        </w:tc>
        <w:tc>
          <w:tcPr>
            <w:tcW w:w="851" w:type="dxa"/>
            <w:vAlign w:val="center"/>
          </w:tcPr>
          <w:p w:rsidR="005C3A71" w:rsidRPr="00565E31" w:rsidRDefault="005C3A71" w:rsidP="005C3A71">
            <w:pPr>
              <w:spacing w:before="60" w:after="60"/>
              <w:jc w:val="center"/>
              <w:rPr>
                <w:noProof/>
                <w:sz w:val="18"/>
                <w:szCs w:val="18"/>
              </w:rPr>
            </w:pPr>
            <w:r w:rsidRPr="00565E31">
              <w:rPr>
                <w:noProof/>
                <w:sz w:val="18"/>
                <w:szCs w:val="18"/>
              </w:rPr>
              <w:t>доля, %</w:t>
            </w:r>
          </w:p>
        </w:tc>
      </w:tr>
      <w:tr w:rsidR="005C3A71" w:rsidRPr="00565E31" w:rsidTr="005C3A71">
        <w:trPr>
          <w:trHeight w:val="298"/>
        </w:trPr>
        <w:tc>
          <w:tcPr>
            <w:tcW w:w="3997" w:type="dxa"/>
            <w:vAlign w:val="center"/>
          </w:tcPr>
          <w:p w:rsidR="005C3A71" w:rsidRPr="00565E31" w:rsidRDefault="005C3A71" w:rsidP="005C3A71">
            <w:pPr>
              <w:autoSpaceDE w:val="0"/>
              <w:autoSpaceDN w:val="0"/>
              <w:adjustRightInd w:val="0"/>
              <w:spacing w:before="60" w:after="60"/>
              <w:outlineLvl w:val="0"/>
              <w:rPr>
                <w:noProof/>
                <w:sz w:val="18"/>
                <w:szCs w:val="18"/>
              </w:rPr>
            </w:pPr>
            <w:r w:rsidRPr="00565E31">
              <w:rPr>
                <w:noProof/>
                <w:sz w:val="18"/>
                <w:szCs w:val="18"/>
              </w:rPr>
              <w:t xml:space="preserve">Управление финансами в муниципальном районе </w:t>
            </w:r>
            <w:r>
              <w:rPr>
                <w:noProof/>
                <w:sz w:val="18"/>
                <w:szCs w:val="18"/>
              </w:rPr>
              <w:t>«</w:t>
            </w:r>
            <w:r w:rsidRPr="00565E31">
              <w:rPr>
                <w:noProof/>
                <w:sz w:val="18"/>
                <w:szCs w:val="18"/>
              </w:rPr>
              <w:t>Заполярный район</w:t>
            </w:r>
            <w:r>
              <w:rPr>
                <w:noProof/>
                <w:sz w:val="18"/>
                <w:szCs w:val="18"/>
              </w:rPr>
              <w:t>» на 2019-2022 годы</w:t>
            </w:r>
            <w:r w:rsidRPr="00565E31">
              <w:rPr>
                <w:noProof/>
                <w:sz w:val="18"/>
                <w:szCs w:val="18"/>
              </w:rPr>
              <w:t xml:space="preserve"> </w:t>
            </w:r>
            <w:r w:rsidRPr="00565E31">
              <w:rPr>
                <w:i/>
                <w:noProof/>
                <w:sz w:val="18"/>
                <w:szCs w:val="18"/>
              </w:rPr>
              <w:t>(районный бюджет)</w:t>
            </w:r>
          </w:p>
        </w:tc>
        <w:tc>
          <w:tcPr>
            <w:tcW w:w="993"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244 559,1</w:t>
            </w:r>
          </w:p>
        </w:tc>
        <w:tc>
          <w:tcPr>
            <w:tcW w:w="850" w:type="dxa"/>
            <w:vAlign w:val="center"/>
          </w:tcPr>
          <w:p w:rsidR="005C3A71" w:rsidRPr="00565E31" w:rsidRDefault="005C3A71" w:rsidP="005C3A71">
            <w:pPr>
              <w:spacing w:before="60" w:after="60"/>
              <w:jc w:val="center"/>
              <w:rPr>
                <w:noProof/>
                <w:sz w:val="18"/>
                <w:szCs w:val="18"/>
              </w:rPr>
            </w:pPr>
            <w:r>
              <w:rPr>
                <w:noProof/>
                <w:sz w:val="18"/>
                <w:szCs w:val="18"/>
              </w:rPr>
              <w:t>19,5</w:t>
            </w:r>
          </w:p>
        </w:tc>
        <w:tc>
          <w:tcPr>
            <w:tcW w:w="992"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240 511,8</w:t>
            </w:r>
          </w:p>
        </w:tc>
        <w:tc>
          <w:tcPr>
            <w:tcW w:w="851" w:type="dxa"/>
            <w:vAlign w:val="center"/>
          </w:tcPr>
          <w:p w:rsidR="005C3A71" w:rsidRPr="00565E31" w:rsidRDefault="005C3A71" w:rsidP="005C3A71">
            <w:pPr>
              <w:spacing w:before="60" w:after="60"/>
              <w:jc w:val="center"/>
              <w:rPr>
                <w:noProof/>
                <w:sz w:val="18"/>
                <w:szCs w:val="18"/>
              </w:rPr>
            </w:pPr>
            <w:r>
              <w:rPr>
                <w:noProof/>
                <w:sz w:val="18"/>
                <w:szCs w:val="18"/>
              </w:rPr>
              <w:t>20,0</w:t>
            </w:r>
          </w:p>
        </w:tc>
        <w:tc>
          <w:tcPr>
            <w:tcW w:w="992"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237 027,9</w:t>
            </w:r>
          </w:p>
        </w:tc>
        <w:tc>
          <w:tcPr>
            <w:tcW w:w="851"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19,4</w:t>
            </w:r>
          </w:p>
        </w:tc>
      </w:tr>
      <w:tr w:rsidR="005C3A71" w:rsidRPr="00565E31" w:rsidTr="005C3A71">
        <w:tc>
          <w:tcPr>
            <w:tcW w:w="3997" w:type="dxa"/>
            <w:vAlign w:val="center"/>
          </w:tcPr>
          <w:p w:rsidR="005C3A71" w:rsidRPr="00565E31" w:rsidRDefault="005C3A71" w:rsidP="005C3A71">
            <w:pPr>
              <w:autoSpaceDE w:val="0"/>
              <w:autoSpaceDN w:val="0"/>
              <w:adjustRightInd w:val="0"/>
              <w:spacing w:before="60" w:after="60"/>
              <w:outlineLvl w:val="0"/>
              <w:rPr>
                <w:noProof/>
                <w:sz w:val="18"/>
                <w:szCs w:val="18"/>
              </w:rPr>
            </w:pPr>
            <w:r w:rsidRPr="00565E31">
              <w:rPr>
                <w:noProof/>
                <w:sz w:val="18"/>
                <w:szCs w:val="18"/>
              </w:rPr>
              <w:t>Развитие административной системы местного самоуп</w:t>
            </w:r>
            <w:r>
              <w:rPr>
                <w:noProof/>
                <w:sz w:val="18"/>
                <w:szCs w:val="18"/>
              </w:rPr>
              <w:t>равления муниципального района «</w:t>
            </w:r>
            <w:r w:rsidRPr="00565E31">
              <w:rPr>
                <w:noProof/>
                <w:sz w:val="18"/>
                <w:szCs w:val="18"/>
              </w:rPr>
              <w:t>Заполярный район</w:t>
            </w:r>
            <w:r>
              <w:rPr>
                <w:noProof/>
                <w:sz w:val="18"/>
                <w:szCs w:val="18"/>
              </w:rPr>
              <w:t>»</w:t>
            </w:r>
            <w:r w:rsidRPr="00565E31">
              <w:rPr>
                <w:noProof/>
                <w:sz w:val="18"/>
                <w:szCs w:val="18"/>
              </w:rPr>
              <w:t xml:space="preserve"> на 2017-2022 годы </w:t>
            </w:r>
            <w:r w:rsidRPr="00565E31">
              <w:rPr>
                <w:i/>
                <w:noProof/>
                <w:sz w:val="18"/>
                <w:szCs w:val="18"/>
              </w:rPr>
              <w:t>(районный бюджет)</w:t>
            </w:r>
          </w:p>
        </w:tc>
        <w:tc>
          <w:tcPr>
            <w:tcW w:w="993" w:type="dxa"/>
            <w:shd w:val="clear" w:color="auto" w:fill="auto"/>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291 338,5</w:t>
            </w:r>
          </w:p>
        </w:tc>
        <w:tc>
          <w:tcPr>
            <w:tcW w:w="850" w:type="dxa"/>
            <w:shd w:val="clear" w:color="auto" w:fill="auto"/>
            <w:vAlign w:val="center"/>
          </w:tcPr>
          <w:p w:rsidR="005C3A71" w:rsidRPr="00565E31" w:rsidRDefault="005C3A71" w:rsidP="005C3A71">
            <w:pPr>
              <w:spacing w:before="60" w:after="60"/>
              <w:jc w:val="center"/>
              <w:rPr>
                <w:noProof/>
                <w:sz w:val="18"/>
                <w:szCs w:val="18"/>
              </w:rPr>
            </w:pPr>
            <w:r>
              <w:rPr>
                <w:noProof/>
                <w:sz w:val="18"/>
                <w:szCs w:val="18"/>
              </w:rPr>
              <w:t>23,3</w:t>
            </w:r>
          </w:p>
        </w:tc>
        <w:tc>
          <w:tcPr>
            <w:tcW w:w="992" w:type="dxa"/>
            <w:shd w:val="clear" w:color="auto" w:fill="auto"/>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281 432,2</w:t>
            </w:r>
          </w:p>
        </w:tc>
        <w:tc>
          <w:tcPr>
            <w:tcW w:w="851" w:type="dxa"/>
            <w:shd w:val="clear" w:color="auto" w:fill="auto"/>
            <w:vAlign w:val="center"/>
          </w:tcPr>
          <w:p w:rsidR="005C3A71" w:rsidRPr="00565E31" w:rsidRDefault="005C3A71" w:rsidP="005C3A71">
            <w:pPr>
              <w:spacing w:before="60" w:after="60"/>
              <w:jc w:val="center"/>
              <w:rPr>
                <w:noProof/>
                <w:sz w:val="18"/>
                <w:szCs w:val="18"/>
              </w:rPr>
            </w:pPr>
            <w:r>
              <w:rPr>
                <w:noProof/>
                <w:sz w:val="18"/>
                <w:szCs w:val="18"/>
              </w:rPr>
              <w:t>23,4</w:t>
            </w:r>
          </w:p>
        </w:tc>
        <w:tc>
          <w:tcPr>
            <w:tcW w:w="992" w:type="dxa"/>
            <w:shd w:val="clear" w:color="auto" w:fill="auto"/>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284 611,1</w:t>
            </w:r>
          </w:p>
        </w:tc>
        <w:tc>
          <w:tcPr>
            <w:tcW w:w="851"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23,2</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noProof/>
                <w:sz w:val="18"/>
                <w:szCs w:val="18"/>
              </w:rPr>
            </w:pPr>
            <w:r w:rsidRPr="00565E31">
              <w:rPr>
                <w:noProof/>
                <w:sz w:val="18"/>
                <w:szCs w:val="18"/>
              </w:rPr>
              <w:t xml:space="preserve">Безопасность на территории муниципального района </w:t>
            </w:r>
            <w:r>
              <w:rPr>
                <w:noProof/>
                <w:sz w:val="18"/>
                <w:szCs w:val="18"/>
              </w:rPr>
              <w:t>«</w:t>
            </w:r>
            <w:r w:rsidRPr="00565E31">
              <w:rPr>
                <w:noProof/>
                <w:sz w:val="18"/>
                <w:szCs w:val="18"/>
              </w:rPr>
              <w:t>Заполярный район</w:t>
            </w:r>
            <w:r>
              <w:rPr>
                <w:noProof/>
                <w:sz w:val="18"/>
                <w:szCs w:val="18"/>
              </w:rPr>
              <w:t>»</w:t>
            </w:r>
            <w:r w:rsidRPr="00565E31">
              <w:rPr>
                <w:noProof/>
                <w:sz w:val="18"/>
                <w:szCs w:val="18"/>
              </w:rPr>
              <w:t xml:space="preserve"> на 2019-2023 годы </w:t>
            </w:r>
            <w:r w:rsidRPr="00565E31">
              <w:rPr>
                <w:i/>
                <w:noProof/>
                <w:sz w:val="18"/>
                <w:szCs w:val="18"/>
              </w:rPr>
              <w:t>(районный бюджет)</w:t>
            </w:r>
          </w:p>
        </w:tc>
        <w:tc>
          <w:tcPr>
            <w:tcW w:w="993"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24 642,8</w:t>
            </w:r>
          </w:p>
        </w:tc>
        <w:tc>
          <w:tcPr>
            <w:tcW w:w="850" w:type="dxa"/>
            <w:vAlign w:val="center"/>
          </w:tcPr>
          <w:p w:rsidR="005C3A71" w:rsidRPr="00565E31" w:rsidRDefault="005C3A71" w:rsidP="005C3A71">
            <w:pPr>
              <w:spacing w:before="60" w:after="60"/>
              <w:jc w:val="center"/>
              <w:rPr>
                <w:noProof/>
                <w:sz w:val="18"/>
                <w:szCs w:val="18"/>
              </w:rPr>
            </w:pPr>
            <w:r>
              <w:rPr>
                <w:noProof/>
                <w:sz w:val="18"/>
                <w:szCs w:val="18"/>
              </w:rPr>
              <w:t>2,0</w:t>
            </w:r>
          </w:p>
        </w:tc>
        <w:tc>
          <w:tcPr>
            <w:tcW w:w="992"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26 123,6</w:t>
            </w:r>
          </w:p>
        </w:tc>
        <w:tc>
          <w:tcPr>
            <w:tcW w:w="851" w:type="dxa"/>
            <w:vAlign w:val="center"/>
          </w:tcPr>
          <w:p w:rsidR="005C3A71" w:rsidRPr="00565E31" w:rsidRDefault="005C3A71" w:rsidP="005C3A71">
            <w:pPr>
              <w:spacing w:before="60" w:after="60"/>
              <w:jc w:val="center"/>
              <w:rPr>
                <w:noProof/>
                <w:sz w:val="18"/>
                <w:szCs w:val="18"/>
              </w:rPr>
            </w:pPr>
            <w:r>
              <w:rPr>
                <w:noProof/>
                <w:sz w:val="18"/>
                <w:szCs w:val="18"/>
              </w:rPr>
              <w:t>2,2</w:t>
            </w:r>
          </w:p>
        </w:tc>
        <w:tc>
          <w:tcPr>
            <w:tcW w:w="992"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26 952,1</w:t>
            </w:r>
          </w:p>
        </w:tc>
        <w:tc>
          <w:tcPr>
            <w:tcW w:w="851"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2,2</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noProof/>
                <w:sz w:val="18"/>
                <w:szCs w:val="18"/>
              </w:rPr>
            </w:pPr>
            <w:r w:rsidRPr="00565E31">
              <w:rPr>
                <w:noProof/>
                <w:sz w:val="18"/>
                <w:szCs w:val="18"/>
              </w:rPr>
              <w:t>Чистая вода</w:t>
            </w:r>
            <w:r>
              <w:rPr>
                <w:noProof/>
                <w:sz w:val="18"/>
                <w:szCs w:val="18"/>
              </w:rPr>
              <w:t xml:space="preserve"> </w:t>
            </w:r>
          </w:p>
        </w:tc>
        <w:tc>
          <w:tcPr>
            <w:tcW w:w="993"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3 323,7</w:t>
            </w:r>
          </w:p>
        </w:tc>
        <w:tc>
          <w:tcPr>
            <w:tcW w:w="850" w:type="dxa"/>
            <w:vAlign w:val="center"/>
          </w:tcPr>
          <w:p w:rsidR="005C3A71" w:rsidRPr="00565E31" w:rsidRDefault="005C3A71" w:rsidP="005C3A71">
            <w:pPr>
              <w:spacing w:before="60" w:after="60"/>
              <w:jc w:val="center"/>
              <w:rPr>
                <w:noProof/>
                <w:sz w:val="18"/>
                <w:szCs w:val="18"/>
              </w:rPr>
            </w:pPr>
            <w:r>
              <w:rPr>
                <w:noProof/>
                <w:sz w:val="18"/>
                <w:szCs w:val="18"/>
              </w:rPr>
              <w:t>0,3</w:t>
            </w:r>
          </w:p>
        </w:tc>
        <w:tc>
          <w:tcPr>
            <w:tcW w:w="992"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62 017,2</w:t>
            </w:r>
          </w:p>
        </w:tc>
        <w:tc>
          <w:tcPr>
            <w:tcW w:w="851" w:type="dxa"/>
            <w:vAlign w:val="center"/>
          </w:tcPr>
          <w:p w:rsidR="005C3A71" w:rsidRPr="00565E31" w:rsidRDefault="005C3A71" w:rsidP="005C3A71">
            <w:pPr>
              <w:spacing w:before="60" w:after="60"/>
              <w:jc w:val="center"/>
              <w:rPr>
                <w:noProof/>
                <w:sz w:val="18"/>
                <w:szCs w:val="18"/>
              </w:rPr>
            </w:pPr>
            <w:r>
              <w:rPr>
                <w:noProof/>
                <w:sz w:val="18"/>
                <w:szCs w:val="18"/>
              </w:rPr>
              <w:t>5,2</w:t>
            </w:r>
          </w:p>
        </w:tc>
        <w:tc>
          <w:tcPr>
            <w:tcW w:w="992"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97 507,7</w:t>
            </w:r>
          </w:p>
        </w:tc>
        <w:tc>
          <w:tcPr>
            <w:tcW w:w="851"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8,0</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noProof/>
                <w:sz w:val="18"/>
                <w:szCs w:val="18"/>
              </w:rPr>
            </w:pPr>
            <w:r>
              <w:rPr>
                <w:i/>
                <w:noProof/>
                <w:sz w:val="18"/>
                <w:szCs w:val="18"/>
              </w:rPr>
              <w:t xml:space="preserve">окружной </w:t>
            </w:r>
            <w:r w:rsidRPr="00565E31">
              <w:rPr>
                <w:i/>
                <w:noProof/>
                <w:sz w:val="18"/>
                <w:szCs w:val="18"/>
              </w:rPr>
              <w:t>бюджет</w:t>
            </w:r>
          </w:p>
        </w:tc>
        <w:tc>
          <w:tcPr>
            <w:tcW w:w="993" w:type="dxa"/>
            <w:vAlign w:val="center"/>
          </w:tcPr>
          <w:p w:rsidR="005C3A71" w:rsidRDefault="005C3A71" w:rsidP="005C3A71">
            <w:pPr>
              <w:autoSpaceDE w:val="0"/>
              <w:autoSpaceDN w:val="0"/>
              <w:adjustRightInd w:val="0"/>
              <w:spacing w:before="60" w:after="60"/>
              <w:jc w:val="center"/>
              <w:outlineLvl w:val="0"/>
              <w:rPr>
                <w:noProof/>
                <w:sz w:val="18"/>
                <w:szCs w:val="18"/>
              </w:rPr>
            </w:pPr>
          </w:p>
        </w:tc>
        <w:tc>
          <w:tcPr>
            <w:tcW w:w="850" w:type="dxa"/>
            <w:vAlign w:val="center"/>
          </w:tcPr>
          <w:p w:rsidR="005C3A71" w:rsidRDefault="005C3A71" w:rsidP="005C3A71">
            <w:pPr>
              <w:spacing w:before="60" w:after="60"/>
              <w:jc w:val="center"/>
              <w:rPr>
                <w:noProof/>
                <w:sz w:val="18"/>
                <w:szCs w:val="18"/>
              </w:rPr>
            </w:pPr>
          </w:p>
        </w:tc>
        <w:tc>
          <w:tcPr>
            <w:tcW w:w="992" w:type="dxa"/>
            <w:vAlign w:val="center"/>
          </w:tcPr>
          <w:p w:rsidR="005C3A71" w:rsidRDefault="005C3A71" w:rsidP="005C3A71">
            <w:pPr>
              <w:autoSpaceDE w:val="0"/>
              <w:autoSpaceDN w:val="0"/>
              <w:adjustRightInd w:val="0"/>
              <w:spacing w:before="60" w:after="60"/>
              <w:jc w:val="center"/>
              <w:outlineLvl w:val="0"/>
              <w:rPr>
                <w:noProof/>
                <w:sz w:val="18"/>
                <w:szCs w:val="18"/>
              </w:rPr>
            </w:pPr>
            <w:r>
              <w:rPr>
                <w:noProof/>
                <w:sz w:val="18"/>
                <w:szCs w:val="18"/>
              </w:rPr>
              <w:t>58 916,3</w:t>
            </w:r>
          </w:p>
        </w:tc>
        <w:tc>
          <w:tcPr>
            <w:tcW w:w="851" w:type="dxa"/>
            <w:vAlign w:val="center"/>
          </w:tcPr>
          <w:p w:rsidR="005C3A71" w:rsidRDefault="005C3A71" w:rsidP="005C3A71">
            <w:pPr>
              <w:spacing w:before="60" w:after="60"/>
              <w:jc w:val="center"/>
              <w:rPr>
                <w:noProof/>
                <w:sz w:val="18"/>
                <w:szCs w:val="18"/>
              </w:rPr>
            </w:pPr>
            <w:r>
              <w:rPr>
                <w:noProof/>
                <w:sz w:val="18"/>
                <w:szCs w:val="18"/>
              </w:rPr>
              <w:t>4,9</w:t>
            </w:r>
          </w:p>
        </w:tc>
        <w:tc>
          <w:tcPr>
            <w:tcW w:w="992" w:type="dxa"/>
            <w:vAlign w:val="center"/>
          </w:tcPr>
          <w:p w:rsidR="005C3A71" w:rsidRDefault="005C3A71" w:rsidP="005C3A71">
            <w:pPr>
              <w:autoSpaceDE w:val="0"/>
              <w:autoSpaceDN w:val="0"/>
              <w:adjustRightInd w:val="0"/>
              <w:spacing w:before="60" w:after="60"/>
              <w:jc w:val="center"/>
              <w:outlineLvl w:val="0"/>
              <w:rPr>
                <w:noProof/>
                <w:sz w:val="18"/>
                <w:szCs w:val="18"/>
              </w:rPr>
            </w:pPr>
            <w:r>
              <w:rPr>
                <w:noProof/>
                <w:sz w:val="18"/>
                <w:szCs w:val="18"/>
              </w:rPr>
              <w:t>92 632,3</w:t>
            </w:r>
          </w:p>
        </w:tc>
        <w:tc>
          <w:tcPr>
            <w:tcW w:w="851" w:type="dxa"/>
            <w:vAlign w:val="center"/>
          </w:tcPr>
          <w:p w:rsidR="005C3A71" w:rsidRDefault="005C3A71" w:rsidP="005C3A71">
            <w:pPr>
              <w:autoSpaceDE w:val="0"/>
              <w:autoSpaceDN w:val="0"/>
              <w:adjustRightInd w:val="0"/>
              <w:spacing w:before="60" w:after="60"/>
              <w:jc w:val="center"/>
              <w:outlineLvl w:val="0"/>
              <w:rPr>
                <w:noProof/>
                <w:sz w:val="18"/>
                <w:szCs w:val="18"/>
              </w:rPr>
            </w:pPr>
            <w:r>
              <w:rPr>
                <w:noProof/>
                <w:sz w:val="18"/>
                <w:szCs w:val="18"/>
              </w:rPr>
              <w:t>7,6</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noProof/>
                <w:sz w:val="18"/>
                <w:szCs w:val="18"/>
              </w:rPr>
            </w:pPr>
            <w:r>
              <w:rPr>
                <w:i/>
                <w:noProof/>
                <w:sz w:val="18"/>
                <w:szCs w:val="18"/>
              </w:rPr>
              <w:t xml:space="preserve">районный </w:t>
            </w:r>
            <w:r w:rsidRPr="00565E31">
              <w:rPr>
                <w:i/>
                <w:noProof/>
                <w:sz w:val="18"/>
                <w:szCs w:val="18"/>
              </w:rPr>
              <w:t>бюджет</w:t>
            </w:r>
          </w:p>
        </w:tc>
        <w:tc>
          <w:tcPr>
            <w:tcW w:w="993"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3 323,7</w:t>
            </w:r>
          </w:p>
        </w:tc>
        <w:tc>
          <w:tcPr>
            <w:tcW w:w="850" w:type="dxa"/>
            <w:vAlign w:val="center"/>
          </w:tcPr>
          <w:p w:rsidR="005C3A71" w:rsidRDefault="005C3A71" w:rsidP="005C3A71">
            <w:pPr>
              <w:spacing w:before="60" w:after="60"/>
              <w:jc w:val="center"/>
              <w:rPr>
                <w:noProof/>
                <w:sz w:val="18"/>
                <w:szCs w:val="18"/>
              </w:rPr>
            </w:pPr>
            <w:r>
              <w:rPr>
                <w:noProof/>
                <w:sz w:val="18"/>
                <w:szCs w:val="18"/>
              </w:rPr>
              <w:t>0,3</w:t>
            </w:r>
          </w:p>
        </w:tc>
        <w:tc>
          <w:tcPr>
            <w:tcW w:w="992" w:type="dxa"/>
            <w:vAlign w:val="center"/>
          </w:tcPr>
          <w:p w:rsidR="005C3A71" w:rsidRDefault="005C3A71" w:rsidP="005C3A71">
            <w:pPr>
              <w:autoSpaceDE w:val="0"/>
              <w:autoSpaceDN w:val="0"/>
              <w:adjustRightInd w:val="0"/>
              <w:spacing w:before="60" w:after="60"/>
              <w:jc w:val="center"/>
              <w:outlineLvl w:val="0"/>
              <w:rPr>
                <w:noProof/>
                <w:sz w:val="18"/>
                <w:szCs w:val="18"/>
              </w:rPr>
            </w:pPr>
            <w:r>
              <w:rPr>
                <w:noProof/>
                <w:sz w:val="18"/>
                <w:szCs w:val="18"/>
              </w:rPr>
              <w:t>3 100,9</w:t>
            </w:r>
          </w:p>
        </w:tc>
        <w:tc>
          <w:tcPr>
            <w:tcW w:w="851" w:type="dxa"/>
            <w:vAlign w:val="center"/>
          </w:tcPr>
          <w:p w:rsidR="005C3A71" w:rsidRDefault="005C3A71" w:rsidP="005C3A71">
            <w:pPr>
              <w:spacing w:before="60" w:after="60"/>
              <w:jc w:val="center"/>
              <w:rPr>
                <w:noProof/>
                <w:sz w:val="18"/>
                <w:szCs w:val="18"/>
              </w:rPr>
            </w:pPr>
            <w:r>
              <w:rPr>
                <w:noProof/>
                <w:sz w:val="18"/>
                <w:szCs w:val="18"/>
              </w:rPr>
              <w:t>0,3</w:t>
            </w:r>
          </w:p>
        </w:tc>
        <w:tc>
          <w:tcPr>
            <w:tcW w:w="992" w:type="dxa"/>
            <w:vAlign w:val="center"/>
          </w:tcPr>
          <w:p w:rsidR="005C3A71" w:rsidRDefault="005C3A71" w:rsidP="005C3A71">
            <w:pPr>
              <w:autoSpaceDE w:val="0"/>
              <w:autoSpaceDN w:val="0"/>
              <w:adjustRightInd w:val="0"/>
              <w:spacing w:before="60" w:after="60"/>
              <w:jc w:val="center"/>
              <w:outlineLvl w:val="0"/>
              <w:rPr>
                <w:noProof/>
                <w:sz w:val="18"/>
                <w:szCs w:val="18"/>
              </w:rPr>
            </w:pPr>
            <w:r>
              <w:rPr>
                <w:noProof/>
                <w:sz w:val="18"/>
                <w:szCs w:val="18"/>
              </w:rPr>
              <w:t>4 875,4</w:t>
            </w:r>
          </w:p>
        </w:tc>
        <w:tc>
          <w:tcPr>
            <w:tcW w:w="851" w:type="dxa"/>
            <w:vAlign w:val="center"/>
          </w:tcPr>
          <w:p w:rsidR="005C3A71" w:rsidRDefault="005C3A71" w:rsidP="005C3A71">
            <w:pPr>
              <w:autoSpaceDE w:val="0"/>
              <w:autoSpaceDN w:val="0"/>
              <w:adjustRightInd w:val="0"/>
              <w:spacing w:before="60" w:after="60"/>
              <w:jc w:val="center"/>
              <w:outlineLvl w:val="0"/>
              <w:rPr>
                <w:noProof/>
                <w:sz w:val="18"/>
                <w:szCs w:val="18"/>
              </w:rPr>
            </w:pPr>
            <w:r>
              <w:rPr>
                <w:noProof/>
                <w:sz w:val="18"/>
                <w:szCs w:val="18"/>
              </w:rPr>
              <w:t>0,4</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noProof/>
                <w:sz w:val="18"/>
                <w:szCs w:val="18"/>
              </w:rPr>
            </w:pPr>
            <w:r w:rsidRPr="00565E31">
              <w:rPr>
                <w:noProof/>
                <w:sz w:val="18"/>
                <w:szCs w:val="18"/>
              </w:rPr>
              <w:t xml:space="preserve">Строительство (приобретение) и проведение мероприятий по капитальному и текущему ремонту жилых помещений муниципального района </w:t>
            </w:r>
            <w:r>
              <w:rPr>
                <w:noProof/>
                <w:sz w:val="18"/>
                <w:szCs w:val="18"/>
              </w:rPr>
              <w:t>«</w:t>
            </w:r>
            <w:r w:rsidRPr="00565E31">
              <w:rPr>
                <w:noProof/>
                <w:sz w:val="18"/>
                <w:szCs w:val="18"/>
              </w:rPr>
              <w:t>Заполярный район</w:t>
            </w:r>
            <w:r>
              <w:rPr>
                <w:noProof/>
                <w:sz w:val="18"/>
                <w:szCs w:val="18"/>
              </w:rPr>
              <w:t>»</w:t>
            </w:r>
            <w:r w:rsidRPr="00565E31">
              <w:rPr>
                <w:noProof/>
                <w:sz w:val="18"/>
                <w:szCs w:val="18"/>
              </w:rPr>
              <w:t xml:space="preserve"> на 2020-2030 годы </w:t>
            </w:r>
            <w:r w:rsidRPr="00565E31">
              <w:rPr>
                <w:i/>
                <w:noProof/>
                <w:sz w:val="18"/>
                <w:szCs w:val="18"/>
              </w:rPr>
              <w:t>(районный бюджет)</w:t>
            </w:r>
          </w:p>
        </w:tc>
        <w:tc>
          <w:tcPr>
            <w:tcW w:w="993"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135 452,3</w:t>
            </w:r>
          </w:p>
        </w:tc>
        <w:tc>
          <w:tcPr>
            <w:tcW w:w="850" w:type="dxa"/>
            <w:vAlign w:val="center"/>
          </w:tcPr>
          <w:p w:rsidR="005C3A71" w:rsidRPr="00DC5561" w:rsidRDefault="005C3A71" w:rsidP="005C3A71">
            <w:pPr>
              <w:spacing w:before="60" w:after="60"/>
              <w:jc w:val="center"/>
              <w:rPr>
                <w:noProof/>
                <w:sz w:val="18"/>
                <w:szCs w:val="18"/>
              </w:rPr>
            </w:pPr>
            <w:r>
              <w:rPr>
                <w:noProof/>
                <w:sz w:val="18"/>
                <w:szCs w:val="18"/>
              </w:rPr>
              <w:t>10,8</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159 390,4</w:t>
            </w:r>
          </w:p>
        </w:tc>
        <w:tc>
          <w:tcPr>
            <w:tcW w:w="851" w:type="dxa"/>
            <w:vAlign w:val="center"/>
          </w:tcPr>
          <w:p w:rsidR="005C3A71" w:rsidRPr="00DC5561" w:rsidRDefault="005C3A71" w:rsidP="005C3A71">
            <w:pPr>
              <w:spacing w:before="60" w:after="60"/>
              <w:jc w:val="center"/>
              <w:rPr>
                <w:noProof/>
                <w:sz w:val="18"/>
                <w:szCs w:val="18"/>
              </w:rPr>
            </w:pPr>
            <w:r>
              <w:rPr>
                <w:noProof/>
                <w:sz w:val="18"/>
                <w:szCs w:val="18"/>
              </w:rPr>
              <w:t>13,3</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178 068,5</w:t>
            </w:r>
          </w:p>
        </w:tc>
        <w:tc>
          <w:tcPr>
            <w:tcW w:w="851"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14,5</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noProof/>
                <w:sz w:val="18"/>
                <w:szCs w:val="18"/>
              </w:rPr>
            </w:pPr>
            <w:r w:rsidRPr="00565E31">
              <w:rPr>
                <w:noProof/>
                <w:sz w:val="18"/>
                <w:szCs w:val="18"/>
              </w:rPr>
              <w:t xml:space="preserve">Развитие коммунальной инфраструктуры муниципального района "Заполярный район" на 2020-2030 годы </w:t>
            </w:r>
            <w:r w:rsidRPr="00565E31">
              <w:rPr>
                <w:i/>
                <w:noProof/>
                <w:sz w:val="18"/>
                <w:szCs w:val="18"/>
              </w:rPr>
              <w:t>(районный бюджет)</w:t>
            </w:r>
          </w:p>
        </w:tc>
        <w:tc>
          <w:tcPr>
            <w:tcW w:w="993"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98 098,1</w:t>
            </w:r>
          </w:p>
        </w:tc>
        <w:tc>
          <w:tcPr>
            <w:tcW w:w="850" w:type="dxa"/>
            <w:vAlign w:val="center"/>
          </w:tcPr>
          <w:p w:rsidR="005C3A71" w:rsidRPr="00DC5561" w:rsidRDefault="005C3A71" w:rsidP="005C3A71">
            <w:pPr>
              <w:spacing w:before="60" w:after="60"/>
              <w:jc w:val="center"/>
              <w:rPr>
                <w:noProof/>
                <w:sz w:val="18"/>
                <w:szCs w:val="18"/>
              </w:rPr>
            </w:pPr>
            <w:r>
              <w:rPr>
                <w:noProof/>
                <w:sz w:val="18"/>
                <w:szCs w:val="18"/>
              </w:rPr>
              <w:t>7,8</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61 335,8</w:t>
            </w:r>
          </w:p>
        </w:tc>
        <w:tc>
          <w:tcPr>
            <w:tcW w:w="851" w:type="dxa"/>
            <w:vAlign w:val="center"/>
          </w:tcPr>
          <w:p w:rsidR="005C3A71" w:rsidRPr="00DC5561" w:rsidRDefault="005C3A71" w:rsidP="005C3A71">
            <w:pPr>
              <w:spacing w:before="60" w:after="60"/>
              <w:jc w:val="center"/>
              <w:rPr>
                <w:noProof/>
                <w:sz w:val="18"/>
                <w:szCs w:val="18"/>
              </w:rPr>
            </w:pPr>
            <w:r>
              <w:rPr>
                <w:noProof/>
                <w:sz w:val="18"/>
                <w:szCs w:val="18"/>
              </w:rPr>
              <w:t>5,1</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46 469,5</w:t>
            </w:r>
          </w:p>
        </w:tc>
        <w:tc>
          <w:tcPr>
            <w:tcW w:w="851"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3,8</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noProof/>
                <w:sz w:val="18"/>
                <w:szCs w:val="18"/>
              </w:rPr>
            </w:pPr>
            <w:r w:rsidRPr="00565E31">
              <w:rPr>
                <w:noProof/>
                <w:sz w:val="18"/>
                <w:szCs w:val="18"/>
              </w:rPr>
              <w:t xml:space="preserve">Обеспечение населения централизованным теплоснабжением в МО </w:t>
            </w:r>
            <w:r>
              <w:rPr>
                <w:noProof/>
                <w:sz w:val="18"/>
                <w:szCs w:val="18"/>
              </w:rPr>
              <w:t>«</w:t>
            </w:r>
            <w:r w:rsidRPr="00565E31">
              <w:rPr>
                <w:noProof/>
                <w:sz w:val="18"/>
                <w:szCs w:val="18"/>
              </w:rPr>
              <w:t xml:space="preserve">Муниципальный район </w:t>
            </w:r>
            <w:r>
              <w:rPr>
                <w:noProof/>
                <w:sz w:val="18"/>
                <w:szCs w:val="18"/>
              </w:rPr>
              <w:t>«</w:t>
            </w:r>
            <w:r w:rsidRPr="00565E31">
              <w:rPr>
                <w:noProof/>
                <w:sz w:val="18"/>
                <w:szCs w:val="18"/>
              </w:rPr>
              <w:t>Заполярный район</w:t>
            </w:r>
            <w:r>
              <w:rPr>
                <w:noProof/>
                <w:sz w:val="18"/>
                <w:szCs w:val="18"/>
              </w:rPr>
              <w:t>»</w:t>
            </w:r>
            <w:r w:rsidRPr="00565E31">
              <w:rPr>
                <w:noProof/>
                <w:sz w:val="18"/>
                <w:szCs w:val="18"/>
              </w:rPr>
              <w:t xml:space="preserve"> на 2020-2030 годы </w:t>
            </w:r>
            <w:r w:rsidRPr="00565E31">
              <w:rPr>
                <w:i/>
                <w:noProof/>
                <w:sz w:val="18"/>
                <w:szCs w:val="18"/>
              </w:rPr>
              <w:t>(районный бюджет)</w:t>
            </w:r>
          </w:p>
        </w:tc>
        <w:tc>
          <w:tcPr>
            <w:tcW w:w="993"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11 200,0</w:t>
            </w:r>
          </w:p>
        </w:tc>
        <w:tc>
          <w:tcPr>
            <w:tcW w:w="850" w:type="dxa"/>
            <w:vAlign w:val="center"/>
          </w:tcPr>
          <w:p w:rsidR="005C3A71" w:rsidRPr="00DC5561" w:rsidRDefault="005C3A71" w:rsidP="005C3A71">
            <w:pPr>
              <w:spacing w:before="60" w:after="60"/>
              <w:jc w:val="center"/>
              <w:rPr>
                <w:noProof/>
                <w:sz w:val="18"/>
                <w:szCs w:val="18"/>
              </w:rPr>
            </w:pPr>
            <w:r>
              <w:rPr>
                <w:noProof/>
                <w:sz w:val="18"/>
                <w:szCs w:val="18"/>
              </w:rPr>
              <w:t>0,9</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Pr>
                <w:noProof/>
                <w:sz w:val="18"/>
                <w:szCs w:val="18"/>
              </w:rPr>
              <w:t>0,0</w:t>
            </w:r>
          </w:p>
        </w:tc>
        <w:tc>
          <w:tcPr>
            <w:tcW w:w="851" w:type="dxa"/>
            <w:vAlign w:val="center"/>
          </w:tcPr>
          <w:p w:rsidR="005C3A71" w:rsidRPr="00DC5561" w:rsidRDefault="005C3A71" w:rsidP="005C3A71">
            <w:pPr>
              <w:spacing w:before="60" w:after="60"/>
              <w:jc w:val="center"/>
              <w:rPr>
                <w:noProof/>
                <w:sz w:val="18"/>
                <w:szCs w:val="18"/>
              </w:rPr>
            </w:pPr>
            <w:r>
              <w:rPr>
                <w:noProof/>
                <w:sz w:val="18"/>
                <w:szCs w:val="18"/>
              </w:rPr>
              <w:t>0,0</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114 097,6</w:t>
            </w:r>
          </w:p>
        </w:tc>
        <w:tc>
          <w:tcPr>
            <w:tcW w:w="851" w:type="dxa"/>
            <w:vAlign w:val="center"/>
          </w:tcPr>
          <w:p w:rsidR="005C3A71" w:rsidRPr="00565E31" w:rsidRDefault="005C3A71" w:rsidP="005C3A71">
            <w:pPr>
              <w:autoSpaceDE w:val="0"/>
              <w:autoSpaceDN w:val="0"/>
              <w:adjustRightInd w:val="0"/>
              <w:spacing w:before="60" w:after="60"/>
              <w:jc w:val="center"/>
              <w:outlineLvl w:val="0"/>
              <w:rPr>
                <w:noProof/>
                <w:sz w:val="18"/>
                <w:szCs w:val="18"/>
              </w:rPr>
            </w:pPr>
            <w:r>
              <w:rPr>
                <w:noProof/>
                <w:sz w:val="18"/>
                <w:szCs w:val="18"/>
              </w:rPr>
              <w:t>9,3</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noProof/>
                <w:sz w:val="18"/>
                <w:szCs w:val="18"/>
              </w:rPr>
            </w:pPr>
            <w:r w:rsidRPr="00565E31">
              <w:rPr>
                <w:noProof/>
                <w:sz w:val="18"/>
                <w:szCs w:val="18"/>
              </w:rPr>
              <w:t xml:space="preserve">Развитие </w:t>
            </w:r>
            <w:r>
              <w:rPr>
                <w:noProof/>
                <w:sz w:val="18"/>
                <w:szCs w:val="18"/>
              </w:rPr>
              <w:t>социальной</w:t>
            </w:r>
            <w:r w:rsidRPr="00565E31">
              <w:rPr>
                <w:noProof/>
                <w:sz w:val="18"/>
                <w:szCs w:val="18"/>
              </w:rPr>
              <w:t xml:space="preserve"> инфраструктуры </w:t>
            </w:r>
            <w:r>
              <w:rPr>
                <w:noProof/>
                <w:sz w:val="18"/>
                <w:szCs w:val="18"/>
              </w:rPr>
              <w:t xml:space="preserve">и создание комфортных условий проживания на территории </w:t>
            </w:r>
            <w:r w:rsidRPr="00565E31">
              <w:rPr>
                <w:noProof/>
                <w:sz w:val="18"/>
                <w:szCs w:val="18"/>
              </w:rPr>
              <w:t xml:space="preserve">муниципального района </w:t>
            </w:r>
            <w:r>
              <w:rPr>
                <w:noProof/>
                <w:sz w:val="18"/>
                <w:szCs w:val="18"/>
              </w:rPr>
              <w:t>«</w:t>
            </w:r>
            <w:r w:rsidRPr="00565E31">
              <w:rPr>
                <w:noProof/>
                <w:sz w:val="18"/>
                <w:szCs w:val="18"/>
              </w:rPr>
              <w:t>Заполярный район</w:t>
            </w:r>
            <w:r>
              <w:rPr>
                <w:noProof/>
                <w:sz w:val="18"/>
                <w:szCs w:val="18"/>
              </w:rPr>
              <w:t>»</w:t>
            </w:r>
            <w:r w:rsidRPr="00565E31">
              <w:rPr>
                <w:noProof/>
                <w:sz w:val="18"/>
                <w:szCs w:val="18"/>
              </w:rPr>
              <w:t xml:space="preserve"> на 202</w:t>
            </w:r>
            <w:r>
              <w:rPr>
                <w:noProof/>
                <w:sz w:val="18"/>
                <w:szCs w:val="18"/>
              </w:rPr>
              <w:t>1</w:t>
            </w:r>
            <w:r w:rsidRPr="00565E31">
              <w:rPr>
                <w:noProof/>
                <w:sz w:val="18"/>
                <w:szCs w:val="18"/>
              </w:rPr>
              <w:t xml:space="preserve">-2030 годы </w:t>
            </w:r>
            <w:r w:rsidRPr="00565E31">
              <w:rPr>
                <w:i/>
                <w:noProof/>
                <w:sz w:val="18"/>
                <w:szCs w:val="18"/>
              </w:rPr>
              <w:t>(районный бюджет)</w:t>
            </w:r>
          </w:p>
        </w:tc>
        <w:tc>
          <w:tcPr>
            <w:tcW w:w="993"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204 554,2</w:t>
            </w:r>
          </w:p>
        </w:tc>
        <w:tc>
          <w:tcPr>
            <w:tcW w:w="850" w:type="dxa"/>
            <w:vAlign w:val="center"/>
          </w:tcPr>
          <w:p w:rsidR="005C3A71" w:rsidRPr="00DC5561" w:rsidRDefault="005C3A71" w:rsidP="005C3A71">
            <w:pPr>
              <w:spacing w:before="60" w:after="60"/>
              <w:jc w:val="center"/>
              <w:rPr>
                <w:noProof/>
                <w:sz w:val="18"/>
                <w:szCs w:val="18"/>
              </w:rPr>
            </w:pPr>
            <w:r>
              <w:rPr>
                <w:noProof/>
                <w:sz w:val="18"/>
                <w:szCs w:val="18"/>
              </w:rPr>
              <w:t>16,3</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195 776,9</w:t>
            </w:r>
          </w:p>
        </w:tc>
        <w:tc>
          <w:tcPr>
            <w:tcW w:w="851" w:type="dxa"/>
            <w:vAlign w:val="center"/>
          </w:tcPr>
          <w:p w:rsidR="005C3A71" w:rsidRPr="00DC5561" w:rsidRDefault="005C3A71" w:rsidP="005C3A71">
            <w:pPr>
              <w:spacing w:before="60" w:after="60"/>
              <w:jc w:val="center"/>
              <w:rPr>
                <w:noProof/>
                <w:sz w:val="18"/>
                <w:szCs w:val="18"/>
              </w:rPr>
            </w:pPr>
            <w:r>
              <w:rPr>
                <w:noProof/>
                <w:sz w:val="18"/>
                <w:szCs w:val="18"/>
              </w:rPr>
              <w:t>16,3</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203 606,7</w:t>
            </w:r>
          </w:p>
        </w:tc>
        <w:tc>
          <w:tcPr>
            <w:tcW w:w="851" w:type="dxa"/>
            <w:vAlign w:val="center"/>
          </w:tcPr>
          <w:p w:rsidR="005C3A71" w:rsidRDefault="005C3A71" w:rsidP="005C3A71">
            <w:pPr>
              <w:autoSpaceDE w:val="0"/>
              <w:autoSpaceDN w:val="0"/>
              <w:adjustRightInd w:val="0"/>
              <w:spacing w:before="60" w:after="60"/>
              <w:jc w:val="center"/>
              <w:outlineLvl w:val="0"/>
              <w:rPr>
                <w:noProof/>
                <w:sz w:val="18"/>
                <w:szCs w:val="18"/>
              </w:rPr>
            </w:pPr>
            <w:r>
              <w:rPr>
                <w:noProof/>
                <w:sz w:val="18"/>
                <w:szCs w:val="18"/>
              </w:rPr>
              <w:t>16,6</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noProof/>
                <w:sz w:val="18"/>
                <w:szCs w:val="18"/>
              </w:rPr>
            </w:pPr>
            <w:r>
              <w:rPr>
                <w:noProof/>
                <w:sz w:val="18"/>
                <w:szCs w:val="18"/>
              </w:rPr>
              <w:t xml:space="preserve">Обеспечение населения муниципального арйона «Заполярный район» чистой водой» на 2021-2030 годы </w:t>
            </w:r>
            <w:r w:rsidRPr="00565E31">
              <w:rPr>
                <w:i/>
                <w:noProof/>
                <w:sz w:val="18"/>
                <w:szCs w:val="18"/>
              </w:rPr>
              <w:t>(районный бюджет)</w:t>
            </w:r>
          </w:p>
        </w:tc>
        <w:tc>
          <w:tcPr>
            <w:tcW w:w="993"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20 701,5</w:t>
            </w:r>
          </w:p>
        </w:tc>
        <w:tc>
          <w:tcPr>
            <w:tcW w:w="850" w:type="dxa"/>
            <w:vAlign w:val="center"/>
          </w:tcPr>
          <w:p w:rsidR="005C3A71" w:rsidRPr="00DC5561" w:rsidRDefault="005C3A71" w:rsidP="005C3A71">
            <w:pPr>
              <w:spacing w:before="60" w:after="60"/>
              <w:jc w:val="center"/>
              <w:rPr>
                <w:noProof/>
                <w:sz w:val="18"/>
                <w:szCs w:val="18"/>
              </w:rPr>
            </w:pPr>
            <w:r>
              <w:rPr>
                <w:noProof/>
                <w:sz w:val="18"/>
                <w:szCs w:val="18"/>
              </w:rPr>
              <w:t>1,7</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15 243,2</w:t>
            </w:r>
          </w:p>
        </w:tc>
        <w:tc>
          <w:tcPr>
            <w:tcW w:w="851" w:type="dxa"/>
            <w:vAlign w:val="center"/>
          </w:tcPr>
          <w:p w:rsidR="005C3A71" w:rsidRPr="00DC5561" w:rsidRDefault="005C3A71" w:rsidP="005C3A71">
            <w:pPr>
              <w:spacing w:before="60" w:after="60"/>
              <w:jc w:val="center"/>
              <w:rPr>
                <w:noProof/>
                <w:sz w:val="18"/>
                <w:szCs w:val="18"/>
              </w:rPr>
            </w:pPr>
            <w:r>
              <w:rPr>
                <w:noProof/>
                <w:sz w:val="18"/>
                <w:szCs w:val="18"/>
              </w:rPr>
              <w:t>1,3</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7 621,6</w:t>
            </w:r>
          </w:p>
        </w:tc>
        <w:tc>
          <w:tcPr>
            <w:tcW w:w="851" w:type="dxa"/>
            <w:vAlign w:val="center"/>
          </w:tcPr>
          <w:p w:rsidR="005C3A71" w:rsidRPr="001C0397" w:rsidRDefault="005C3A71" w:rsidP="005C3A71">
            <w:pPr>
              <w:autoSpaceDE w:val="0"/>
              <w:autoSpaceDN w:val="0"/>
              <w:adjustRightInd w:val="0"/>
              <w:spacing w:before="60" w:after="60"/>
              <w:jc w:val="center"/>
              <w:outlineLvl w:val="0"/>
              <w:rPr>
                <w:noProof/>
                <w:sz w:val="18"/>
                <w:szCs w:val="18"/>
              </w:rPr>
            </w:pPr>
            <w:r w:rsidRPr="001C0397">
              <w:rPr>
                <w:noProof/>
                <w:sz w:val="18"/>
                <w:szCs w:val="18"/>
              </w:rPr>
              <w:t>0,6</w:t>
            </w:r>
          </w:p>
        </w:tc>
      </w:tr>
      <w:tr w:rsidR="005C3A71" w:rsidRPr="00565E31" w:rsidTr="005C3A71">
        <w:tc>
          <w:tcPr>
            <w:tcW w:w="3997" w:type="dxa"/>
            <w:vAlign w:val="center"/>
          </w:tcPr>
          <w:p w:rsidR="005C3A71" w:rsidRPr="00D21B18" w:rsidRDefault="005C3A71" w:rsidP="005C3A71">
            <w:pPr>
              <w:autoSpaceDE w:val="0"/>
              <w:autoSpaceDN w:val="0"/>
              <w:adjustRightInd w:val="0"/>
              <w:spacing w:before="60" w:after="60"/>
              <w:outlineLvl w:val="0"/>
              <w:rPr>
                <w:noProof/>
                <w:sz w:val="18"/>
                <w:szCs w:val="18"/>
              </w:rPr>
            </w:pPr>
            <w:r w:rsidRPr="00D21B18">
              <w:rPr>
                <w:noProof/>
                <w:sz w:val="18"/>
                <w:szCs w:val="18"/>
              </w:rPr>
              <w:t>Развитие транспортной инфраструктуры муниципального района «Заполярный район» на 2021-2030 годы</w:t>
            </w:r>
          </w:p>
        </w:tc>
        <w:tc>
          <w:tcPr>
            <w:tcW w:w="993"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46 764,7</w:t>
            </w:r>
          </w:p>
        </w:tc>
        <w:tc>
          <w:tcPr>
            <w:tcW w:w="850" w:type="dxa"/>
            <w:vAlign w:val="center"/>
          </w:tcPr>
          <w:p w:rsidR="005C3A71" w:rsidRPr="00DC5561" w:rsidRDefault="005C3A71" w:rsidP="005C3A71">
            <w:pPr>
              <w:spacing w:before="60" w:after="60"/>
              <w:jc w:val="center"/>
              <w:rPr>
                <w:noProof/>
                <w:sz w:val="18"/>
                <w:szCs w:val="18"/>
              </w:rPr>
            </w:pPr>
            <w:r>
              <w:rPr>
                <w:noProof/>
                <w:sz w:val="18"/>
                <w:szCs w:val="18"/>
              </w:rPr>
              <w:t>3,7</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28 214,8</w:t>
            </w:r>
          </w:p>
        </w:tc>
        <w:tc>
          <w:tcPr>
            <w:tcW w:w="851" w:type="dxa"/>
            <w:vAlign w:val="center"/>
          </w:tcPr>
          <w:p w:rsidR="005C3A71" w:rsidRPr="00DC5561" w:rsidRDefault="005C3A71" w:rsidP="005C3A71">
            <w:pPr>
              <w:spacing w:before="60" w:after="60"/>
              <w:jc w:val="center"/>
              <w:rPr>
                <w:noProof/>
                <w:sz w:val="18"/>
                <w:szCs w:val="18"/>
              </w:rPr>
            </w:pPr>
            <w:r>
              <w:rPr>
                <w:noProof/>
                <w:sz w:val="18"/>
                <w:szCs w:val="18"/>
              </w:rPr>
              <w:t>2,3</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29 140,1</w:t>
            </w:r>
          </w:p>
        </w:tc>
        <w:tc>
          <w:tcPr>
            <w:tcW w:w="851"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Pr>
                <w:noProof/>
                <w:sz w:val="18"/>
                <w:szCs w:val="18"/>
              </w:rPr>
              <w:t>2,4</w:t>
            </w:r>
          </w:p>
        </w:tc>
      </w:tr>
      <w:tr w:rsidR="005C3A71" w:rsidRPr="00565E31" w:rsidTr="005C3A71">
        <w:tc>
          <w:tcPr>
            <w:tcW w:w="3997" w:type="dxa"/>
            <w:vAlign w:val="center"/>
          </w:tcPr>
          <w:p w:rsidR="005C3A71" w:rsidRPr="00D21B18" w:rsidRDefault="005C3A71" w:rsidP="005C3A71">
            <w:pPr>
              <w:autoSpaceDE w:val="0"/>
              <w:autoSpaceDN w:val="0"/>
              <w:adjustRightInd w:val="0"/>
              <w:spacing w:before="60" w:after="60"/>
              <w:outlineLvl w:val="0"/>
              <w:rPr>
                <w:noProof/>
                <w:sz w:val="18"/>
                <w:szCs w:val="18"/>
              </w:rPr>
            </w:pPr>
            <w:r w:rsidRPr="00D21B18">
              <w:rPr>
                <w:noProof/>
                <w:sz w:val="18"/>
                <w:szCs w:val="18"/>
              </w:rPr>
              <w:t>Развитие энергетики муниципального района «Заполярный район» на 2021-2030 годы</w:t>
            </w:r>
            <w:r>
              <w:rPr>
                <w:noProof/>
                <w:sz w:val="18"/>
                <w:szCs w:val="18"/>
              </w:rPr>
              <w:t>:</w:t>
            </w:r>
          </w:p>
        </w:tc>
        <w:tc>
          <w:tcPr>
            <w:tcW w:w="993"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115 785,7</w:t>
            </w:r>
          </w:p>
        </w:tc>
        <w:tc>
          <w:tcPr>
            <w:tcW w:w="850" w:type="dxa"/>
            <w:vAlign w:val="center"/>
          </w:tcPr>
          <w:p w:rsidR="005C3A71" w:rsidRPr="00DC5561" w:rsidRDefault="005C3A71" w:rsidP="005C3A71">
            <w:pPr>
              <w:spacing w:before="60" w:after="60"/>
              <w:jc w:val="center"/>
              <w:rPr>
                <w:noProof/>
                <w:sz w:val="18"/>
                <w:szCs w:val="18"/>
              </w:rPr>
            </w:pPr>
            <w:r>
              <w:rPr>
                <w:noProof/>
                <w:sz w:val="18"/>
                <w:szCs w:val="18"/>
              </w:rPr>
              <w:t>9,3</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Pr>
                <w:noProof/>
                <w:sz w:val="18"/>
                <w:szCs w:val="18"/>
              </w:rPr>
              <w:t>0,0</w:t>
            </w:r>
          </w:p>
        </w:tc>
        <w:tc>
          <w:tcPr>
            <w:tcW w:w="851" w:type="dxa"/>
            <w:vAlign w:val="center"/>
          </w:tcPr>
          <w:p w:rsidR="005C3A71" w:rsidRPr="00DC5561" w:rsidRDefault="005C3A71" w:rsidP="005C3A71">
            <w:pPr>
              <w:spacing w:before="60" w:after="60"/>
              <w:jc w:val="center"/>
              <w:rPr>
                <w:noProof/>
                <w:sz w:val="18"/>
                <w:szCs w:val="18"/>
              </w:rPr>
            </w:pPr>
            <w:r>
              <w:rPr>
                <w:noProof/>
                <w:sz w:val="18"/>
                <w:szCs w:val="18"/>
              </w:rPr>
              <w:t>0,0</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Pr>
                <w:noProof/>
                <w:sz w:val="18"/>
                <w:szCs w:val="18"/>
              </w:rPr>
              <w:t>0,0</w:t>
            </w:r>
          </w:p>
        </w:tc>
        <w:tc>
          <w:tcPr>
            <w:tcW w:w="851"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Pr>
                <w:noProof/>
                <w:sz w:val="18"/>
                <w:szCs w:val="18"/>
              </w:rPr>
              <w:t>0,0</w:t>
            </w:r>
          </w:p>
        </w:tc>
      </w:tr>
      <w:tr w:rsidR="005C3A71" w:rsidRPr="00DC5561" w:rsidTr="005C3A71">
        <w:tc>
          <w:tcPr>
            <w:tcW w:w="3997" w:type="dxa"/>
            <w:vAlign w:val="center"/>
          </w:tcPr>
          <w:p w:rsidR="005C3A71" w:rsidRPr="00DC5561" w:rsidRDefault="005C3A71" w:rsidP="005C3A71">
            <w:pPr>
              <w:autoSpaceDE w:val="0"/>
              <w:autoSpaceDN w:val="0"/>
              <w:adjustRightInd w:val="0"/>
              <w:spacing w:before="60" w:after="60"/>
              <w:outlineLvl w:val="0"/>
              <w:rPr>
                <w:i/>
                <w:noProof/>
                <w:sz w:val="18"/>
                <w:szCs w:val="18"/>
              </w:rPr>
            </w:pPr>
            <w:r w:rsidRPr="00DC5561">
              <w:rPr>
                <w:i/>
                <w:noProof/>
                <w:sz w:val="18"/>
                <w:szCs w:val="18"/>
              </w:rPr>
              <w:t>окружной бюджет</w:t>
            </w:r>
          </w:p>
        </w:tc>
        <w:tc>
          <w:tcPr>
            <w:tcW w:w="993" w:type="dxa"/>
            <w:vAlign w:val="center"/>
          </w:tcPr>
          <w:p w:rsidR="005C3A71" w:rsidRPr="00DC5561" w:rsidRDefault="005C3A71" w:rsidP="005C3A71">
            <w:pPr>
              <w:autoSpaceDE w:val="0"/>
              <w:autoSpaceDN w:val="0"/>
              <w:adjustRightInd w:val="0"/>
              <w:spacing w:before="60" w:after="60"/>
              <w:jc w:val="center"/>
              <w:outlineLvl w:val="0"/>
              <w:rPr>
                <w:i/>
                <w:noProof/>
                <w:sz w:val="18"/>
                <w:szCs w:val="18"/>
              </w:rPr>
            </w:pPr>
            <w:r>
              <w:rPr>
                <w:i/>
                <w:noProof/>
                <w:sz w:val="18"/>
                <w:szCs w:val="18"/>
              </w:rPr>
              <w:t>30 000,0</w:t>
            </w:r>
          </w:p>
        </w:tc>
        <w:tc>
          <w:tcPr>
            <w:tcW w:w="850" w:type="dxa"/>
            <w:vAlign w:val="center"/>
          </w:tcPr>
          <w:p w:rsidR="005C3A71" w:rsidRPr="00DC5561" w:rsidRDefault="005C3A71" w:rsidP="005C3A71">
            <w:pPr>
              <w:spacing w:before="60" w:after="60"/>
              <w:jc w:val="center"/>
              <w:rPr>
                <w:i/>
                <w:noProof/>
                <w:sz w:val="18"/>
                <w:szCs w:val="18"/>
              </w:rPr>
            </w:pPr>
            <w:r>
              <w:rPr>
                <w:i/>
                <w:noProof/>
                <w:sz w:val="18"/>
                <w:szCs w:val="18"/>
              </w:rPr>
              <w:t>2,4</w:t>
            </w:r>
          </w:p>
        </w:tc>
        <w:tc>
          <w:tcPr>
            <w:tcW w:w="992" w:type="dxa"/>
            <w:vAlign w:val="center"/>
          </w:tcPr>
          <w:p w:rsidR="005C3A71" w:rsidRPr="00DC5561" w:rsidRDefault="005C3A71" w:rsidP="005C3A71">
            <w:pPr>
              <w:autoSpaceDE w:val="0"/>
              <w:autoSpaceDN w:val="0"/>
              <w:adjustRightInd w:val="0"/>
              <w:spacing w:before="60" w:after="60"/>
              <w:jc w:val="center"/>
              <w:outlineLvl w:val="0"/>
              <w:rPr>
                <w:i/>
                <w:noProof/>
                <w:sz w:val="18"/>
                <w:szCs w:val="18"/>
              </w:rPr>
            </w:pPr>
            <w:r>
              <w:rPr>
                <w:i/>
                <w:noProof/>
                <w:sz w:val="18"/>
                <w:szCs w:val="18"/>
              </w:rPr>
              <w:t>0,0</w:t>
            </w:r>
          </w:p>
        </w:tc>
        <w:tc>
          <w:tcPr>
            <w:tcW w:w="851" w:type="dxa"/>
            <w:vAlign w:val="center"/>
          </w:tcPr>
          <w:p w:rsidR="005C3A71" w:rsidRPr="00DC5561" w:rsidRDefault="005C3A71" w:rsidP="005C3A71">
            <w:pPr>
              <w:spacing w:before="60" w:after="60"/>
              <w:jc w:val="center"/>
              <w:rPr>
                <w:i/>
                <w:noProof/>
                <w:sz w:val="18"/>
                <w:szCs w:val="18"/>
              </w:rPr>
            </w:pPr>
            <w:r>
              <w:rPr>
                <w:i/>
                <w:noProof/>
                <w:sz w:val="18"/>
                <w:szCs w:val="18"/>
              </w:rPr>
              <w:t>0,0</w:t>
            </w:r>
          </w:p>
        </w:tc>
        <w:tc>
          <w:tcPr>
            <w:tcW w:w="992" w:type="dxa"/>
            <w:vAlign w:val="center"/>
          </w:tcPr>
          <w:p w:rsidR="005C3A71" w:rsidRPr="00DC5561" w:rsidRDefault="005C3A71" w:rsidP="005C3A71">
            <w:pPr>
              <w:autoSpaceDE w:val="0"/>
              <w:autoSpaceDN w:val="0"/>
              <w:adjustRightInd w:val="0"/>
              <w:spacing w:before="60" w:after="60"/>
              <w:jc w:val="center"/>
              <w:outlineLvl w:val="0"/>
              <w:rPr>
                <w:i/>
                <w:noProof/>
                <w:sz w:val="18"/>
                <w:szCs w:val="18"/>
              </w:rPr>
            </w:pPr>
            <w:r>
              <w:rPr>
                <w:i/>
                <w:noProof/>
                <w:sz w:val="18"/>
                <w:szCs w:val="18"/>
              </w:rPr>
              <w:t>0,0</w:t>
            </w:r>
          </w:p>
        </w:tc>
        <w:tc>
          <w:tcPr>
            <w:tcW w:w="851" w:type="dxa"/>
            <w:vAlign w:val="center"/>
          </w:tcPr>
          <w:p w:rsidR="005C3A71" w:rsidRPr="00DC5561" w:rsidRDefault="005C3A71" w:rsidP="005C3A71">
            <w:pPr>
              <w:autoSpaceDE w:val="0"/>
              <w:autoSpaceDN w:val="0"/>
              <w:adjustRightInd w:val="0"/>
              <w:spacing w:before="60" w:after="60"/>
              <w:jc w:val="center"/>
              <w:outlineLvl w:val="0"/>
              <w:rPr>
                <w:i/>
                <w:noProof/>
                <w:sz w:val="18"/>
                <w:szCs w:val="18"/>
              </w:rPr>
            </w:pPr>
            <w:r>
              <w:rPr>
                <w:i/>
                <w:noProof/>
                <w:sz w:val="18"/>
                <w:szCs w:val="18"/>
              </w:rPr>
              <w:t>0,0</w:t>
            </w:r>
          </w:p>
        </w:tc>
      </w:tr>
      <w:tr w:rsidR="005C3A71" w:rsidRPr="00DC5561" w:rsidTr="005C3A71">
        <w:tc>
          <w:tcPr>
            <w:tcW w:w="3997" w:type="dxa"/>
            <w:vAlign w:val="center"/>
          </w:tcPr>
          <w:p w:rsidR="005C3A71" w:rsidRPr="00DC5561" w:rsidRDefault="005C3A71" w:rsidP="005C3A71">
            <w:pPr>
              <w:autoSpaceDE w:val="0"/>
              <w:autoSpaceDN w:val="0"/>
              <w:adjustRightInd w:val="0"/>
              <w:spacing w:before="60" w:after="60"/>
              <w:outlineLvl w:val="0"/>
              <w:rPr>
                <w:i/>
                <w:noProof/>
                <w:sz w:val="18"/>
                <w:szCs w:val="18"/>
              </w:rPr>
            </w:pPr>
            <w:r w:rsidRPr="00DC5561">
              <w:rPr>
                <w:i/>
                <w:noProof/>
                <w:sz w:val="18"/>
                <w:szCs w:val="18"/>
              </w:rPr>
              <w:t>районный бюджет</w:t>
            </w:r>
          </w:p>
        </w:tc>
        <w:tc>
          <w:tcPr>
            <w:tcW w:w="993" w:type="dxa"/>
            <w:vAlign w:val="center"/>
          </w:tcPr>
          <w:p w:rsidR="005C3A71" w:rsidRPr="00DC5561" w:rsidRDefault="005C3A71" w:rsidP="005C3A71">
            <w:pPr>
              <w:autoSpaceDE w:val="0"/>
              <w:autoSpaceDN w:val="0"/>
              <w:adjustRightInd w:val="0"/>
              <w:spacing w:before="60" w:after="60"/>
              <w:jc w:val="center"/>
              <w:outlineLvl w:val="0"/>
              <w:rPr>
                <w:i/>
                <w:noProof/>
                <w:sz w:val="18"/>
                <w:szCs w:val="18"/>
              </w:rPr>
            </w:pPr>
            <w:r>
              <w:rPr>
                <w:i/>
                <w:noProof/>
                <w:sz w:val="18"/>
                <w:szCs w:val="18"/>
              </w:rPr>
              <w:t>85 785,7</w:t>
            </w:r>
          </w:p>
        </w:tc>
        <w:tc>
          <w:tcPr>
            <w:tcW w:w="850" w:type="dxa"/>
            <w:vAlign w:val="center"/>
          </w:tcPr>
          <w:p w:rsidR="005C3A71" w:rsidRPr="00DC5561" w:rsidRDefault="005C3A71" w:rsidP="005C3A71">
            <w:pPr>
              <w:spacing w:before="60" w:after="60"/>
              <w:jc w:val="center"/>
              <w:rPr>
                <w:i/>
                <w:noProof/>
                <w:sz w:val="18"/>
                <w:szCs w:val="18"/>
              </w:rPr>
            </w:pPr>
            <w:r>
              <w:rPr>
                <w:i/>
                <w:noProof/>
                <w:sz w:val="18"/>
                <w:szCs w:val="18"/>
              </w:rPr>
              <w:t>6,9</w:t>
            </w:r>
          </w:p>
        </w:tc>
        <w:tc>
          <w:tcPr>
            <w:tcW w:w="992" w:type="dxa"/>
            <w:vAlign w:val="center"/>
          </w:tcPr>
          <w:p w:rsidR="005C3A71" w:rsidRPr="00DC5561" w:rsidRDefault="005C3A71" w:rsidP="005C3A71">
            <w:pPr>
              <w:autoSpaceDE w:val="0"/>
              <w:autoSpaceDN w:val="0"/>
              <w:adjustRightInd w:val="0"/>
              <w:spacing w:before="60" w:after="60"/>
              <w:jc w:val="center"/>
              <w:outlineLvl w:val="0"/>
              <w:rPr>
                <w:i/>
                <w:noProof/>
                <w:sz w:val="18"/>
                <w:szCs w:val="18"/>
              </w:rPr>
            </w:pPr>
            <w:r>
              <w:rPr>
                <w:i/>
                <w:noProof/>
                <w:sz w:val="18"/>
                <w:szCs w:val="18"/>
              </w:rPr>
              <w:t>0,0</w:t>
            </w:r>
          </w:p>
        </w:tc>
        <w:tc>
          <w:tcPr>
            <w:tcW w:w="851" w:type="dxa"/>
            <w:vAlign w:val="center"/>
          </w:tcPr>
          <w:p w:rsidR="005C3A71" w:rsidRPr="00DC5561" w:rsidRDefault="005C3A71" w:rsidP="005C3A71">
            <w:pPr>
              <w:spacing w:before="60" w:after="60"/>
              <w:jc w:val="center"/>
              <w:rPr>
                <w:i/>
                <w:noProof/>
                <w:sz w:val="18"/>
                <w:szCs w:val="18"/>
              </w:rPr>
            </w:pPr>
            <w:r>
              <w:rPr>
                <w:i/>
                <w:noProof/>
                <w:sz w:val="18"/>
                <w:szCs w:val="18"/>
              </w:rPr>
              <w:t>0,0</w:t>
            </w:r>
          </w:p>
        </w:tc>
        <w:tc>
          <w:tcPr>
            <w:tcW w:w="992" w:type="dxa"/>
            <w:vAlign w:val="center"/>
          </w:tcPr>
          <w:p w:rsidR="005C3A71" w:rsidRPr="00DC5561" w:rsidRDefault="005C3A71" w:rsidP="005C3A71">
            <w:pPr>
              <w:autoSpaceDE w:val="0"/>
              <w:autoSpaceDN w:val="0"/>
              <w:adjustRightInd w:val="0"/>
              <w:spacing w:before="60" w:after="60"/>
              <w:jc w:val="center"/>
              <w:outlineLvl w:val="0"/>
              <w:rPr>
                <w:i/>
                <w:noProof/>
                <w:sz w:val="18"/>
                <w:szCs w:val="18"/>
              </w:rPr>
            </w:pPr>
            <w:r>
              <w:rPr>
                <w:i/>
                <w:noProof/>
                <w:sz w:val="18"/>
                <w:szCs w:val="18"/>
              </w:rPr>
              <w:t>0,0</w:t>
            </w:r>
          </w:p>
        </w:tc>
        <w:tc>
          <w:tcPr>
            <w:tcW w:w="851" w:type="dxa"/>
            <w:vAlign w:val="center"/>
          </w:tcPr>
          <w:p w:rsidR="005C3A71" w:rsidRPr="00DC5561" w:rsidRDefault="005C3A71" w:rsidP="005C3A71">
            <w:pPr>
              <w:autoSpaceDE w:val="0"/>
              <w:autoSpaceDN w:val="0"/>
              <w:adjustRightInd w:val="0"/>
              <w:spacing w:before="60" w:after="60"/>
              <w:jc w:val="center"/>
              <w:outlineLvl w:val="0"/>
              <w:rPr>
                <w:i/>
                <w:noProof/>
                <w:sz w:val="18"/>
                <w:szCs w:val="18"/>
              </w:rPr>
            </w:pPr>
            <w:r>
              <w:rPr>
                <w:i/>
                <w:noProof/>
                <w:sz w:val="18"/>
                <w:szCs w:val="18"/>
              </w:rPr>
              <w:t>0,0</w:t>
            </w:r>
          </w:p>
        </w:tc>
      </w:tr>
      <w:tr w:rsidR="005C3A71" w:rsidRPr="00565E31" w:rsidTr="005C3A71">
        <w:tc>
          <w:tcPr>
            <w:tcW w:w="3997" w:type="dxa"/>
            <w:vAlign w:val="center"/>
          </w:tcPr>
          <w:p w:rsidR="005C3A71" w:rsidRPr="00DC5561" w:rsidRDefault="005C3A71" w:rsidP="005C3A71">
            <w:pPr>
              <w:autoSpaceDE w:val="0"/>
              <w:autoSpaceDN w:val="0"/>
              <w:adjustRightInd w:val="0"/>
              <w:spacing w:before="60" w:after="60"/>
              <w:outlineLvl w:val="0"/>
              <w:rPr>
                <w:noProof/>
                <w:sz w:val="18"/>
                <w:szCs w:val="18"/>
              </w:rPr>
            </w:pPr>
            <w:r w:rsidRPr="00DC5561">
              <w:rPr>
                <w:noProof/>
                <w:sz w:val="18"/>
                <w:szCs w:val="18"/>
              </w:rPr>
              <w:t>Развитие сельского хозяйства на территории муниципального района «Заполярный район» на 2021-2030 годы</w:t>
            </w:r>
          </w:p>
        </w:tc>
        <w:tc>
          <w:tcPr>
            <w:tcW w:w="993"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55 000,0</w:t>
            </w:r>
          </w:p>
        </w:tc>
        <w:tc>
          <w:tcPr>
            <w:tcW w:w="850" w:type="dxa"/>
            <w:vAlign w:val="center"/>
          </w:tcPr>
          <w:p w:rsidR="005C3A71" w:rsidRPr="00DC5561" w:rsidRDefault="005C3A71" w:rsidP="005C3A71">
            <w:pPr>
              <w:spacing w:before="60" w:after="60"/>
              <w:jc w:val="center"/>
              <w:rPr>
                <w:noProof/>
                <w:sz w:val="18"/>
                <w:szCs w:val="18"/>
              </w:rPr>
            </w:pPr>
            <w:r>
              <w:rPr>
                <w:noProof/>
                <w:sz w:val="18"/>
                <w:szCs w:val="18"/>
              </w:rPr>
              <w:t>4,4</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sidRPr="00DC5561">
              <w:rPr>
                <w:noProof/>
                <w:sz w:val="18"/>
                <w:szCs w:val="18"/>
              </w:rPr>
              <w:t>131 146,2</w:t>
            </w:r>
          </w:p>
        </w:tc>
        <w:tc>
          <w:tcPr>
            <w:tcW w:w="851" w:type="dxa"/>
            <w:vAlign w:val="center"/>
          </w:tcPr>
          <w:p w:rsidR="005C3A71" w:rsidRPr="00DC5561" w:rsidRDefault="005C3A71" w:rsidP="005C3A71">
            <w:pPr>
              <w:spacing w:before="60" w:after="60"/>
              <w:jc w:val="center"/>
              <w:rPr>
                <w:noProof/>
                <w:sz w:val="18"/>
                <w:szCs w:val="18"/>
              </w:rPr>
            </w:pPr>
            <w:r>
              <w:rPr>
                <w:noProof/>
                <w:sz w:val="18"/>
                <w:szCs w:val="18"/>
              </w:rPr>
              <w:t>10,9</w:t>
            </w:r>
          </w:p>
        </w:tc>
        <w:tc>
          <w:tcPr>
            <w:tcW w:w="992"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Pr>
                <w:noProof/>
                <w:sz w:val="18"/>
                <w:szCs w:val="18"/>
              </w:rPr>
              <w:t>0,0</w:t>
            </w:r>
          </w:p>
        </w:tc>
        <w:tc>
          <w:tcPr>
            <w:tcW w:w="851" w:type="dxa"/>
            <w:vAlign w:val="center"/>
          </w:tcPr>
          <w:p w:rsidR="005C3A71" w:rsidRPr="00DC5561" w:rsidRDefault="005C3A71" w:rsidP="005C3A71">
            <w:pPr>
              <w:autoSpaceDE w:val="0"/>
              <w:autoSpaceDN w:val="0"/>
              <w:adjustRightInd w:val="0"/>
              <w:spacing w:before="60" w:after="60"/>
              <w:jc w:val="center"/>
              <w:outlineLvl w:val="0"/>
              <w:rPr>
                <w:noProof/>
                <w:sz w:val="18"/>
                <w:szCs w:val="18"/>
              </w:rPr>
            </w:pPr>
            <w:r>
              <w:rPr>
                <w:noProof/>
                <w:sz w:val="18"/>
                <w:szCs w:val="18"/>
              </w:rPr>
              <w:t>0,0</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b/>
                <w:noProof/>
                <w:sz w:val="18"/>
                <w:szCs w:val="18"/>
              </w:rPr>
            </w:pPr>
            <w:r w:rsidRPr="00565E31">
              <w:rPr>
                <w:b/>
                <w:noProof/>
                <w:sz w:val="18"/>
                <w:szCs w:val="18"/>
              </w:rPr>
              <w:t>Всего</w:t>
            </w:r>
            <w:r>
              <w:rPr>
                <w:noProof/>
                <w:sz w:val="18"/>
                <w:szCs w:val="18"/>
              </w:rPr>
              <w:t xml:space="preserve">, в том </w:t>
            </w:r>
            <w:r w:rsidRPr="00565E31">
              <w:rPr>
                <w:noProof/>
                <w:sz w:val="18"/>
                <w:szCs w:val="18"/>
              </w:rPr>
              <w:t>ч</w:t>
            </w:r>
            <w:r>
              <w:rPr>
                <w:noProof/>
                <w:sz w:val="18"/>
                <w:szCs w:val="18"/>
              </w:rPr>
              <w:t>исле</w:t>
            </w:r>
            <w:r w:rsidRPr="00565E31">
              <w:rPr>
                <w:noProof/>
                <w:sz w:val="18"/>
                <w:szCs w:val="18"/>
              </w:rPr>
              <w:t>:</w:t>
            </w:r>
          </w:p>
        </w:tc>
        <w:tc>
          <w:tcPr>
            <w:tcW w:w="993" w:type="dxa"/>
            <w:vAlign w:val="center"/>
          </w:tcPr>
          <w:p w:rsidR="005C3A71" w:rsidRPr="00565E31" w:rsidRDefault="005C3A71" w:rsidP="005C3A71">
            <w:pPr>
              <w:spacing w:before="60" w:after="60"/>
              <w:jc w:val="center"/>
              <w:rPr>
                <w:b/>
                <w:noProof/>
                <w:sz w:val="18"/>
                <w:szCs w:val="18"/>
              </w:rPr>
            </w:pPr>
            <w:r>
              <w:rPr>
                <w:b/>
                <w:noProof/>
                <w:sz w:val="18"/>
                <w:szCs w:val="18"/>
              </w:rPr>
              <w:t>1 251 420,6</w:t>
            </w:r>
          </w:p>
        </w:tc>
        <w:tc>
          <w:tcPr>
            <w:tcW w:w="850" w:type="dxa"/>
            <w:vAlign w:val="center"/>
          </w:tcPr>
          <w:p w:rsidR="005C3A71" w:rsidRPr="00565E31" w:rsidRDefault="005C3A71" w:rsidP="005C3A71">
            <w:pPr>
              <w:spacing w:before="60" w:after="60"/>
              <w:jc w:val="center"/>
              <w:rPr>
                <w:b/>
                <w:noProof/>
                <w:sz w:val="18"/>
                <w:szCs w:val="18"/>
              </w:rPr>
            </w:pPr>
            <w:r>
              <w:rPr>
                <w:b/>
                <w:noProof/>
                <w:sz w:val="18"/>
                <w:szCs w:val="18"/>
              </w:rPr>
              <w:t>100,0</w:t>
            </w:r>
          </w:p>
        </w:tc>
        <w:tc>
          <w:tcPr>
            <w:tcW w:w="992" w:type="dxa"/>
            <w:vAlign w:val="center"/>
          </w:tcPr>
          <w:p w:rsidR="005C3A71" w:rsidRPr="00565E31" w:rsidRDefault="005C3A71" w:rsidP="005C3A71">
            <w:pPr>
              <w:spacing w:before="60" w:after="60"/>
              <w:jc w:val="center"/>
              <w:rPr>
                <w:b/>
                <w:noProof/>
                <w:sz w:val="18"/>
                <w:szCs w:val="18"/>
              </w:rPr>
            </w:pPr>
            <w:r>
              <w:rPr>
                <w:b/>
                <w:noProof/>
                <w:sz w:val="18"/>
                <w:szCs w:val="18"/>
              </w:rPr>
              <w:t>1 201 192,1</w:t>
            </w:r>
          </w:p>
        </w:tc>
        <w:tc>
          <w:tcPr>
            <w:tcW w:w="851" w:type="dxa"/>
            <w:vAlign w:val="center"/>
          </w:tcPr>
          <w:p w:rsidR="005C3A71" w:rsidRPr="00565E31" w:rsidRDefault="005C3A71" w:rsidP="005C3A71">
            <w:pPr>
              <w:spacing w:before="60" w:after="60"/>
              <w:jc w:val="center"/>
              <w:rPr>
                <w:b/>
                <w:noProof/>
                <w:sz w:val="18"/>
                <w:szCs w:val="18"/>
              </w:rPr>
            </w:pPr>
            <w:r w:rsidRPr="00565E31">
              <w:rPr>
                <w:b/>
                <w:noProof/>
                <w:sz w:val="18"/>
                <w:szCs w:val="18"/>
              </w:rPr>
              <w:t>100,0</w:t>
            </w:r>
          </w:p>
        </w:tc>
        <w:tc>
          <w:tcPr>
            <w:tcW w:w="992" w:type="dxa"/>
            <w:vAlign w:val="center"/>
          </w:tcPr>
          <w:p w:rsidR="005C3A71" w:rsidRPr="00565E31" w:rsidRDefault="005C3A71" w:rsidP="005C3A71">
            <w:pPr>
              <w:spacing w:before="60" w:after="60"/>
              <w:jc w:val="center"/>
              <w:rPr>
                <w:b/>
                <w:noProof/>
                <w:sz w:val="18"/>
                <w:szCs w:val="18"/>
              </w:rPr>
            </w:pPr>
            <w:r>
              <w:rPr>
                <w:b/>
                <w:noProof/>
                <w:sz w:val="18"/>
                <w:szCs w:val="18"/>
              </w:rPr>
              <w:t>1 225 102,8</w:t>
            </w:r>
          </w:p>
        </w:tc>
        <w:tc>
          <w:tcPr>
            <w:tcW w:w="851" w:type="dxa"/>
            <w:vAlign w:val="center"/>
          </w:tcPr>
          <w:p w:rsidR="005C3A71" w:rsidRPr="00565E31" w:rsidRDefault="005C3A71" w:rsidP="005C3A71">
            <w:pPr>
              <w:spacing w:before="60" w:after="60"/>
              <w:jc w:val="center"/>
              <w:rPr>
                <w:b/>
                <w:noProof/>
                <w:sz w:val="18"/>
                <w:szCs w:val="18"/>
              </w:rPr>
            </w:pPr>
            <w:r w:rsidRPr="00565E31">
              <w:rPr>
                <w:b/>
                <w:noProof/>
                <w:sz w:val="18"/>
                <w:szCs w:val="18"/>
              </w:rPr>
              <w:t>100,0</w:t>
            </w:r>
            <w:r>
              <w:rPr>
                <w:b/>
                <w:noProof/>
                <w:sz w:val="18"/>
                <w:szCs w:val="18"/>
              </w:rPr>
              <w:t>%</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b/>
                <w:i/>
                <w:noProof/>
                <w:sz w:val="18"/>
                <w:szCs w:val="18"/>
              </w:rPr>
            </w:pPr>
            <w:r w:rsidRPr="00565E31">
              <w:rPr>
                <w:i/>
                <w:noProof/>
                <w:sz w:val="18"/>
                <w:szCs w:val="18"/>
              </w:rPr>
              <w:t>окружной бюджет</w:t>
            </w:r>
          </w:p>
        </w:tc>
        <w:tc>
          <w:tcPr>
            <w:tcW w:w="993" w:type="dxa"/>
            <w:vAlign w:val="center"/>
          </w:tcPr>
          <w:p w:rsidR="005C3A71" w:rsidRPr="00565E31" w:rsidRDefault="005C3A71" w:rsidP="005C3A71">
            <w:pPr>
              <w:autoSpaceDE w:val="0"/>
              <w:autoSpaceDN w:val="0"/>
              <w:adjustRightInd w:val="0"/>
              <w:spacing w:before="60" w:after="60"/>
              <w:jc w:val="center"/>
              <w:outlineLvl w:val="0"/>
              <w:rPr>
                <w:i/>
                <w:noProof/>
                <w:sz w:val="18"/>
                <w:szCs w:val="18"/>
              </w:rPr>
            </w:pPr>
            <w:r>
              <w:rPr>
                <w:i/>
                <w:noProof/>
                <w:sz w:val="18"/>
                <w:szCs w:val="18"/>
              </w:rPr>
              <w:t>30 000,0</w:t>
            </w:r>
          </w:p>
        </w:tc>
        <w:tc>
          <w:tcPr>
            <w:tcW w:w="850" w:type="dxa"/>
            <w:vAlign w:val="center"/>
          </w:tcPr>
          <w:p w:rsidR="005C3A71" w:rsidRPr="00565E31" w:rsidRDefault="005C3A71" w:rsidP="005C3A71">
            <w:pPr>
              <w:spacing w:before="60" w:after="60"/>
              <w:jc w:val="center"/>
              <w:rPr>
                <w:i/>
                <w:noProof/>
                <w:sz w:val="18"/>
                <w:szCs w:val="18"/>
              </w:rPr>
            </w:pPr>
            <w:r>
              <w:rPr>
                <w:i/>
                <w:noProof/>
                <w:sz w:val="18"/>
                <w:szCs w:val="18"/>
              </w:rPr>
              <w:t>2,4</w:t>
            </w:r>
          </w:p>
        </w:tc>
        <w:tc>
          <w:tcPr>
            <w:tcW w:w="992" w:type="dxa"/>
            <w:vAlign w:val="center"/>
          </w:tcPr>
          <w:p w:rsidR="005C3A71" w:rsidRPr="00565E31" w:rsidRDefault="005C3A71" w:rsidP="005C3A71">
            <w:pPr>
              <w:autoSpaceDE w:val="0"/>
              <w:autoSpaceDN w:val="0"/>
              <w:adjustRightInd w:val="0"/>
              <w:spacing w:before="60" w:after="60"/>
              <w:jc w:val="center"/>
              <w:outlineLvl w:val="0"/>
              <w:rPr>
                <w:i/>
                <w:noProof/>
                <w:sz w:val="18"/>
                <w:szCs w:val="18"/>
              </w:rPr>
            </w:pPr>
            <w:r>
              <w:rPr>
                <w:i/>
                <w:noProof/>
                <w:sz w:val="18"/>
                <w:szCs w:val="18"/>
              </w:rPr>
              <w:t>58 916,3</w:t>
            </w:r>
          </w:p>
        </w:tc>
        <w:tc>
          <w:tcPr>
            <w:tcW w:w="851" w:type="dxa"/>
            <w:vAlign w:val="center"/>
          </w:tcPr>
          <w:p w:rsidR="005C3A71" w:rsidRPr="00565E31" w:rsidRDefault="005C3A71" w:rsidP="005C3A71">
            <w:pPr>
              <w:spacing w:before="60" w:after="60"/>
              <w:jc w:val="center"/>
              <w:rPr>
                <w:i/>
                <w:noProof/>
                <w:sz w:val="18"/>
                <w:szCs w:val="18"/>
              </w:rPr>
            </w:pPr>
            <w:r>
              <w:rPr>
                <w:i/>
                <w:noProof/>
                <w:sz w:val="18"/>
                <w:szCs w:val="18"/>
              </w:rPr>
              <w:t>4,9</w:t>
            </w:r>
          </w:p>
        </w:tc>
        <w:tc>
          <w:tcPr>
            <w:tcW w:w="992" w:type="dxa"/>
            <w:vAlign w:val="center"/>
          </w:tcPr>
          <w:p w:rsidR="005C3A71" w:rsidRPr="00565E31" w:rsidRDefault="005C3A71" w:rsidP="005C3A71">
            <w:pPr>
              <w:autoSpaceDE w:val="0"/>
              <w:autoSpaceDN w:val="0"/>
              <w:adjustRightInd w:val="0"/>
              <w:spacing w:before="60" w:after="60"/>
              <w:jc w:val="center"/>
              <w:outlineLvl w:val="0"/>
              <w:rPr>
                <w:i/>
                <w:noProof/>
                <w:sz w:val="18"/>
                <w:szCs w:val="18"/>
              </w:rPr>
            </w:pPr>
            <w:r>
              <w:rPr>
                <w:i/>
                <w:noProof/>
                <w:sz w:val="18"/>
                <w:szCs w:val="18"/>
              </w:rPr>
              <w:t>92 632,3</w:t>
            </w:r>
          </w:p>
        </w:tc>
        <w:tc>
          <w:tcPr>
            <w:tcW w:w="851" w:type="dxa"/>
            <w:vAlign w:val="center"/>
          </w:tcPr>
          <w:p w:rsidR="005C3A71" w:rsidRPr="00565E31" w:rsidRDefault="005C3A71" w:rsidP="005C3A71">
            <w:pPr>
              <w:autoSpaceDE w:val="0"/>
              <w:autoSpaceDN w:val="0"/>
              <w:adjustRightInd w:val="0"/>
              <w:spacing w:before="60" w:after="60"/>
              <w:jc w:val="center"/>
              <w:outlineLvl w:val="0"/>
              <w:rPr>
                <w:i/>
                <w:noProof/>
                <w:sz w:val="18"/>
                <w:szCs w:val="18"/>
              </w:rPr>
            </w:pPr>
            <w:r>
              <w:rPr>
                <w:i/>
                <w:noProof/>
                <w:sz w:val="18"/>
                <w:szCs w:val="18"/>
              </w:rPr>
              <w:t>7,6</w:t>
            </w:r>
          </w:p>
        </w:tc>
      </w:tr>
      <w:tr w:rsidR="005C3A71" w:rsidRPr="00565E31" w:rsidTr="005C3A71">
        <w:tc>
          <w:tcPr>
            <w:tcW w:w="3997" w:type="dxa"/>
          </w:tcPr>
          <w:p w:rsidR="005C3A71" w:rsidRPr="00565E31" w:rsidRDefault="005C3A71" w:rsidP="005C3A71">
            <w:pPr>
              <w:autoSpaceDE w:val="0"/>
              <w:autoSpaceDN w:val="0"/>
              <w:adjustRightInd w:val="0"/>
              <w:spacing w:before="60" w:after="60"/>
              <w:outlineLvl w:val="0"/>
              <w:rPr>
                <w:i/>
                <w:noProof/>
                <w:sz w:val="18"/>
                <w:szCs w:val="18"/>
              </w:rPr>
            </w:pPr>
            <w:r w:rsidRPr="00565E31">
              <w:rPr>
                <w:i/>
                <w:noProof/>
                <w:sz w:val="18"/>
                <w:szCs w:val="18"/>
              </w:rPr>
              <w:t>районный бюджет</w:t>
            </w:r>
          </w:p>
        </w:tc>
        <w:tc>
          <w:tcPr>
            <w:tcW w:w="993" w:type="dxa"/>
            <w:vAlign w:val="center"/>
          </w:tcPr>
          <w:p w:rsidR="005C3A71" w:rsidRPr="00565E31" w:rsidRDefault="005C3A71" w:rsidP="005C3A71">
            <w:pPr>
              <w:spacing w:before="60" w:after="60"/>
              <w:jc w:val="center"/>
              <w:rPr>
                <w:i/>
                <w:noProof/>
                <w:sz w:val="18"/>
                <w:szCs w:val="18"/>
              </w:rPr>
            </w:pPr>
            <w:r>
              <w:rPr>
                <w:i/>
                <w:noProof/>
                <w:sz w:val="18"/>
                <w:szCs w:val="18"/>
              </w:rPr>
              <w:t>1 221 420,6</w:t>
            </w:r>
          </w:p>
        </w:tc>
        <w:tc>
          <w:tcPr>
            <w:tcW w:w="850" w:type="dxa"/>
            <w:vAlign w:val="center"/>
          </w:tcPr>
          <w:p w:rsidR="005C3A71" w:rsidRPr="00565E31" w:rsidRDefault="005C3A71" w:rsidP="005C3A71">
            <w:pPr>
              <w:spacing w:before="60" w:after="60"/>
              <w:jc w:val="center"/>
              <w:rPr>
                <w:i/>
                <w:noProof/>
                <w:sz w:val="18"/>
                <w:szCs w:val="18"/>
              </w:rPr>
            </w:pPr>
            <w:r>
              <w:rPr>
                <w:i/>
                <w:noProof/>
                <w:sz w:val="18"/>
                <w:szCs w:val="18"/>
              </w:rPr>
              <w:t>97,6</w:t>
            </w:r>
          </w:p>
        </w:tc>
        <w:tc>
          <w:tcPr>
            <w:tcW w:w="992" w:type="dxa"/>
            <w:vAlign w:val="center"/>
          </w:tcPr>
          <w:p w:rsidR="005C3A71" w:rsidRPr="00565E31" w:rsidRDefault="005C3A71" w:rsidP="005C3A71">
            <w:pPr>
              <w:spacing w:before="60" w:after="60"/>
              <w:jc w:val="center"/>
              <w:rPr>
                <w:i/>
                <w:noProof/>
                <w:sz w:val="18"/>
                <w:szCs w:val="18"/>
              </w:rPr>
            </w:pPr>
            <w:r>
              <w:rPr>
                <w:i/>
                <w:noProof/>
                <w:sz w:val="18"/>
                <w:szCs w:val="18"/>
              </w:rPr>
              <w:t>1 142 275,8</w:t>
            </w:r>
          </w:p>
        </w:tc>
        <w:tc>
          <w:tcPr>
            <w:tcW w:w="851" w:type="dxa"/>
            <w:vAlign w:val="center"/>
          </w:tcPr>
          <w:p w:rsidR="005C3A71" w:rsidRPr="00565E31" w:rsidRDefault="005C3A71" w:rsidP="005C3A71">
            <w:pPr>
              <w:spacing w:before="60" w:after="60"/>
              <w:jc w:val="center"/>
              <w:rPr>
                <w:i/>
                <w:noProof/>
                <w:sz w:val="18"/>
                <w:szCs w:val="18"/>
              </w:rPr>
            </w:pPr>
            <w:r>
              <w:rPr>
                <w:i/>
                <w:noProof/>
                <w:sz w:val="18"/>
                <w:szCs w:val="18"/>
              </w:rPr>
              <w:t>95,1</w:t>
            </w:r>
          </w:p>
        </w:tc>
        <w:tc>
          <w:tcPr>
            <w:tcW w:w="992" w:type="dxa"/>
            <w:vAlign w:val="center"/>
          </w:tcPr>
          <w:p w:rsidR="005C3A71" w:rsidRPr="00565E31" w:rsidRDefault="005C3A71" w:rsidP="005C3A71">
            <w:pPr>
              <w:spacing w:before="60" w:after="60"/>
              <w:rPr>
                <w:i/>
                <w:noProof/>
                <w:sz w:val="18"/>
                <w:szCs w:val="18"/>
              </w:rPr>
            </w:pPr>
            <w:r>
              <w:rPr>
                <w:i/>
                <w:noProof/>
                <w:sz w:val="18"/>
                <w:szCs w:val="18"/>
              </w:rPr>
              <w:t>1 132 470,5</w:t>
            </w:r>
          </w:p>
        </w:tc>
        <w:tc>
          <w:tcPr>
            <w:tcW w:w="851" w:type="dxa"/>
            <w:vAlign w:val="center"/>
          </w:tcPr>
          <w:p w:rsidR="005C3A71" w:rsidRPr="00565E31" w:rsidRDefault="005C3A71" w:rsidP="005C3A71">
            <w:pPr>
              <w:spacing w:before="60" w:after="60"/>
              <w:jc w:val="center"/>
              <w:rPr>
                <w:i/>
                <w:noProof/>
                <w:sz w:val="18"/>
                <w:szCs w:val="18"/>
              </w:rPr>
            </w:pPr>
            <w:r>
              <w:rPr>
                <w:i/>
                <w:noProof/>
                <w:sz w:val="18"/>
                <w:szCs w:val="18"/>
              </w:rPr>
              <w:t>92,4</w:t>
            </w:r>
          </w:p>
        </w:tc>
      </w:tr>
    </w:tbl>
    <w:p w:rsidR="005C3A71" w:rsidRPr="00576C3E" w:rsidRDefault="005C3A71" w:rsidP="005C3A71">
      <w:pPr>
        <w:pStyle w:val="a8"/>
        <w:ind w:firstLine="709"/>
        <w:jc w:val="both"/>
        <w:rPr>
          <w:sz w:val="26"/>
          <w:szCs w:val="26"/>
        </w:rPr>
      </w:pPr>
    </w:p>
    <w:p w:rsidR="005C3A71" w:rsidRDefault="005C3A71" w:rsidP="005C3A71">
      <w:pPr>
        <w:pStyle w:val="a8"/>
        <w:spacing w:after="120"/>
        <w:ind w:firstLine="709"/>
        <w:jc w:val="both"/>
        <w:rPr>
          <w:sz w:val="26"/>
          <w:szCs w:val="26"/>
        </w:rPr>
      </w:pPr>
      <w:r w:rsidRPr="005A0AF9">
        <w:rPr>
          <w:sz w:val="26"/>
          <w:szCs w:val="26"/>
        </w:rPr>
        <w:t>Структура расходов в 202</w:t>
      </w:r>
      <w:r>
        <w:rPr>
          <w:sz w:val="26"/>
          <w:szCs w:val="26"/>
        </w:rPr>
        <w:t>1</w:t>
      </w:r>
      <w:r w:rsidRPr="005A0AF9">
        <w:rPr>
          <w:sz w:val="26"/>
          <w:szCs w:val="26"/>
        </w:rPr>
        <w:t> году в рамках муниципальных программ в разрезе источников финансирования (бюджетов), главных распорядителей бюджетных средств, видов расходов приведена на рисунках 36-38.</w:t>
      </w:r>
    </w:p>
    <w:p w:rsidR="005C3A71" w:rsidRPr="005A0AF9" w:rsidRDefault="005C3A71" w:rsidP="005C3A71">
      <w:pPr>
        <w:pStyle w:val="a8"/>
        <w:spacing w:after="120"/>
        <w:jc w:val="center"/>
        <w:rPr>
          <w:sz w:val="26"/>
          <w:szCs w:val="26"/>
        </w:rPr>
      </w:pPr>
      <w:r>
        <w:rPr>
          <w:noProof/>
        </w:rPr>
        <w:lastRenderedPageBreak/>
        <w:drawing>
          <wp:inline distT="0" distB="0" distL="0" distR="0" wp14:anchorId="1CFD5AAF" wp14:editId="3E8CBD65">
            <wp:extent cx="4516341" cy="2170707"/>
            <wp:effectExtent l="0" t="0" r="0" b="127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5C3A71" w:rsidRDefault="005C3A71" w:rsidP="005C3A71">
      <w:pPr>
        <w:spacing w:after="120"/>
        <w:ind w:firstLine="709"/>
        <w:jc w:val="both"/>
        <w:rPr>
          <w:sz w:val="26"/>
          <w:szCs w:val="26"/>
        </w:rPr>
      </w:pPr>
      <w:r w:rsidRPr="005A0AF9">
        <w:rPr>
          <w:sz w:val="26"/>
          <w:szCs w:val="26"/>
        </w:rPr>
        <w:t>Рис. 36. Расходы в рамках муниципальных программ в разрезе источников финансирования (тыс. руб., %).</w:t>
      </w:r>
    </w:p>
    <w:p w:rsidR="005C3A71" w:rsidRDefault="005C3A71" w:rsidP="005C3A71">
      <w:pPr>
        <w:spacing w:after="120"/>
        <w:ind w:firstLine="709"/>
        <w:jc w:val="both"/>
        <w:rPr>
          <w:sz w:val="26"/>
          <w:szCs w:val="26"/>
        </w:rPr>
      </w:pPr>
      <w:r>
        <w:rPr>
          <w:noProof/>
        </w:rPr>
        <w:drawing>
          <wp:inline distT="0" distB="0" distL="0" distR="0" wp14:anchorId="56A060F9" wp14:editId="61B51BC1">
            <wp:extent cx="4532244" cy="2409245"/>
            <wp:effectExtent l="0" t="0" r="1905" b="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5C3A71" w:rsidRDefault="005C3A71" w:rsidP="005C3A71">
      <w:pPr>
        <w:spacing w:after="120"/>
        <w:ind w:firstLine="709"/>
        <w:jc w:val="both"/>
        <w:rPr>
          <w:sz w:val="26"/>
          <w:szCs w:val="26"/>
        </w:rPr>
      </w:pPr>
      <w:r w:rsidRPr="005A0AF9">
        <w:rPr>
          <w:sz w:val="26"/>
          <w:szCs w:val="26"/>
        </w:rPr>
        <w:t>Рис. 37. Расходы в рамках муниципальных программ в разрезе главных распорядителей бюджетных средств (тыс. руб., %).</w:t>
      </w:r>
    </w:p>
    <w:p w:rsidR="005C3A71" w:rsidRDefault="005C3A71" w:rsidP="005C3A71">
      <w:pPr>
        <w:spacing w:after="120"/>
        <w:ind w:firstLine="709"/>
        <w:jc w:val="both"/>
        <w:rPr>
          <w:sz w:val="26"/>
          <w:szCs w:val="26"/>
        </w:rPr>
      </w:pPr>
      <w:r>
        <w:rPr>
          <w:noProof/>
        </w:rPr>
        <w:drawing>
          <wp:inline distT="0" distB="0" distL="0" distR="0" wp14:anchorId="3BDACE54" wp14:editId="542A4FB8">
            <wp:extent cx="5384800" cy="3136900"/>
            <wp:effectExtent l="0" t="0" r="6350" b="635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5C3A71" w:rsidRPr="005A0AF9" w:rsidRDefault="005C3A71" w:rsidP="005C3A71">
      <w:pPr>
        <w:spacing w:after="120"/>
        <w:ind w:firstLine="709"/>
        <w:jc w:val="both"/>
        <w:rPr>
          <w:sz w:val="26"/>
          <w:szCs w:val="26"/>
        </w:rPr>
      </w:pPr>
      <w:r w:rsidRPr="005A0AF9">
        <w:rPr>
          <w:sz w:val="26"/>
          <w:szCs w:val="26"/>
        </w:rPr>
        <w:t>Рис. 38. Расходы в рамках муниципальных программ в разрезе видов расходов (тыс. руб., %).</w:t>
      </w:r>
    </w:p>
    <w:p w:rsidR="005C3A71" w:rsidRPr="00E46FB6" w:rsidRDefault="005C3A71" w:rsidP="005C3A71">
      <w:pPr>
        <w:pStyle w:val="a8"/>
        <w:spacing w:before="240"/>
        <w:ind w:firstLine="709"/>
        <w:jc w:val="both"/>
        <w:rPr>
          <w:sz w:val="26"/>
          <w:szCs w:val="26"/>
        </w:rPr>
      </w:pPr>
      <w:r w:rsidRPr="00E46FB6">
        <w:rPr>
          <w:sz w:val="26"/>
          <w:szCs w:val="26"/>
        </w:rPr>
        <w:lastRenderedPageBreak/>
        <w:t>Таким образом, половин</w:t>
      </w:r>
      <w:r>
        <w:rPr>
          <w:sz w:val="26"/>
          <w:szCs w:val="26"/>
        </w:rPr>
        <w:t>а</w:t>
      </w:r>
      <w:r w:rsidRPr="00E46FB6">
        <w:rPr>
          <w:sz w:val="26"/>
          <w:szCs w:val="26"/>
        </w:rPr>
        <w:t xml:space="preserve"> планируемых программных расходов в 202</w:t>
      </w:r>
      <w:r>
        <w:rPr>
          <w:sz w:val="26"/>
          <w:szCs w:val="26"/>
        </w:rPr>
        <w:t>1</w:t>
      </w:r>
      <w:r w:rsidRPr="00E46FB6">
        <w:rPr>
          <w:sz w:val="26"/>
          <w:szCs w:val="26"/>
        </w:rPr>
        <w:t> году приходится на расходы в виде предоставления межбюджетных трансфертов бюджетам муниципальных образований поселений (</w:t>
      </w:r>
      <w:r>
        <w:rPr>
          <w:sz w:val="26"/>
          <w:szCs w:val="26"/>
        </w:rPr>
        <w:t>49,9</w:t>
      </w:r>
      <w:r w:rsidRPr="00E46FB6">
        <w:rPr>
          <w:sz w:val="26"/>
          <w:szCs w:val="26"/>
        </w:rPr>
        <w:t xml:space="preserve">% от общей суммы программных расходов, или </w:t>
      </w:r>
      <w:r>
        <w:rPr>
          <w:sz w:val="26"/>
          <w:szCs w:val="26"/>
        </w:rPr>
        <w:t>624</w:t>
      </w:r>
      <w:r w:rsidRPr="00E46FB6">
        <w:rPr>
          <w:sz w:val="26"/>
          <w:szCs w:val="26"/>
        </w:rPr>
        <w:t> </w:t>
      </w:r>
      <w:r>
        <w:rPr>
          <w:sz w:val="26"/>
          <w:szCs w:val="26"/>
        </w:rPr>
        <w:t>207</w:t>
      </w:r>
      <w:r w:rsidRPr="00E46FB6">
        <w:rPr>
          <w:sz w:val="26"/>
          <w:szCs w:val="26"/>
        </w:rPr>
        <w:t>,</w:t>
      </w:r>
      <w:r>
        <w:rPr>
          <w:sz w:val="26"/>
          <w:szCs w:val="26"/>
        </w:rPr>
        <w:t>9</w:t>
      </w:r>
      <w:r w:rsidRPr="00E46FB6">
        <w:rPr>
          <w:sz w:val="26"/>
          <w:szCs w:val="26"/>
        </w:rPr>
        <w:t> тыс. руб.), из них:</w:t>
      </w:r>
    </w:p>
    <w:p w:rsidR="005C3A71" w:rsidRPr="00E46FB6" w:rsidRDefault="005C3A71" w:rsidP="00976E11">
      <w:pPr>
        <w:pStyle w:val="af3"/>
        <w:numPr>
          <w:ilvl w:val="0"/>
          <w:numId w:val="17"/>
        </w:numPr>
        <w:ind w:left="0" w:firstLine="709"/>
        <w:jc w:val="both"/>
        <w:outlineLvl w:val="0"/>
        <w:rPr>
          <w:sz w:val="26"/>
          <w:szCs w:val="26"/>
        </w:rPr>
      </w:pPr>
      <w:r w:rsidRPr="00E46FB6">
        <w:rPr>
          <w:sz w:val="26"/>
          <w:szCs w:val="26"/>
        </w:rPr>
        <w:t>межбюджетные трансферты общего характера, предоставляемые Управлением финансов (на поддержку мер по обеспечению сбалансированности бюджетов поселений, в виде дотаций на выравнивание бюджетной обеспеченности поселений, на возмещение части затрат органов местного самоуправления поселений) – 2</w:t>
      </w:r>
      <w:r>
        <w:rPr>
          <w:sz w:val="26"/>
          <w:szCs w:val="26"/>
        </w:rPr>
        <w:t>92 962,3</w:t>
      </w:r>
      <w:r w:rsidRPr="00E46FB6">
        <w:rPr>
          <w:sz w:val="26"/>
          <w:szCs w:val="26"/>
        </w:rPr>
        <w:t> тыс. руб.;</w:t>
      </w:r>
    </w:p>
    <w:p w:rsidR="005C3A71" w:rsidRPr="00E46FB6" w:rsidRDefault="005C3A71" w:rsidP="00976E11">
      <w:pPr>
        <w:pStyle w:val="af3"/>
        <w:numPr>
          <w:ilvl w:val="0"/>
          <w:numId w:val="17"/>
        </w:numPr>
        <w:tabs>
          <w:tab w:val="left" w:pos="993"/>
        </w:tabs>
        <w:ind w:left="0" w:firstLine="709"/>
        <w:jc w:val="both"/>
        <w:outlineLvl w:val="0"/>
        <w:rPr>
          <w:sz w:val="26"/>
          <w:szCs w:val="26"/>
        </w:rPr>
      </w:pPr>
      <w:r w:rsidRPr="00E46FB6">
        <w:rPr>
          <w:sz w:val="26"/>
          <w:szCs w:val="26"/>
        </w:rPr>
        <w:t>межбюджетные трансферты, пре</w:t>
      </w:r>
      <w:r>
        <w:rPr>
          <w:sz w:val="26"/>
          <w:szCs w:val="26"/>
        </w:rPr>
        <w:t xml:space="preserve">доставляемые Администрацией – </w:t>
      </w:r>
      <w:r w:rsidRPr="00C626CE">
        <w:rPr>
          <w:sz w:val="26"/>
          <w:szCs w:val="26"/>
        </w:rPr>
        <w:t>331 245,6 тыс. руб., в том числе</w:t>
      </w:r>
      <w:r w:rsidRPr="00E46FB6">
        <w:rPr>
          <w:sz w:val="26"/>
          <w:szCs w:val="26"/>
        </w:rPr>
        <w:t xml:space="preserve"> на:</w:t>
      </w:r>
    </w:p>
    <w:p w:rsidR="005C3A71" w:rsidRPr="00596F71" w:rsidRDefault="005C3A71" w:rsidP="00A44FA2">
      <w:pPr>
        <w:pStyle w:val="a8"/>
        <w:numPr>
          <w:ilvl w:val="0"/>
          <w:numId w:val="31"/>
        </w:numPr>
        <w:tabs>
          <w:tab w:val="left" w:pos="993"/>
        </w:tabs>
        <w:ind w:left="0" w:firstLine="709"/>
        <w:jc w:val="both"/>
        <w:rPr>
          <w:sz w:val="26"/>
          <w:szCs w:val="26"/>
        </w:rPr>
      </w:pPr>
      <w:r>
        <w:rPr>
          <w:sz w:val="26"/>
          <w:szCs w:val="26"/>
        </w:rPr>
        <w:t>к</w:t>
      </w:r>
      <w:r w:rsidRPr="00EE6686">
        <w:rPr>
          <w:sz w:val="26"/>
          <w:szCs w:val="26"/>
        </w:rPr>
        <w:t>апитальный ремонт культурно – досугового учреждения в п. Хорей – Вер</w:t>
      </w:r>
      <w:r>
        <w:rPr>
          <w:sz w:val="26"/>
          <w:szCs w:val="26"/>
        </w:rPr>
        <w:t xml:space="preserve"> </w:t>
      </w:r>
      <w:r w:rsidRPr="00596F71">
        <w:rPr>
          <w:sz w:val="26"/>
          <w:szCs w:val="26"/>
        </w:rPr>
        <w:t>– 8 854,2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 xml:space="preserve">выполнение работ по гидравлической промывке, испытаний </w:t>
      </w:r>
      <w:r>
        <w:rPr>
          <w:sz w:val="26"/>
          <w:szCs w:val="26"/>
        </w:rPr>
        <w:t xml:space="preserve"> </w:t>
      </w:r>
      <w:r w:rsidRPr="00596F71">
        <w:rPr>
          <w:sz w:val="26"/>
          <w:szCs w:val="26"/>
        </w:rPr>
        <w:t>на плотность и прочность системы отопления потребителя тепловой энергии – 828,1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обозначение и содержание снегоходных маршрутов – 1 388,9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расходы в сфере национальной безопасности – 15 500,8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осуществление дорожной деятельности в отношении автомобильных дорог местного значения за счет средств дорожного фонда муниципального района «Заполярный район» – 15 003,8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содержание авиаплощадок в поселениях «Заполярного района» – 2 775,9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содержание мест причаливания речного транспорта в поселениях «Заполярного района» – 425,0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приобретение (создание) объектов транспортной инфраструктуры – 1 373,6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строительство (приобретение) жилья – 64 677,2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капитальный и текущий ремонт жилых домов, помещений – 49 664,2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содержание имущества, находящегося в муниципальной собственности поселений – 673,4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возмещение недополученных доходов или финансового возмещения затрат, возникающих при оказании жителям поселения услуг общественных бань – 66 147,9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на содержание земельных участков, находящихся в собственности муниципальных образований, предназначенных под складирование отходов – 3 431,9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организация вывоза стоков из септиков и выгребных ям – 13 770,9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обустройство контейнерных площадок для установки контейнеров ТКО и приобретение контейнеров – 7 844,5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содержание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 – 3 856,4 тыс. руб.;</w:t>
      </w:r>
    </w:p>
    <w:p w:rsidR="005C3A71" w:rsidRPr="00596F71" w:rsidRDefault="005C3A71" w:rsidP="00A44FA2">
      <w:pPr>
        <w:pStyle w:val="a8"/>
        <w:numPr>
          <w:ilvl w:val="0"/>
          <w:numId w:val="31"/>
        </w:numPr>
        <w:tabs>
          <w:tab w:val="left" w:pos="993"/>
        </w:tabs>
        <w:ind w:left="0" w:firstLine="709"/>
        <w:jc w:val="both"/>
        <w:rPr>
          <w:sz w:val="26"/>
          <w:szCs w:val="26"/>
        </w:rPr>
      </w:pPr>
      <w:r w:rsidRPr="00596F71">
        <w:rPr>
          <w:sz w:val="26"/>
          <w:szCs w:val="26"/>
        </w:rPr>
        <w:t>геологические исследования и разведка подземных вод в д. Каменка и п. Хонгурей – 3 110,0 тыс. руб.;</w:t>
      </w:r>
    </w:p>
    <w:p w:rsidR="005C3A71" w:rsidRDefault="005C3A71" w:rsidP="00A44FA2">
      <w:pPr>
        <w:pStyle w:val="a8"/>
        <w:numPr>
          <w:ilvl w:val="0"/>
          <w:numId w:val="31"/>
        </w:numPr>
        <w:tabs>
          <w:tab w:val="left" w:pos="993"/>
        </w:tabs>
        <w:ind w:left="0" w:firstLine="709"/>
        <w:jc w:val="both"/>
        <w:rPr>
          <w:sz w:val="26"/>
          <w:szCs w:val="26"/>
        </w:rPr>
      </w:pPr>
      <w:r w:rsidRPr="00596F71">
        <w:rPr>
          <w:sz w:val="26"/>
          <w:szCs w:val="26"/>
        </w:rPr>
        <w:lastRenderedPageBreak/>
        <w:t>благоустройство и уличное освещение территорий поселен</w:t>
      </w:r>
      <w:r w:rsidRPr="00135012">
        <w:rPr>
          <w:sz w:val="26"/>
          <w:szCs w:val="26"/>
        </w:rPr>
        <w:t>ий</w:t>
      </w:r>
      <w:r>
        <w:rPr>
          <w:sz w:val="26"/>
          <w:szCs w:val="26"/>
        </w:rPr>
        <w:t xml:space="preserve"> – 52 799,2 тыс. руб.;</w:t>
      </w:r>
    </w:p>
    <w:p w:rsidR="005C3A71" w:rsidRDefault="005C3A71" w:rsidP="00A44FA2">
      <w:pPr>
        <w:pStyle w:val="a8"/>
        <w:numPr>
          <w:ilvl w:val="0"/>
          <w:numId w:val="31"/>
        </w:numPr>
        <w:tabs>
          <w:tab w:val="left" w:pos="993"/>
        </w:tabs>
        <w:ind w:left="0" w:firstLine="709"/>
        <w:jc w:val="both"/>
        <w:rPr>
          <w:sz w:val="26"/>
          <w:szCs w:val="26"/>
        </w:rPr>
      </w:pPr>
      <w:r>
        <w:rPr>
          <w:sz w:val="26"/>
          <w:szCs w:val="26"/>
        </w:rPr>
        <w:t>с</w:t>
      </w:r>
      <w:r w:rsidRPr="00135012">
        <w:rPr>
          <w:sz w:val="26"/>
          <w:szCs w:val="26"/>
        </w:rPr>
        <w:t>оздание и содержание мемориальных сооружений и объектов, увековечивающих память погибших при защите Отечества</w:t>
      </w:r>
      <w:r>
        <w:rPr>
          <w:sz w:val="26"/>
          <w:szCs w:val="26"/>
        </w:rPr>
        <w:t xml:space="preserve"> – 1 266,9 тыс. руб.;</w:t>
      </w:r>
    </w:p>
    <w:p w:rsidR="005C3A71" w:rsidRDefault="005C3A71" w:rsidP="00A44FA2">
      <w:pPr>
        <w:pStyle w:val="a8"/>
        <w:numPr>
          <w:ilvl w:val="0"/>
          <w:numId w:val="31"/>
        </w:numPr>
        <w:tabs>
          <w:tab w:val="left" w:pos="993"/>
        </w:tabs>
        <w:ind w:left="0" w:firstLine="709"/>
        <w:jc w:val="both"/>
        <w:rPr>
          <w:sz w:val="26"/>
          <w:szCs w:val="26"/>
        </w:rPr>
      </w:pPr>
      <w:r>
        <w:rPr>
          <w:sz w:val="26"/>
          <w:szCs w:val="26"/>
        </w:rPr>
        <w:t>об</w:t>
      </w:r>
      <w:r w:rsidRPr="00157383">
        <w:rPr>
          <w:sz w:val="26"/>
          <w:szCs w:val="26"/>
        </w:rPr>
        <w:t>устройство проездов в поселениях Заполярного района</w:t>
      </w:r>
      <w:r>
        <w:rPr>
          <w:sz w:val="26"/>
          <w:szCs w:val="26"/>
        </w:rPr>
        <w:t xml:space="preserve"> – 17 648,8 тыс. руб.;</w:t>
      </w:r>
    </w:p>
    <w:p w:rsidR="005C3A71" w:rsidRDefault="005C3A71" w:rsidP="00A44FA2">
      <w:pPr>
        <w:pStyle w:val="a8"/>
        <w:numPr>
          <w:ilvl w:val="0"/>
          <w:numId w:val="31"/>
        </w:numPr>
        <w:tabs>
          <w:tab w:val="left" w:pos="993"/>
        </w:tabs>
        <w:ind w:left="0" w:firstLine="709"/>
        <w:jc w:val="both"/>
        <w:rPr>
          <w:sz w:val="26"/>
          <w:szCs w:val="26"/>
        </w:rPr>
      </w:pPr>
      <w:r>
        <w:rPr>
          <w:sz w:val="26"/>
          <w:szCs w:val="26"/>
        </w:rPr>
        <w:t>с</w:t>
      </w:r>
      <w:r w:rsidRPr="0040024B">
        <w:rPr>
          <w:sz w:val="26"/>
          <w:szCs w:val="26"/>
        </w:rPr>
        <w:t>нос ветхих и аварийных домов, признанных непригодными для проживания</w:t>
      </w:r>
      <w:r>
        <w:rPr>
          <w:sz w:val="26"/>
          <w:szCs w:val="26"/>
        </w:rPr>
        <w:t xml:space="preserve"> – 204,0 тыс. руб.</w:t>
      </w:r>
    </w:p>
    <w:p w:rsidR="005C3A71" w:rsidRDefault="005C3A71" w:rsidP="005C3A71">
      <w:pPr>
        <w:pStyle w:val="a8"/>
        <w:ind w:firstLine="709"/>
        <w:jc w:val="both"/>
        <w:rPr>
          <w:sz w:val="26"/>
          <w:szCs w:val="26"/>
        </w:rPr>
      </w:pPr>
      <w:r w:rsidRPr="000E11FF">
        <w:rPr>
          <w:sz w:val="26"/>
          <w:szCs w:val="26"/>
        </w:rPr>
        <w:t xml:space="preserve">Бюджетные ассигнования Администрации в виде бюджетных инвестиций в объекты муниципальной собственности Заполярного района составляют </w:t>
      </w:r>
      <w:r>
        <w:rPr>
          <w:sz w:val="26"/>
          <w:szCs w:val="26"/>
        </w:rPr>
        <w:t>12,3</w:t>
      </w:r>
      <w:r w:rsidRPr="000E11FF">
        <w:rPr>
          <w:sz w:val="26"/>
          <w:szCs w:val="26"/>
        </w:rPr>
        <w:t xml:space="preserve">% от общей суммы программных расходов, или </w:t>
      </w:r>
      <w:r>
        <w:rPr>
          <w:sz w:val="26"/>
          <w:szCs w:val="26"/>
        </w:rPr>
        <w:t>154 539,8</w:t>
      </w:r>
      <w:r w:rsidRPr="000E11FF">
        <w:rPr>
          <w:sz w:val="26"/>
          <w:szCs w:val="26"/>
        </w:rPr>
        <w:t> тыс. руб.</w:t>
      </w:r>
      <w:r>
        <w:rPr>
          <w:sz w:val="26"/>
          <w:szCs w:val="26"/>
        </w:rPr>
        <w:t>, из них:</w:t>
      </w:r>
    </w:p>
    <w:p w:rsidR="005C3A71" w:rsidRDefault="005C3A71" w:rsidP="00A44FA2">
      <w:pPr>
        <w:pStyle w:val="a8"/>
        <w:numPr>
          <w:ilvl w:val="0"/>
          <w:numId w:val="31"/>
        </w:numPr>
        <w:jc w:val="both"/>
        <w:rPr>
          <w:sz w:val="26"/>
          <w:szCs w:val="26"/>
        </w:rPr>
      </w:pPr>
      <w:r>
        <w:rPr>
          <w:sz w:val="26"/>
          <w:szCs w:val="26"/>
        </w:rPr>
        <w:t>объекты сельского хозяйства – 55 000,0 тыс. руб.;</w:t>
      </w:r>
    </w:p>
    <w:p w:rsidR="005C3A71" w:rsidRDefault="005C3A71" w:rsidP="00A44FA2">
      <w:pPr>
        <w:pStyle w:val="a8"/>
        <w:numPr>
          <w:ilvl w:val="0"/>
          <w:numId w:val="31"/>
        </w:numPr>
        <w:jc w:val="both"/>
        <w:rPr>
          <w:sz w:val="26"/>
          <w:szCs w:val="26"/>
        </w:rPr>
      </w:pPr>
      <w:r>
        <w:rPr>
          <w:sz w:val="26"/>
          <w:szCs w:val="26"/>
        </w:rPr>
        <w:t>объекты коммунального хозяйства – 79 306,3 тыс. руб.;</w:t>
      </w:r>
    </w:p>
    <w:p w:rsidR="005C3A71" w:rsidRPr="000E11FF" w:rsidRDefault="005C3A71" w:rsidP="00A44FA2">
      <w:pPr>
        <w:pStyle w:val="a8"/>
        <w:numPr>
          <w:ilvl w:val="0"/>
          <w:numId w:val="31"/>
        </w:numPr>
        <w:jc w:val="both"/>
        <w:rPr>
          <w:sz w:val="26"/>
          <w:szCs w:val="26"/>
        </w:rPr>
      </w:pPr>
      <w:r>
        <w:rPr>
          <w:sz w:val="26"/>
          <w:szCs w:val="26"/>
        </w:rPr>
        <w:t>объекты жилищного хозяйства – 20 233,5 тыс. руб.</w:t>
      </w:r>
    </w:p>
    <w:p w:rsidR="005C3A71" w:rsidRPr="00CC56DE" w:rsidRDefault="005C3A71" w:rsidP="005C3A71">
      <w:pPr>
        <w:pStyle w:val="a8"/>
        <w:ind w:firstLine="709"/>
        <w:jc w:val="both"/>
        <w:rPr>
          <w:sz w:val="26"/>
          <w:szCs w:val="26"/>
        </w:rPr>
      </w:pPr>
      <w:r w:rsidRPr="00CC56DE">
        <w:rPr>
          <w:sz w:val="26"/>
          <w:szCs w:val="26"/>
        </w:rPr>
        <w:t>Расходы на содержание органов местного самоуправления и подведом</w:t>
      </w:r>
      <w:r>
        <w:rPr>
          <w:sz w:val="26"/>
          <w:szCs w:val="26"/>
        </w:rPr>
        <w:t>ственного учреждения составят 251</w:t>
      </w:r>
      <w:r w:rsidRPr="00CC56DE">
        <w:rPr>
          <w:sz w:val="26"/>
          <w:szCs w:val="26"/>
        </w:rPr>
        <w:t> </w:t>
      </w:r>
      <w:r>
        <w:rPr>
          <w:sz w:val="26"/>
          <w:szCs w:val="26"/>
        </w:rPr>
        <w:t>593</w:t>
      </w:r>
      <w:r w:rsidRPr="00CC56DE">
        <w:rPr>
          <w:sz w:val="26"/>
          <w:szCs w:val="26"/>
        </w:rPr>
        <w:t>,</w:t>
      </w:r>
      <w:r>
        <w:rPr>
          <w:sz w:val="26"/>
          <w:szCs w:val="26"/>
        </w:rPr>
        <w:t>1</w:t>
      </w:r>
      <w:r w:rsidRPr="00CC56DE">
        <w:rPr>
          <w:sz w:val="26"/>
          <w:szCs w:val="26"/>
        </w:rPr>
        <w:t> тыс. руб. (1</w:t>
      </w:r>
      <w:r>
        <w:rPr>
          <w:sz w:val="26"/>
          <w:szCs w:val="26"/>
        </w:rPr>
        <w:t>65</w:t>
      </w:r>
      <w:r w:rsidRPr="00CC56DE">
        <w:rPr>
          <w:sz w:val="26"/>
          <w:szCs w:val="26"/>
        </w:rPr>
        <w:t> </w:t>
      </w:r>
      <w:r>
        <w:rPr>
          <w:sz w:val="26"/>
          <w:szCs w:val="26"/>
        </w:rPr>
        <w:t>072</w:t>
      </w:r>
      <w:r w:rsidRPr="00CC56DE">
        <w:rPr>
          <w:sz w:val="26"/>
          <w:szCs w:val="26"/>
        </w:rPr>
        <w:t>,</w:t>
      </w:r>
      <w:r>
        <w:rPr>
          <w:sz w:val="26"/>
          <w:szCs w:val="26"/>
        </w:rPr>
        <w:t>8</w:t>
      </w:r>
      <w:r w:rsidRPr="00CC56DE">
        <w:rPr>
          <w:sz w:val="26"/>
          <w:szCs w:val="26"/>
        </w:rPr>
        <w:t> тыс. руб. и 8</w:t>
      </w:r>
      <w:r>
        <w:rPr>
          <w:sz w:val="26"/>
          <w:szCs w:val="26"/>
        </w:rPr>
        <w:t>6</w:t>
      </w:r>
      <w:r w:rsidRPr="00CC56DE">
        <w:rPr>
          <w:sz w:val="26"/>
          <w:szCs w:val="26"/>
        </w:rPr>
        <w:t> </w:t>
      </w:r>
      <w:r>
        <w:rPr>
          <w:sz w:val="26"/>
          <w:szCs w:val="26"/>
        </w:rPr>
        <w:t>520</w:t>
      </w:r>
      <w:r w:rsidRPr="00CC56DE">
        <w:rPr>
          <w:sz w:val="26"/>
          <w:szCs w:val="26"/>
        </w:rPr>
        <w:t>,</w:t>
      </w:r>
      <w:r>
        <w:rPr>
          <w:sz w:val="26"/>
          <w:szCs w:val="26"/>
        </w:rPr>
        <w:t>3</w:t>
      </w:r>
      <w:r w:rsidRPr="00CC56DE">
        <w:rPr>
          <w:sz w:val="26"/>
          <w:szCs w:val="26"/>
        </w:rPr>
        <w:t xml:space="preserve"> тыс. руб.), или </w:t>
      </w:r>
      <w:r>
        <w:rPr>
          <w:sz w:val="26"/>
          <w:szCs w:val="26"/>
        </w:rPr>
        <w:t>20,1</w:t>
      </w:r>
      <w:r w:rsidRPr="00CC56DE">
        <w:rPr>
          <w:sz w:val="26"/>
          <w:szCs w:val="26"/>
        </w:rPr>
        <w:t>% от общей суммы программных расходов.</w:t>
      </w:r>
    </w:p>
    <w:p w:rsidR="005C3A71" w:rsidRPr="00CD4937" w:rsidRDefault="005C3A71" w:rsidP="005C3A71">
      <w:pPr>
        <w:pStyle w:val="a8"/>
        <w:ind w:firstLine="709"/>
        <w:jc w:val="both"/>
        <w:rPr>
          <w:sz w:val="26"/>
          <w:szCs w:val="26"/>
        </w:rPr>
      </w:pPr>
      <w:r w:rsidRPr="00CD4937">
        <w:rPr>
          <w:sz w:val="26"/>
          <w:szCs w:val="26"/>
        </w:rPr>
        <w:t>Бюджетные ассигнования на предоставление субсидий юридическим лицам составят 86 140,6 тыс. руб., или 6,9% от общей суммы программных расходов.</w:t>
      </w:r>
    </w:p>
    <w:p w:rsidR="005C3A71" w:rsidRPr="00CC56DE" w:rsidRDefault="005C3A71" w:rsidP="005C3A71">
      <w:pPr>
        <w:pStyle w:val="a8"/>
        <w:ind w:firstLine="709"/>
        <w:jc w:val="both"/>
        <w:rPr>
          <w:sz w:val="26"/>
          <w:szCs w:val="26"/>
        </w:rPr>
      </w:pPr>
      <w:r w:rsidRPr="00CC56DE">
        <w:rPr>
          <w:sz w:val="26"/>
          <w:szCs w:val="26"/>
        </w:rPr>
        <w:t>На исполнение публичных нормативных обязательств и осуществление иных выплат социального характера предусмотрено 1</w:t>
      </w:r>
      <w:r>
        <w:rPr>
          <w:sz w:val="26"/>
          <w:szCs w:val="26"/>
        </w:rPr>
        <w:t>5</w:t>
      </w:r>
      <w:r w:rsidRPr="00CC56DE">
        <w:rPr>
          <w:sz w:val="26"/>
          <w:szCs w:val="26"/>
        </w:rPr>
        <w:t> </w:t>
      </w:r>
      <w:r>
        <w:rPr>
          <w:sz w:val="26"/>
          <w:szCs w:val="26"/>
        </w:rPr>
        <w:t>531</w:t>
      </w:r>
      <w:r w:rsidRPr="00CC56DE">
        <w:rPr>
          <w:sz w:val="26"/>
          <w:szCs w:val="26"/>
        </w:rPr>
        <w:t>,</w:t>
      </w:r>
      <w:r>
        <w:rPr>
          <w:sz w:val="26"/>
          <w:szCs w:val="26"/>
        </w:rPr>
        <w:t>4 тыс. руб., или 1,2</w:t>
      </w:r>
      <w:r w:rsidRPr="00CC56DE">
        <w:rPr>
          <w:sz w:val="26"/>
          <w:szCs w:val="26"/>
        </w:rPr>
        <w:t>% от общей суммы программных расходов.</w:t>
      </w:r>
    </w:p>
    <w:p w:rsidR="005C3A71" w:rsidRPr="00CC56DE" w:rsidRDefault="005C3A71" w:rsidP="005C3A71">
      <w:pPr>
        <w:pStyle w:val="a8"/>
        <w:ind w:firstLine="709"/>
        <w:jc w:val="both"/>
        <w:rPr>
          <w:sz w:val="26"/>
          <w:szCs w:val="26"/>
        </w:rPr>
      </w:pPr>
      <w:r w:rsidRPr="00CC56DE">
        <w:rPr>
          <w:sz w:val="26"/>
          <w:szCs w:val="26"/>
        </w:rPr>
        <w:t>Информация о мероприятиях, финансируемых в рамках муниципальных программ, приведена в разделах 5.3 и 5.4 настоящего заключения.</w:t>
      </w:r>
    </w:p>
    <w:p w:rsidR="005C3A71" w:rsidRPr="00377032" w:rsidRDefault="005C3A71" w:rsidP="00A44FA2">
      <w:pPr>
        <w:pStyle w:val="af3"/>
        <w:numPr>
          <w:ilvl w:val="1"/>
          <w:numId w:val="34"/>
        </w:numPr>
        <w:spacing w:before="240" w:after="240"/>
        <w:ind w:left="0" w:firstLine="709"/>
        <w:jc w:val="center"/>
        <w:rPr>
          <w:b/>
          <w:sz w:val="26"/>
          <w:szCs w:val="26"/>
        </w:rPr>
      </w:pPr>
      <w:r w:rsidRPr="00377032">
        <w:rPr>
          <w:b/>
          <w:sz w:val="26"/>
          <w:szCs w:val="26"/>
        </w:rPr>
        <w:t>Расходы непрограммной части бюджета</w:t>
      </w:r>
    </w:p>
    <w:p w:rsidR="005C3A71" w:rsidRDefault="005C3A71" w:rsidP="005C3A71">
      <w:pPr>
        <w:pStyle w:val="a8"/>
        <w:ind w:firstLine="709"/>
        <w:jc w:val="both"/>
        <w:rPr>
          <w:sz w:val="26"/>
          <w:szCs w:val="26"/>
        </w:rPr>
      </w:pPr>
      <w:r w:rsidRPr="00702087">
        <w:rPr>
          <w:sz w:val="26"/>
          <w:szCs w:val="26"/>
        </w:rPr>
        <w:t>Пр</w:t>
      </w:r>
      <w:r>
        <w:rPr>
          <w:sz w:val="26"/>
          <w:szCs w:val="26"/>
        </w:rPr>
        <w:t>оектом бюджета в 2021</w:t>
      </w:r>
      <w:r w:rsidRPr="00702087">
        <w:rPr>
          <w:sz w:val="26"/>
          <w:szCs w:val="26"/>
        </w:rPr>
        <w:t> году предусмотрено финансирование непрограммных расходов на общую сумму 6</w:t>
      </w:r>
      <w:r>
        <w:rPr>
          <w:sz w:val="26"/>
          <w:szCs w:val="26"/>
        </w:rPr>
        <w:t>8 094,0</w:t>
      </w:r>
      <w:r w:rsidRPr="00702087">
        <w:rPr>
          <w:sz w:val="26"/>
          <w:szCs w:val="26"/>
        </w:rPr>
        <w:t> тыс. руб., что меньше пока</w:t>
      </w:r>
      <w:r>
        <w:rPr>
          <w:sz w:val="26"/>
          <w:szCs w:val="26"/>
        </w:rPr>
        <w:t>зателей уточненного плана на 2020</w:t>
      </w:r>
      <w:r w:rsidRPr="00702087">
        <w:rPr>
          <w:sz w:val="26"/>
          <w:szCs w:val="26"/>
        </w:rPr>
        <w:t> год (</w:t>
      </w:r>
      <w:r>
        <w:rPr>
          <w:sz w:val="26"/>
          <w:szCs w:val="26"/>
        </w:rPr>
        <w:t>71 810,2</w:t>
      </w:r>
      <w:r w:rsidRPr="00702087">
        <w:rPr>
          <w:sz w:val="26"/>
          <w:szCs w:val="26"/>
        </w:rPr>
        <w:t> тыс. руб.) на 5,</w:t>
      </w:r>
      <w:r>
        <w:rPr>
          <w:sz w:val="26"/>
          <w:szCs w:val="26"/>
        </w:rPr>
        <w:t>2%, или на 3</w:t>
      </w:r>
      <w:r w:rsidRPr="00702087">
        <w:rPr>
          <w:sz w:val="26"/>
          <w:szCs w:val="26"/>
        </w:rPr>
        <w:t> </w:t>
      </w:r>
      <w:r>
        <w:rPr>
          <w:sz w:val="26"/>
          <w:szCs w:val="26"/>
        </w:rPr>
        <w:t>716</w:t>
      </w:r>
      <w:r w:rsidRPr="00702087">
        <w:rPr>
          <w:sz w:val="26"/>
          <w:szCs w:val="26"/>
        </w:rPr>
        <w:t>,</w:t>
      </w:r>
      <w:r>
        <w:rPr>
          <w:sz w:val="26"/>
          <w:szCs w:val="26"/>
        </w:rPr>
        <w:t>2</w:t>
      </w:r>
      <w:r w:rsidRPr="00702087">
        <w:rPr>
          <w:sz w:val="26"/>
          <w:szCs w:val="26"/>
        </w:rPr>
        <w:t> тыс. руб. Доля расходов на финансирование непрограммных расходов уменьшится</w:t>
      </w:r>
      <w:r>
        <w:rPr>
          <w:bCs/>
          <w:sz w:val="26"/>
          <w:szCs w:val="26"/>
        </w:rPr>
        <w:t xml:space="preserve"> с 5,6% в 2020 году до 5,2</w:t>
      </w:r>
      <w:r w:rsidRPr="00702087">
        <w:rPr>
          <w:bCs/>
          <w:sz w:val="26"/>
          <w:szCs w:val="26"/>
        </w:rPr>
        <w:t xml:space="preserve">% </w:t>
      </w:r>
      <w:r w:rsidRPr="00702087">
        <w:rPr>
          <w:sz w:val="26"/>
          <w:szCs w:val="26"/>
        </w:rPr>
        <w:t>от общей суммы расходов районного бюджета на</w:t>
      </w:r>
      <w:r>
        <w:rPr>
          <w:bCs/>
          <w:sz w:val="26"/>
          <w:szCs w:val="26"/>
        </w:rPr>
        <w:t xml:space="preserve"> 2021</w:t>
      </w:r>
      <w:r w:rsidRPr="00702087">
        <w:rPr>
          <w:bCs/>
          <w:sz w:val="26"/>
          <w:szCs w:val="26"/>
        </w:rPr>
        <w:t> год</w:t>
      </w:r>
      <w:r w:rsidRPr="00702087">
        <w:rPr>
          <w:sz w:val="26"/>
          <w:szCs w:val="26"/>
        </w:rPr>
        <w:t>.</w:t>
      </w:r>
    </w:p>
    <w:p w:rsidR="005C3A71" w:rsidRPr="00A53918" w:rsidRDefault="005C3A71" w:rsidP="005C3A71">
      <w:pPr>
        <w:pStyle w:val="a8"/>
        <w:ind w:firstLine="709"/>
        <w:jc w:val="both"/>
        <w:rPr>
          <w:sz w:val="26"/>
          <w:szCs w:val="26"/>
        </w:rPr>
      </w:pPr>
      <w:r>
        <w:rPr>
          <w:bCs/>
          <w:sz w:val="26"/>
          <w:szCs w:val="26"/>
        </w:rPr>
        <w:t>Указанное уменьшение обусловлено отсутствием в 2020 году непрограммных расходов на исполнение судебных решений, на оценку воздействия на состояние водных биологических ресурсов и среду их обитания м на расходы за счет средств дорожного фонда имевших место в 2020 году</w:t>
      </w:r>
      <w:r w:rsidRPr="00A53918">
        <w:rPr>
          <w:bCs/>
          <w:sz w:val="26"/>
          <w:szCs w:val="26"/>
        </w:rPr>
        <w:t>.</w:t>
      </w:r>
    </w:p>
    <w:p w:rsidR="005C3A71" w:rsidRPr="00A53918" w:rsidRDefault="005C3A71" w:rsidP="005C3A71">
      <w:pPr>
        <w:ind w:firstLine="709"/>
        <w:jc w:val="both"/>
        <w:rPr>
          <w:bCs/>
          <w:sz w:val="26"/>
          <w:szCs w:val="26"/>
        </w:rPr>
      </w:pPr>
      <w:r w:rsidRPr="00A53918">
        <w:rPr>
          <w:bCs/>
          <w:sz w:val="26"/>
          <w:szCs w:val="26"/>
        </w:rPr>
        <w:t>Объем непрограммных расходов на плановый период 202</w:t>
      </w:r>
      <w:r>
        <w:rPr>
          <w:bCs/>
          <w:sz w:val="26"/>
          <w:szCs w:val="26"/>
        </w:rPr>
        <w:t>2</w:t>
      </w:r>
      <w:r w:rsidRPr="00A53918">
        <w:rPr>
          <w:bCs/>
          <w:sz w:val="26"/>
          <w:szCs w:val="26"/>
        </w:rPr>
        <w:t>-202</w:t>
      </w:r>
      <w:r>
        <w:rPr>
          <w:bCs/>
          <w:sz w:val="26"/>
          <w:szCs w:val="26"/>
        </w:rPr>
        <w:t>3</w:t>
      </w:r>
      <w:r w:rsidRPr="00A53918">
        <w:rPr>
          <w:bCs/>
          <w:sz w:val="26"/>
          <w:szCs w:val="26"/>
        </w:rPr>
        <w:t> годов предусмотрен с увеличением по отношению к показателю 202</w:t>
      </w:r>
      <w:r>
        <w:rPr>
          <w:bCs/>
          <w:sz w:val="26"/>
          <w:szCs w:val="26"/>
        </w:rPr>
        <w:t>1</w:t>
      </w:r>
      <w:r w:rsidRPr="00A53918">
        <w:rPr>
          <w:bCs/>
          <w:sz w:val="26"/>
          <w:szCs w:val="26"/>
        </w:rPr>
        <w:t xml:space="preserve"> года на </w:t>
      </w:r>
      <w:r>
        <w:rPr>
          <w:bCs/>
          <w:sz w:val="26"/>
          <w:szCs w:val="26"/>
        </w:rPr>
        <w:t>41,3</w:t>
      </w:r>
      <w:r w:rsidRPr="00A53918">
        <w:rPr>
          <w:bCs/>
          <w:sz w:val="26"/>
          <w:szCs w:val="26"/>
        </w:rPr>
        <w:t xml:space="preserve">% и на </w:t>
      </w:r>
      <w:r>
        <w:rPr>
          <w:bCs/>
          <w:sz w:val="26"/>
          <w:szCs w:val="26"/>
        </w:rPr>
        <w:t>85,7</w:t>
      </w:r>
      <w:r w:rsidRPr="00A53918">
        <w:rPr>
          <w:bCs/>
          <w:sz w:val="26"/>
          <w:szCs w:val="26"/>
        </w:rPr>
        <w:t>% соответственно (на 202</w:t>
      </w:r>
      <w:r>
        <w:rPr>
          <w:bCs/>
          <w:sz w:val="26"/>
          <w:szCs w:val="26"/>
        </w:rPr>
        <w:t xml:space="preserve">2 год </w:t>
      </w:r>
      <w:r>
        <w:rPr>
          <w:bCs/>
          <w:sz w:val="26"/>
          <w:szCs w:val="26"/>
        </w:rPr>
        <w:noBreakHyphen/>
        <w:t xml:space="preserve"> 96 214</w:t>
      </w:r>
      <w:r w:rsidRPr="00A53918">
        <w:rPr>
          <w:bCs/>
          <w:sz w:val="26"/>
          <w:szCs w:val="26"/>
        </w:rPr>
        <w:t>,</w:t>
      </w:r>
      <w:r>
        <w:rPr>
          <w:bCs/>
          <w:sz w:val="26"/>
          <w:szCs w:val="26"/>
        </w:rPr>
        <w:t>6</w:t>
      </w:r>
      <w:r w:rsidRPr="00A53918">
        <w:rPr>
          <w:bCs/>
          <w:sz w:val="26"/>
          <w:szCs w:val="26"/>
        </w:rPr>
        <w:t> тыс. руб., на 202</w:t>
      </w:r>
      <w:r>
        <w:rPr>
          <w:bCs/>
          <w:sz w:val="26"/>
          <w:szCs w:val="26"/>
        </w:rPr>
        <w:t>3 год – 126</w:t>
      </w:r>
      <w:r w:rsidRPr="00A53918">
        <w:rPr>
          <w:bCs/>
          <w:sz w:val="26"/>
          <w:szCs w:val="26"/>
        </w:rPr>
        <w:t> </w:t>
      </w:r>
      <w:r>
        <w:rPr>
          <w:bCs/>
          <w:sz w:val="26"/>
          <w:szCs w:val="26"/>
        </w:rPr>
        <w:t>464</w:t>
      </w:r>
      <w:r w:rsidRPr="00A53918">
        <w:rPr>
          <w:bCs/>
          <w:sz w:val="26"/>
          <w:szCs w:val="26"/>
        </w:rPr>
        <w:t>,</w:t>
      </w:r>
      <w:r>
        <w:rPr>
          <w:bCs/>
          <w:sz w:val="26"/>
          <w:szCs w:val="26"/>
        </w:rPr>
        <w:t>0</w:t>
      </w:r>
      <w:r w:rsidRPr="00A53918">
        <w:rPr>
          <w:bCs/>
          <w:sz w:val="26"/>
          <w:szCs w:val="26"/>
        </w:rPr>
        <w:t> тыс. руб.). Доля непрограммных расходов в общей сумме расходов та</w:t>
      </w:r>
      <w:r>
        <w:rPr>
          <w:bCs/>
          <w:sz w:val="26"/>
          <w:szCs w:val="26"/>
        </w:rPr>
        <w:t>кже увеличится и составит в 2022</w:t>
      </w:r>
      <w:r w:rsidRPr="00A53918">
        <w:rPr>
          <w:bCs/>
          <w:sz w:val="26"/>
          <w:szCs w:val="26"/>
        </w:rPr>
        <w:t xml:space="preserve"> году </w:t>
      </w:r>
      <w:r>
        <w:rPr>
          <w:bCs/>
          <w:sz w:val="26"/>
          <w:szCs w:val="26"/>
        </w:rPr>
        <w:t>–</w:t>
      </w:r>
      <w:r w:rsidRPr="00A53918">
        <w:rPr>
          <w:bCs/>
          <w:sz w:val="26"/>
          <w:szCs w:val="26"/>
        </w:rPr>
        <w:t xml:space="preserve"> </w:t>
      </w:r>
      <w:r>
        <w:rPr>
          <w:bCs/>
          <w:sz w:val="26"/>
          <w:szCs w:val="26"/>
        </w:rPr>
        <w:t>7,4</w:t>
      </w:r>
      <w:r w:rsidRPr="00A53918">
        <w:rPr>
          <w:bCs/>
          <w:sz w:val="26"/>
          <w:szCs w:val="26"/>
        </w:rPr>
        <w:t>%, в 202</w:t>
      </w:r>
      <w:r>
        <w:rPr>
          <w:bCs/>
          <w:sz w:val="26"/>
          <w:szCs w:val="26"/>
        </w:rPr>
        <w:t>3</w:t>
      </w:r>
      <w:r w:rsidRPr="00A53918">
        <w:rPr>
          <w:bCs/>
          <w:sz w:val="26"/>
          <w:szCs w:val="26"/>
        </w:rPr>
        <w:t xml:space="preserve"> году – </w:t>
      </w:r>
      <w:r>
        <w:rPr>
          <w:bCs/>
          <w:sz w:val="26"/>
          <w:szCs w:val="26"/>
        </w:rPr>
        <w:t>9</w:t>
      </w:r>
      <w:r w:rsidRPr="00A53918">
        <w:rPr>
          <w:bCs/>
          <w:sz w:val="26"/>
          <w:szCs w:val="26"/>
        </w:rPr>
        <w:t>,4%.</w:t>
      </w:r>
      <w:r>
        <w:rPr>
          <w:bCs/>
          <w:sz w:val="26"/>
          <w:szCs w:val="26"/>
        </w:rPr>
        <w:t xml:space="preserve"> Указанное связано с в связи с наличием в плановом периоде условно утвержденных расходов.</w:t>
      </w:r>
    </w:p>
    <w:p w:rsidR="005C3A71" w:rsidRPr="00A53918" w:rsidRDefault="005C3A71" w:rsidP="005C3A71">
      <w:pPr>
        <w:ind w:firstLine="709"/>
        <w:jc w:val="both"/>
        <w:rPr>
          <w:sz w:val="26"/>
          <w:szCs w:val="26"/>
        </w:rPr>
      </w:pPr>
      <w:r w:rsidRPr="00A53918">
        <w:rPr>
          <w:sz w:val="26"/>
          <w:szCs w:val="26"/>
        </w:rPr>
        <w:t>Проектом бюджета предусмотрены следующие непрограммные расходы.</w:t>
      </w:r>
    </w:p>
    <w:p w:rsidR="005C3A71" w:rsidRDefault="005C3A71" w:rsidP="005C3A71">
      <w:pPr>
        <w:ind w:firstLine="709"/>
        <w:jc w:val="right"/>
      </w:pPr>
    </w:p>
    <w:p w:rsidR="005C3A71" w:rsidRDefault="005C3A71" w:rsidP="005C3A71">
      <w:pPr>
        <w:ind w:firstLine="709"/>
        <w:jc w:val="right"/>
      </w:pPr>
    </w:p>
    <w:p w:rsidR="005C3A71" w:rsidRDefault="005C3A71" w:rsidP="005C3A71">
      <w:pPr>
        <w:ind w:firstLine="709"/>
        <w:jc w:val="right"/>
      </w:pPr>
    </w:p>
    <w:p w:rsidR="005C3A71" w:rsidRDefault="005C3A71" w:rsidP="005C3A71">
      <w:pPr>
        <w:ind w:firstLine="709"/>
        <w:jc w:val="right"/>
      </w:pPr>
    </w:p>
    <w:p w:rsidR="005C3A71" w:rsidRDefault="005C3A71" w:rsidP="005C3A71">
      <w:pPr>
        <w:ind w:firstLine="709"/>
        <w:jc w:val="right"/>
      </w:pPr>
    </w:p>
    <w:p w:rsidR="00FF0978" w:rsidRDefault="00FF0978" w:rsidP="005C3A71">
      <w:pPr>
        <w:ind w:firstLine="709"/>
        <w:jc w:val="right"/>
      </w:pPr>
    </w:p>
    <w:p w:rsidR="00FF0978" w:rsidRDefault="00FF0978" w:rsidP="005C3A71">
      <w:pPr>
        <w:ind w:firstLine="709"/>
        <w:jc w:val="right"/>
      </w:pPr>
    </w:p>
    <w:p w:rsidR="005C3A71" w:rsidRDefault="005C3A71" w:rsidP="005C3A71">
      <w:pPr>
        <w:ind w:firstLine="709"/>
        <w:jc w:val="right"/>
      </w:pPr>
      <w:r>
        <w:t>Таблица 6</w:t>
      </w:r>
    </w:p>
    <w:p w:rsidR="005C3A71" w:rsidRPr="00A53918" w:rsidRDefault="005C3A71" w:rsidP="005C3A71">
      <w:pPr>
        <w:jc w:val="right"/>
      </w:pPr>
      <w:r>
        <w:object w:dxaOrig="10517" w:dyaOrig="8359">
          <v:shape id="_x0000_i1029" type="#_x0000_t75" style="width:471.45pt;height:418.25pt" o:ole="">
            <v:imagedata r:id="rId60" o:title=""/>
          </v:shape>
          <o:OLEObject Type="Embed" ProgID="Excel.Sheet.12" ShapeID="_x0000_i1029" DrawAspect="Content" ObjectID="_1667583240" r:id="rId61"/>
        </w:object>
      </w:r>
    </w:p>
    <w:p w:rsidR="005C3A71" w:rsidRDefault="005C3A71" w:rsidP="005C3A71">
      <w:pPr>
        <w:pStyle w:val="a8"/>
        <w:spacing w:after="120"/>
        <w:ind w:firstLine="709"/>
        <w:jc w:val="both"/>
        <w:rPr>
          <w:sz w:val="26"/>
          <w:szCs w:val="26"/>
        </w:rPr>
      </w:pPr>
      <w:r w:rsidRPr="005A0AF9">
        <w:rPr>
          <w:sz w:val="26"/>
          <w:szCs w:val="26"/>
        </w:rPr>
        <w:t xml:space="preserve">Структура </w:t>
      </w:r>
      <w:r>
        <w:rPr>
          <w:sz w:val="26"/>
          <w:szCs w:val="26"/>
        </w:rPr>
        <w:t xml:space="preserve">непрограммных </w:t>
      </w:r>
      <w:r w:rsidRPr="005A0AF9">
        <w:rPr>
          <w:sz w:val="26"/>
          <w:szCs w:val="26"/>
        </w:rPr>
        <w:t>расходов в 202</w:t>
      </w:r>
      <w:r>
        <w:rPr>
          <w:sz w:val="26"/>
          <w:szCs w:val="26"/>
        </w:rPr>
        <w:t>1</w:t>
      </w:r>
      <w:r w:rsidRPr="005A0AF9">
        <w:rPr>
          <w:sz w:val="26"/>
          <w:szCs w:val="26"/>
        </w:rPr>
        <w:t> году в разрезе видов расходов приведена на рисунк</w:t>
      </w:r>
      <w:r>
        <w:rPr>
          <w:sz w:val="26"/>
          <w:szCs w:val="26"/>
        </w:rPr>
        <w:t>е</w:t>
      </w:r>
      <w:r w:rsidRPr="005A0AF9">
        <w:rPr>
          <w:sz w:val="26"/>
          <w:szCs w:val="26"/>
        </w:rPr>
        <w:t xml:space="preserve"> 3</w:t>
      </w:r>
      <w:r>
        <w:rPr>
          <w:sz w:val="26"/>
          <w:szCs w:val="26"/>
        </w:rPr>
        <w:t>9</w:t>
      </w:r>
      <w:r w:rsidRPr="005A0AF9">
        <w:rPr>
          <w:sz w:val="26"/>
          <w:szCs w:val="26"/>
        </w:rPr>
        <w:t>.</w:t>
      </w:r>
    </w:p>
    <w:p w:rsidR="005C3A71" w:rsidRDefault="005C3A71" w:rsidP="005C3A71">
      <w:pPr>
        <w:pStyle w:val="a8"/>
        <w:spacing w:after="120"/>
        <w:jc w:val="center"/>
        <w:rPr>
          <w:sz w:val="26"/>
          <w:szCs w:val="26"/>
        </w:rPr>
      </w:pPr>
      <w:r>
        <w:rPr>
          <w:noProof/>
        </w:rPr>
        <w:drawing>
          <wp:inline distT="0" distB="0" distL="0" distR="0" wp14:anchorId="59CE837D" wp14:editId="62972847">
            <wp:extent cx="5220586" cy="2381693"/>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5C3A71" w:rsidRPr="005A0AF9" w:rsidRDefault="005C3A71" w:rsidP="005C3A71">
      <w:pPr>
        <w:spacing w:after="120"/>
        <w:ind w:firstLine="709"/>
        <w:jc w:val="both"/>
        <w:rPr>
          <w:sz w:val="26"/>
          <w:szCs w:val="26"/>
        </w:rPr>
      </w:pPr>
      <w:r w:rsidRPr="005A0AF9">
        <w:rPr>
          <w:sz w:val="26"/>
          <w:szCs w:val="26"/>
        </w:rPr>
        <w:t>Рис. 3</w:t>
      </w:r>
      <w:r>
        <w:rPr>
          <w:sz w:val="26"/>
          <w:szCs w:val="26"/>
        </w:rPr>
        <w:t>9</w:t>
      </w:r>
      <w:r w:rsidRPr="005A0AF9">
        <w:rPr>
          <w:sz w:val="26"/>
          <w:szCs w:val="26"/>
        </w:rPr>
        <w:t xml:space="preserve">. </w:t>
      </w:r>
      <w:r>
        <w:rPr>
          <w:sz w:val="26"/>
          <w:szCs w:val="26"/>
        </w:rPr>
        <w:t>Непрограммные р</w:t>
      </w:r>
      <w:r w:rsidRPr="005A0AF9">
        <w:rPr>
          <w:sz w:val="26"/>
          <w:szCs w:val="26"/>
        </w:rPr>
        <w:t xml:space="preserve">асходы </w:t>
      </w:r>
      <w:r>
        <w:rPr>
          <w:sz w:val="26"/>
          <w:szCs w:val="26"/>
        </w:rPr>
        <w:t>в</w:t>
      </w:r>
      <w:r w:rsidRPr="005A0AF9">
        <w:rPr>
          <w:sz w:val="26"/>
          <w:szCs w:val="26"/>
        </w:rPr>
        <w:t xml:space="preserve"> разрезе видов расходов (тыс. руб., %).</w:t>
      </w:r>
    </w:p>
    <w:p w:rsidR="005C3A71" w:rsidRPr="00CC56DE" w:rsidRDefault="005C3A71" w:rsidP="005C3A71">
      <w:pPr>
        <w:pStyle w:val="af3"/>
        <w:spacing w:before="360"/>
        <w:ind w:left="0" w:firstLine="709"/>
        <w:contextualSpacing w:val="0"/>
        <w:jc w:val="both"/>
        <w:rPr>
          <w:sz w:val="26"/>
          <w:szCs w:val="26"/>
        </w:rPr>
      </w:pPr>
      <w:r w:rsidRPr="00CC56DE">
        <w:rPr>
          <w:sz w:val="26"/>
          <w:szCs w:val="26"/>
        </w:rPr>
        <w:lastRenderedPageBreak/>
        <w:t>Наибольший объем бюджетных ассигнований (</w:t>
      </w:r>
      <w:r>
        <w:rPr>
          <w:sz w:val="26"/>
          <w:szCs w:val="26"/>
        </w:rPr>
        <w:t>76</w:t>
      </w:r>
      <w:r w:rsidRPr="00CC56DE">
        <w:rPr>
          <w:sz w:val="26"/>
          <w:szCs w:val="26"/>
        </w:rPr>
        <w:t>,</w:t>
      </w:r>
      <w:r>
        <w:rPr>
          <w:sz w:val="26"/>
          <w:szCs w:val="26"/>
        </w:rPr>
        <w:t>7</w:t>
      </w:r>
      <w:r w:rsidRPr="00CC56DE">
        <w:rPr>
          <w:sz w:val="26"/>
          <w:szCs w:val="26"/>
        </w:rPr>
        <w:t>%)</w:t>
      </w:r>
      <w:r>
        <w:rPr>
          <w:sz w:val="26"/>
          <w:szCs w:val="26"/>
        </w:rPr>
        <w:t xml:space="preserve"> </w:t>
      </w:r>
      <w:r w:rsidRPr="00CC56DE">
        <w:rPr>
          <w:sz w:val="26"/>
          <w:szCs w:val="26"/>
        </w:rPr>
        <w:t xml:space="preserve">в рамках непрограммных расходов приходится на содержание органов местного </w:t>
      </w:r>
      <w:r>
        <w:rPr>
          <w:sz w:val="26"/>
          <w:szCs w:val="26"/>
        </w:rPr>
        <w:t xml:space="preserve">самоуправления </w:t>
      </w:r>
      <w:r>
        <w:rPr>
          <w:sz w:val="26"/>
          <w:szCs w:val="26"/>
        </w:rPr>
        <w:noBreakHyphen/>
        <w:t xml:space="preserve"> 52</w:t>
      </w:r>
      <w:r w:rsidRPr="00CC56DE">
        <w:rPr>
          <w:sz w:val="26"/>
          <w:szCs w:val="26"/>
        </w:rPr>
        <w:t> </w:t>
      </w:r>
      <w:r>
        <w:rPr>
          <w:sz w:val="26"/>
          <w:szCs w:val="26"/>
        </w:rPr>
        <w:t>229</w:t>
      </w:r>
      <w:r w:rsidRPr="00CC56DE">
        <w:rPr>
          <w:sz w:val="26"/>
          <w:szCs w:val="26"/>
        </w:rPr>
        <w:t>,</w:t>
      </w:r>
      <w:r>
        <w:rPr>
          <w:sz w:val="26"/>
          <w:szCs w:val="26"/>
        </w:rPr>
        <w:t>6</w:t>
      </w:r>
      <w:r w:rsidRPr="00CC56DE">
        <w:rPr>
          <w:sz w:val="26"/>
          <w:szCs w:val="26"/>
        </w:rPr>
        <w:t> тыс. руб.</w:t>
      </w:r>
      <w:r>
        <w:rPr>
          <w:sz w:val="26"/>
          <w:szCs w:val="26"/>
        </w:rPr>
        <w:t xml:space="preserve"> (в том числе за счет субвенции из окружного бюджета </w:t>
      </w:r>
      <w:r w:rsidRPr="0028633C">
        <w:rPr>
          <w:sz w:val="26"/>
          <w:szCs w:val="26"/>
        </w:rPr>
        <w:t xml:space="preserve">на осуществление отдельных государственных полномочий Ненецкого автономного округа в сфере деятельности по профилактике безнадзорности и правонарушений несовершеннолетних в сумме </w:t>
      </w:r>
      <w:r>
        <w:rPr>
          <w:sz w:val="26"/>
          <w:szCs w:val="26"/>
        </w:rPr>
        <w:t>3</w:t>
      </w:r>
      <w:r w:rsidRPr="0028633C">
        <w:rPr>
          <w:sz w:val="26"/>
          <w:szCs w:val="26"/>
        </w:rPr>
        <w:t> </w:t>
      </w:r>
      <w:r>
        <w:rPr>
          <w:sz w:val="26"/>
          <w:szCs w:val="26"/>
        </w:rPr>
        <w:t>456</w:t>
      </w:r>
      <w:r w:rsidRPr="0028633C">
        <w:rPr>
          <w:sz w:val="26"/>
          <w:szCs w:val="26"/>
        </w:rPr>
        <w:t>,0 тыс. руб.</w:t>
      </w:r>
      <w:r>
        <w:rPr>
          <w:sz w:val="26"/>
          <w:szCs w:val="26"/>
        </w:rPr>
        <w:t>).</w:t>
      </w:r>
    </w:p>
    <w:p w:rsidR="005C3A71" w:rsidRPr="006F0B44" w:rsidRDefault="005C3A71" w:rsidP="00A44FA2">
      <w:pPr>
        <w:pStyle w:val="af3"/>
        <w:numPr>
          <w:ilvl w:val="1"/>
          <w:numId w:val="34"/>
        </w:numPr>
        <w:spacing w:before="240"/>
        <w:ind w:left="0" w:firstLine="0"/>
        <w:contextualSpacing w:val="0"/>
        <w:jc w:val="center"/>
        <w:rPr>
          <w:b/>
          <w:sz w:val="26"/>
          <w:szCs w:val="26"/>
        </w:rPr>
      </w:pPr>
      <w:r w:rsidRPr="006F0B44">
        <w:rPr>
          <w:b/>
          <w:sz w:val="26"/>
          <w:szCs w:val="26"/>
        </w:rPr>
        <w:t xml:space="preserve">Расходы бюджета на содержание </w:t>
      </w:r>
    </w:p>
    <w:p w:rsidR="005C3A71" w:rsidRPr="006F0B44" w:rsidRDefault="005C3A71" w:rsidP="005C3A71">
      <w:pPr>
        <w:pStyle w:val="af3"/>
        <w:tabs>
          <w:tab w:val="center" w:pos="4818"/>
          <w:tab w:val="right" w:pos="9637"/>
        </w:tabs>
        <w:spacing w:after="240"/>
        <w:ind w:left="0"/>
        <w:contextualSpacing w:val="0"/>
        <w:jc w:val="center"/>
        <w:rPr>
          <w:b/>
          <w:sz w:val="26"/>
          <w:szCs w:val="26"/>
        </w:rPr>
      </w:pPr>
      <w:r w:rsidRPr="006F0B44">
        <w:rPr>
          <w:b/>
          <w:sz w:val="26"/>
          <w:szCs w:val="26"/>
        </w:rPr>
        <w:t>органов местного самоуправления</w:t>
      </w:r>
    </w:p>
    <w:p w:rsidR="005C3A71" w:rsidRPr="008B2AA4" w:rsidRDefault="005C3A71" w:rsidP="005C3A71">
      <w:pPr>
        <w:ind w:firstLine="709"/>
        <w:jc w:val="both"/>
        <w:rPr>
          <w:sz w:val="26"/>
          <w:szCs w:val="26"/>
        </w:rPr>
      </w:pPr>
      <w:r w:rsidRPr="008B2AA4">
        <w:rPr>
          <w:sz w:val="26"/>
          <w:szCs w:val="26"/>
        </w:rPr>
        <w:t>Расходы на содержание органов местного самоуправления на 202</w:t>
      </w:r>
      <w:r>
        <w:rPr>
          <w:sz w:val="26"/>
          <w:szCs w:val="26"/>
        </w:rPr>
        <w:t>1 год запланированы в сумме 177</w:t>
      </w:r>
      <w:r>
        <w:rPr>
          <w:sz w:val="26"/>
          <w:szCs w:val="26"/>
          <w:lang w:val="en-US"/>
        </w:rPr>
        <w:t> </w:t>
      </w:r>
      <w:r>
        <w:rPr>
          <w:sz w:val="26"/>
          <w:szCs w:val="26"/>
        </w:rPr>
        <w:t>713,4</w:t>
      </w:r>
      <w:r w:rsidRPr="008B2AA4">
        <w:rPr>
          <w:sz w:val="26"/>
          <w:szCs w:val="26"/>
        </w:rPr>
        <w:t xml:space="preserve"> тыс. руб. (в том числе по переданным полномочиям), что на </w:t>
      </w:r>
      <w:r>
        <w:rPr>
          <w:sz w:val="26"/>
          <w:szCs w:val="26"/>
        </w:rPr>
        <w:t>2,3</w:t>
      </w:r>
      <w:r w:rsidRPr="008B2AA4">
        <w:rPr>
          <w:sz w:val="26"/>
          <w:szCs w:val="26"/>
        </w:rPr>
        <w:t xml:space="preserve">%, или на </w:t>
      </w:r>
      <w:r>
        <w:rPr>
          <w:sz w:val="26"/>
          <w:szCs w:val="26"/>
        </w:rPr>
        <w:t>3</w:t>
      </w:r>
      <w:r w:rsidRPr="008B2AA4">
        <w:rPr>
          <w:sz w:val="26"/>
          <w:szCs w:val="26"/>
        </w:rPr>
        <w:t> </w:t>
      </w:r>
      <w:r>
        <w:rPr>
          <w:sz w:val="26"/>
          <w:szCs w:val="26"/>
        </w:rPr>
        <w:t>949</w:t>
      </w:r>
      <w:r w:rsidRPr="008B2AA4">
        <w:rPr>
          <w:sz w:val="26"/>
          <w:szCs w:val="26"/>
        </w:rPr>
        <w:t>,1 тыс. руб., больше планового показателя 20</w:t>
      </w:r>
      <w:r>
        <w:rPr>
          <w:sz w:val="26"/>
          <w:szCs w:val="26"/>
        </w:rPr>
        <w:t>20</w:t>
      </w:r>
      <w:r w:rsidRPr="008B2AA4">
        <w:rPr>
          <w:sz w:val="26"/>
          <w:szCs w:val="26"/>
        </w:rPr>
        <w:t> года (1</w:t>
      </w:r>
      <w:r>
        <w:rPr>
          <w:sz w:val="26"/>
          <w:szCs w:val="26"/>
        </w:rPr>
        <w:t>73</w:t>
      </w:r>
      <w:r>
        <w:rPr>
          <w:sz w:val="26"/>
          <w:szCs w:val="26"/>
          <w:lang w:val="en-US"/>
        </w:rPr>
        <w:t> </w:t>
      </w:r>
      <w:r>
        <w:rPr>
          <w:sz w:val="26"/>
          <w:szCs w:val="26"/>
        </w:rPr>
        <w:t>764,3</w:t>
      </w:r>
      <w:r w:rsidRPr="008B2AA4">
        <w:rPr>
          <w:sz w:val="26"/>
          <w:szCs w:val="26"/>
        </w:rPr>
        <w:t> тыс. руб.).</w:t>
      </w:r>
    </w:p>
    <w:p w:rsidR="005C3A71" w:rsidRPr="008B2AA4" w:rsidRDefault="005C3A71" w:rsidP="005C3A71">
      <w:pPr>
        <w:ind w:firstLine="709"/>
        <w:jc w:val="both"/>
        <w:rPr>
          <w:sz w:val="26"/>
          <w:szCs w:val="26"/>
        </w:rPr>
      </w:pPr>
      <w:r w:rsidRPr="008B2AA4">
        <w:rPr>
          <w:sz w:val="26"/>
          <w:szCs w:val="26"/>
        </w:rPr>
        <w:t>На плановый период 202</w:t>
      </w:r>
      <w:r>
        <w:rPr>
          <w:sz w:val="26"/>
          <w:szCs w:val="26"/>
        </w:rPr>
        <w:t>2</w:t>
      </w:r>
      <w:r w:rsidRPr="008B2AA4">
        <w:rPr>
          <w:sz w:val="26"/>
          <w:szCs w:val="26"/>
        </w:rPr>
        <w:t>-202</w:t>
      </w:r>
      <w:r>
        <w:rPr>
          <w:sz w:val="26"/>
          <w:szCs w:val="26"/>
        </w:rPr>
        <w:t>3</w:t>
      </w:r>
      <w:r w:rsidRPr="008B2AA4">
        <w:rPr>
          <w:sz w:val="26"/>
          <w:szCs w:val="26"/>
        </w:rPr>
        <w:t xml:space="preserve"> годов указанные расходы предусматриваются в размере </w:t>
      </w:r>
      <w:r>
        <w:rPr>
          <w:sz w:val="26"/>
          <w:szCs w:val="26"/>
        </w:rPr>
        <w:t>175</w:t>
      </w:r>
      <w:r w:rsidRPr="008B2AA4">
        <w:rPr>
          <w:sz w:val="26"/>
          <w:szCs w:val="26"/>
        </w:rPr>
        <w:t> </w:t>
      </w:r>
      <w:r>
        <w:rPr>
          <w:sz w:val="26"/>
          <w:szCs w:val="26"/>
        </w:rPr>
        <w:t>901</w:t>
      </w:r>
      <w:r w:rsidRPr="008B2AA4">
        <w:rPr>
          <w:sz w:val="26"/>
          <w:szCs w:val="26"/>
        </w:rPr>
        <w:t>,</w:t>
      </w:r>
      <w:r>
        <w:rPr>
          <w:sz w:val="26"/>
          <w:szCs w:val="26"/>
        </w:rPr>
        <w:t>0</w:t>
      </w:r>
      <w:r w:rsidRPr="008B2AA4">
        <w:rPr>
          <w:sz w:val="26"/>
          <w:szCs w:val="26"/>
        </w:rPr>
        <w:t xml:space="preserve"> тыс. руб. и </w:t>
      </w:r>
      <w:r>
        <w:rPr>
          <w:sz w:val="26"/>
          <w:szCs w:val="26"/>
        </w:rPr>
        <w:t>177 360,9</w:t>
      </w:r>
      <w:r w:rsidRPr="008B2AA4">
        <w:rPr>
          <w:sz w:val="26"/>
          <w:szCs w:val="26"/>
        </w:rPr>
        <w:t> тыс. руб. соответственно.</w:t>
      </w:r>
    </w:p>
    <w:p w:rsidR="005C3A71" w:rsidRPr="00627457" w:rsidRDefault="005C3A71" w:rsidP="005C3A71">
      <w:pPr>
        <w:ind w:firstLine="709"/>
        <w:jc w:val="both"/>
        <w:rPr>
          <w:sz w:val="26"/>
          <w:szCs w:val="26"/>
        </w:rPr>
      </w:pPr>
      <w:r w:rsidRPr="00627457">
        <w:rPr>
          <w:sz w:val="26"/>
          <w:szCs w:val="26"/>
        </w:rPr>
        <w:t>Доля расходов на содержание органов местного самоуправления в общей сумме расходов районного бюджета на 202</w:t>
      </w:r>
      <w:r>
        <w:rPr>
          <w:sz w:val="26"/>
          <w:szCs w:val="26"/>
        </w:rPr>
        <w:t>1</w:t>
      </w:r>
      <w:r w:rsidRPr="00627457">
        <w:rPr>
          <w:sz w:val="26"/>
          <w:szCs w:val="26"/>
        </w:rPr>
        <w:t xml:space="preserve"> год составит </w:t>
      </w:r>
      <w:r>
        <w:rPr>
          <w:sz w:val="26"/>
          <w:szCs w:val="26"/>
        </w:rPr>
        <w:t>13,5</w:t>
      </w:r>
      <w:r w:rsidRPr="00627457">
        <w:rPr>
          <w:sz w:val="26"/>
          <w:szCs w:val="26"/>
        </w:rPr>
        <w:t>% (плановый показатель 20</w:t>
      </w:r>
      <w:r>
        <w:rPr>
          <w:sz w:val="26"/>
          <w:szCs w:val="26"/>
        </w:rPr>
        <w:t>20</w:t>
      </w:r>
      <w:r w:rsidRPr="00627457">
        <w:rPr>
          <w:sz w:val="26"/>
          <w:szCs w:val="26"/>
        </w:rPr>
        <w:t xml:space="preserve"> года </w:t>
      </w:r>
      <w:r w:rsidRPr="00627457">
        <w:rPr>
          <w:sz w:val="26"/>
          <w:szCs w:val="26"/>
        </w:rPr>
        <w:noBreakHyphen/>
        <w:t xml:space="preserve"> </w:t>
      </w:r>
      <w:r>
        <w:rPr>
          <w:sz w:val="26"/>
          <w:szCs w:val="26"/>
        </w:rPr>
        <w:t>13</w:t>
      </w:r>
      <w:r w:rsidRPr="00627457">
        <w:rPr>
          <w:sz w:val="26"/>
          <w:szCs w:val="26"/>
        </w:rPr>
        <w:t>,6%), на плановый период 202</w:t>
      </w:r>
      <w:r>
        <w:rPr>
          <w:sz w:val="26"/>
          <w:szCs w:val="26"/>
        </w:rPr>
        <w:t>2</w:t>
      </w:r>
      <w:r w:rsidRPr="00627457">
        <w:rPr>
          <w:sz w:val="26"/>
          <w:szCs w:val="26"/>
        </w:rPr>
        <w:t>-202</w:t>
      </w:r>
      <w:r>
        <w:rPr>
          <w:sz w:val="26"/>
          <w:szCs w:val="26"/>
        </w:rPr>
        <w:t>3</w:t>
      </w:r>
      <w:r w:rsidRPr="00627457">
        <w:rPr>
          <w:sz w:val="26"/>
          <w:szCs w:val="26"/>
        </w:rPr>
        <w:t xml:space="preserve"> годов – </w:t>
      </w:r>
      <w:r>
        <w:rPr>
          <w:sz w:val="26"/>
          <w:szCs w:val="26"/>
        </w:rPr>
        <w:t>13,6</w:t>
      </w:r>
      <w:r w:rsidRPr="00627457">
        <w:rPr>
          <w:sz w:val="26"/>
          <w:szCs w:val="26"/>
        </w:rPr>
        <w:t xml:space="preserve">% и </w:t>
      </w:r>
      <w:r>
        <w:rPr>
          <w:sz w:val="26"/>
          <w:szCs w:val="26"/>
        </w:rPr>
        <w:t>1,3</w:t>
      </w:r>
      <w:r w:rsidRPr="00627457">
        <w:rPr>
          <w:sz w:val="26"/>
          <w:szCs w:val="26"/>
        </w:rPr>
        <w:t>% соответственно.</w:t>
      </w:r>
    </w:p>
    <w:p w:rsidR="005C3A71" w:rsidRPr="00627457" w:rsidRDefault="005C3A71" w:rsidP="005C3A71">
      <w:pPr>
        <w:pStyle w:val="af3"/>
        <w:ind w:left="0" w:firstLine="709"/>
        <w:jc w:val="both"/>
        <w:rPr>
          <w:b/>
          <w:sz w:val="26"/>
          <w:szCs w:val="26"/>
        </w:rPr>
      </w:pPr>
    </w:p>
    <w:p w:rsidR="005C3A71" w:rsidRPr="00627457" w:rsidRDefault="005C3A71" w:rsidP="005C3A71">
      <w:pPr>
        <w:pStyle w:val="af3"/>
        <w:ind w:left="0" w:firstLine="709"/>
        <w:jc w:val="both"/>
        <w:rPr>
          <w:sz w:val="26"/>
          <w:szCs w:val="26"/>
        </w:rPr>
      </w:pPr>
      <w:r w:rsidRPr="00627457">
        <w:rPr>
          <w:b/>
          <w:sz w:val="26"/>
          <w:szCs w:val="26"/>
        </w:rPr>
        <w:t xml:space="preserve">Расходы на содержание органов местного самоуправления за счет средств районного бюджета </w:t>
      </w:r>
      <w:r w:rsidRPr="00627457">
        <w:rPr>
          <w:sz w:val="26"/>
          <w:szCs w:val="26"/>
        </w:rPr>
        <w:t xml:space="preserve"> составят </w:t>
      </w:r>
      <w:r>
        <w:rPr>
          <w:sz w:val="26"/>
          <w:szCs w:val="26"/>
        </w:rPr>
        <w:t>12,5</w:t>
      </w:r>
      <w:r w:rsidRPr="00627457">
        <w:rPr>
          <w:sz w:val="26"/>
          <w:szCs w:val="26"/>
        </w:rPr>
        <w:t>% в общей сумме расходов бюджета района, планируемых на 202</w:t>
      </w:r>
      <w:r>
        <w:rPr>
          <w:sz w:val="26"/>
          <w:szCs w:val="26"/>
        </w:rPr>
        <w:t>1</w:t>
      </w:r>
      <w:r w:rsidRPr="00627457">
        <w:rPr>
          <w:sz w:val="26"/>
          <w:szCs w:val="26"/>
        </w:rPr>
        <w:t> год (в соответствии с плановыми показателями 20</w:t>
      </w:r>
      <w:r>
        <w:rPr>
          <w:sz w:val="26"/>
          <w:szCs w:val="26"/>
        </w:rPr>
        <w:t>20</w:t>
      </w:r>
      <w:r w:rsidRPr="00627457">
        <w:rPr>
          <w:sz w:val="26"/>
          <w:szCs w:val="26"/>
        </w:rPr>
        <w:t xml:space="preserve"> года их доля составляет </w:t>
      </w:r>
      <w:r>
        <w:rPr>
          <w:sz w:val="26"/>
          <w:szCs w:val="26"/>
        </w:rPr>
        <w:t>12,6</w:t>
      </w:r>
      <w:r w:rsidRPr="00627457">
        <w:rPr>
          <w:sz w:val="26"/>
          <w:szCs w:val="26"/>
        </w:rPr>
        <w:t>% от о</w:t>
      </w:r>
      <w:r>
        <w:rPr>
          <w:sz w:val="26"/>
          <w:szCs w:val="26"/>
        </w:rPr>
        <w:t>бщей суммы расходов бюджета 2020</w:t>
      </w:r>
      <w:r w:rsidRPr="00627457">
        <w:rPr>
          <w:sz w:val="26"/>
          <w:szCs w:val="26"/>
        </w:rPr>
        <w:t> года).</w:t>
      </w:r>
    </w:p>
    <w:p w:rsidR="005C3A71" w:rsidRPr="00627457" w:rsidRDefault="005C3A71" w:rsidP="005C3A71">
      <w:pPr>
        <w:pStyle w:val="af3"/>
        <w:ind w:left="0" w:firstLine="709"/>
        <w:jc w:val="both"/>
        <w:rPr>
          <w:sz w:val="26"/>
          <w:szCs w:val="26"/>
        </w:rPr>
      </w:pPr>
      <w:r w:rsidRPr="00627457">
        <w:rPr>
          <w:sz w:val="26"/>
          <w:szCs w:val="26"/>
        </w:rPr>
        <w:t>Расходы на содержание органов местного самоуправления Заполярного района (далее – ОМСУ) за счет средств районного бюджета планируются на 202</w:t>
      </w:r>
      <w:r>
        <w:rPr>
          <w:sz w:val="26"/>
          <w:szCs w:val="26"/>
        </w:rPr>
        <w:t>1</w:t>
      </w:r>
      <w:r w:rsidRPr="00627457">
        <w:rPr>
          <w:sz w:val="26"/>
          <w:szCs w:val="26"/>
        </w:rPr>
        <w:t xml:space="preserve"> год в сумме </w:t>
      </w:r>
      <w:r>
        <w:rPr>
          <w:sz w:val="26"/>
          <w:szCs w:val="26"/>
        </w:rPr>
        <w:t>165</w:t>
      </w:r>
      <w:r w:rsidRPr="00627457">
        <w:rPr>
          <w:sz w:val="26"/>
          <w:szCs w:val="26"/>
        </w:rPr>
        <w:t> </w:t>
      </w:r>
      <w:r>
        <w:rPr>
          <w:sz w:val="26"/>
          <w:szCs w:val="26"/>
        </w:rPr>
        <w:t>072</w:t>
      </w:r>
      <w:r w:rsidRPr="00627457">
        <w:rPr>
          <w:sz w:val="26"/>
          <w:szCs w:val="26"/>
        </w:rPr>
        <w:t>,</w:t>
      </w:r>
      <w:r>
        <w:rPr>
          <w:sz w:val="26"/>
          <w:szCs w:val="26"/>
        </w:rPr>
        <w:t>8</w:t>
      </w:r>
      <w:r w:rsidRPr="00627457">
        <w:rPr>
          <w:sz w:val="26"/>
          <w:szCs w:val="26"/>
        </w:rPr>
        <w:t> тыс. руб., что больше уточненного плана на 20</w:t>
      </w:r>
      <w:r>
        <w:rPr>
          <w:sz w:val="26"/>
          <w:szCs w:val="26"/>
        </w:rPr>
        <w:t>20</w:t>
      </w:r>
      <w:r w:rsidRPr="00627457">
        <w:rPr>
          <w:sz w:val="26"/>
          <w:szCs w:val="26"/>
        </w:rPr>
        <w:t xml:space="preserve"> год на </w:t>
      </w:r>
      <w:r>
        <w:rPr>
          <w:sz w:val="26"/>
          <w:szCs w:val="26"/>
        </w:rPr>
        <w:t>3 266,1</w:t>
      </w:r>
      <w:r w:rsidRPr="00627457">
        <w:rPr>
          <w:sz w:val="26"/>
          <w:szCs w:val="26"/>
        </w:rPr>
        <w:t xml:space="preserve"> тыс. руб., или на </w:t>
      </w:r>
      <w:r>
        <w:rPr>
          <w:sz w:val="26"/>
          <w:szCs w:val="26"/>
        </w:rPr>
        <w:t>2,0</w:t>
      </w:r>
      <w:r w:rsidRPr="00627457">
        <w:rPr>
          <w:sz w:val="26"/>
          <w:szCs w:val="26"/>
        </w:rPr>
        <w:t>%.</w:t>
      </w:r>
    </w:p>
    <w:p w:rsidR="005C3A71" w:rsidRPr="00627457" w:rsidRDefault="005C3A71" w:rsidP="005C3A71">
      <w:pPr>
        <w:ind w:firstLine="709"/>
        <w:jc w:val="both"/>
        <w:rPr>
          <w:bCs/>
          <w:sz w:val="26"/>
          <w:szCs w:val="26"/>
        </w:rPr>
      </w:pPr>
      <w:r w:rsidRPr="00627457">
        <w:rPr>
          <w:bCs/>
          <w:sz w:val="26"/>
          <w:szCs w:val="26"/>
        </w:rPr>
        <w:t>Объем расходов на содержание ОМСУ на плановый период 202</w:t>
      </w:r>
      <w:r>
        <w:rPr>
          <w:bCs/>
          <w:sz w:val="26"/>
          <w:szCs w:val="26"/>
        </w:rPr>
        <w:t>2</w:t>
      </w:r>
      <w:r w:rsidRPr="00627457">
        <w:rPr>
          <w:bCs/>
          <w:sz w:val="26"/>
          <w:szCs w:val="26"/>
        </w:rPr>
        <w:t>-202</w:t>
      </w:r>
      <w:r>
        <w:rPr>
          <w:bCs/>
          <w:sz w:val="26"/>
          <w:szCs w:val="26"/>
        </w:rPr>
        <w:t>3</w:t>
      </w:r>
      <w:r w:rsidRPr="00627457">
        <w:rPr>
          <w:bCs/>
          <w:sz w:val="26"/>
          <w:szCs w:val="26"/>
        </w:rPr>
        <w:t> годов по отношению к показателю 202</w:t>
      </w:r>
      <w:r>
        <w:rPr>
          <w:bCs/>
          <w:sz w:val="26"/>
          <w:szCs w:val="26"/>
        </w:rPr>
        <w:t>1</w:t>
      </w:r>
      <w:r w:rsidRPr="00627457">
        <w:rPr>
          <w:bCs/>
          <w:sz w:val="26"/>
          <w:szCs w:val="26"/>
        </w:rPr>
        <w:t xml:space="preserve"> года предусмотрен </w:t>
      </w:r>
      <w:r>
        <w:rPr>
          <w:bCs/>
          <w:sz w:val="26"/>
          <w:szCs w:val="26"/>
        </w:rPr>
        <w:t xml:space="preserve">на 2022 год в сумме </w:t>
      </w:r>
      <w:r w:rsidRPr="00627457">
        <w:rPr>
          <w:bCs/>
          <w:sz w:val="26"/>
          <w:szCs w:val="26"/>
        </w:rPr>
        <w:t>1</w:t>
      </w:r>
      <w:r>
        <w:rPr>
          <w:bCs/>
          <w:sz w:val="26"/>
          <w:szCs w:val="26"/>
        </w:rPr>
        <w:t>63</w:t>
      </w:r>
      <w:r w:rsidRPr="00627457">
        <w:rPr>
          <w:bCs/>
          <w:sz w:val="26"/>
          <w:szCs w:val="26"/>
        </w:rPr>
        <w:t> </w:t>
      </w:r>
      <w:r>
        <w:rPr>
          <w:bCs/>
          <w:sz w:val="26"/>
          <w:szCs w:val="26"/>
        </w:rPr>
        <w:t>265</w:t>
      </w:r>
      <w:r w:rsidRPr="00627457">
        <w:rPr>
          <w:bCs/>
          <w:sz w:val="26"/>
          <w:szCs w:val="26"/>
        </w:rPr>
        <w:t>,</w:t>
      </w:r>
      <w:r>
        <w:rPr>
          <w:bCs/>
          <w:sz w:val="26"/>
          <w:szCs w:val="26"/>
        </w:rPr>
        <w:t>4</w:t>
      </w:r>
      <w:r w:rsidRPr="00627457">
        <w:rPr>
          <w:bCs/>
          <w:sz w:val="26"/>
          <w:szCs w:val="26"/>
        </w:rPr>
        <w:t> тыс. руб., на</w:t>
      </w:r>
      <w:r>
        <w:rPr>
          <w:bCs/>
          <w:sz w:val="26"/>
          <w:szCs w:val="26"/>
        </w:rPr>
        <w:t xml:space="preserve"> 2023 год – 164 731,7 тыс. руб.</w:t>
      </w:r>
    </w:p>
    <w:p w:rsidR="005C3A71" w:rsidRPr="00627457" w:rsidRDefault="005C3A71" w:rsidP="005C3A71">
      <w:pPr>
        <w:ind w:firstLine="709"/>
        <w:jc w:val="both"/>
        <w:rPr>
          <w:bCs/>
          <w:sz w:val="26"/>
          <w:szCs w:val="26"/>
        </w:rPr>
      </w:pPr>
      <w:r w:rsidRPr="00627457">
        <w:rPr>
          <w:bCs/>
          <w:sz w:val="26"/>
          <w:szCs w:val="26"/>
        </w:rPr>
        <w:t>Доля указанных расходов в общей сумме расхо</w:t>
      </w:r>
      <w:r>
        <w:rPr>
          <w:bCs/>
          <w:sz w:val="26"/>
          <w:szCs w:val="26"/>
        </w:rPr>
        <w:t>дов увеличится и составит в 2022</w:t>
      </w:r>
      <w:r w:rsidRPr="00627457">
        <w:rPr>
          <w:bCs/>
          <w:sz w:val="26"/>
          <w:szCs w:val="26"/>
        </w:rPr>
        <w:t xml:space="preserve"> году – </w:t>
      </w:r>
      <w:r>
        <w:rPr>
          <w:bCs/>
          <w:sz w:val="26"/>
          <w:szCs w:val="26"/>
        </w:rPr>
        <w:t>12,6</w:t>
      </w:r>
      <w:r w:rsidRPr="00627457">
        <w:rPr>
          <w:bCs/>
          <w:sz w:val="26"/>
          <w:szCs w:val="26"/>
        </w:rPr>
        <w:t>%, в 202</w:t>
      </w:r>
      <w:r>
        <w:rPr>
          <w:bCs/>
          <w:sz w:val="26"/>
          <w:szCs w:val="26"/>
        </w:rPr>
        <w:t>3</w:t>
      </w:r>
      <w:r w:rsidRPr="00627457">
        <w:rPr>
          <w:bCs/>
          <w:sz w:val="26"/>
          <w:szCs w:val="26"/>
        </w:rPr>
        <w:t> году – 1</w:t>
      </w:r>
      <w:r>
        <w:rPr>
          <w:bCs/>
          <w:sz w:val="26"/>
          <w:szCs w:val="26"/>
        </w:rPr>
        <w:t>2</w:t>
      </w:r>
      <w:r w:rsidRPr="00627457">
        <w:rPr>
          <w:bCs/>
          <w:sz w:val="26"/>
          <w:szCs w:val="26"/>
        </w:rPr>
        <w:t>,</w:t>
      </w:r>
      <w:r>
        <w:rPr>
          <w:bCs/>
          <w:sz w:val="26"/>
          <w:szCs w:val="26"/>
        </w:rPr>
        <w:t>2</w:t>
      </w:r>
      <w:r w:rsidRPr="00627457">
        <w:rPr>
          <w:bCs/>
          <w:sz w:val="26"/>
          <w:szCs w:val="26"/>
        </w:rPr>
        <w:t>%.</w:t>
      </w:r>
    </w:p>
    <w:p w:rsidR="005C3A71" w:rsidRDefault="005C3A71" w:rsidP="005C3A71">
      <w:pPr>
        <w:ind w:firstLine="709"/>
        <w:jc w:val="both"/>
        <w:rPr>
          <w:sz w:val="26"/>
          <w:szCs w:val="26"/>
        </w:rPr>
      </w:pPr>
      <w:r w:rsidRPr="00627457">
        <w:rPr>
          <w:sz w:val="26"/>
          <w:szCs w:val="26"/>
        </w:rPr>
        <w:t>Расходы на содержание органов местного самоуправления, за исключением расходов на содержание главы Заполярного района, Совета Заполярного района и Контрольно-счетной палаты Заполярного района, запланированы в рамках мероприятий МП «Управление финансами в муниципальном районе «Заполярный район» на 2019-2022 годы» (содержание Управления финансов, за исключением расходов на диспансеризацию, медицинские осмотры и дополнительное образование сотрудников) и МП «Развитие административной системы местного самоуправления муниципального района «Заполярный район» на 2017-2022 годы» (содержание Администрации, Управления муниципального имущества, а также расходы на диспансеризацию, медицинские осмотры и дополнительное образование сотрудников Управления финансов).</w:t>
      </w:r>
    </w:p>
    <w:p w:rsidR="005C3A71" w:rsidRDefault="005C3A71" w:rsidP="005C3A71">
      <w:pPr>
        <w:ind w:firstLine="709"/>
        <w:jc w:val="both"/>
        <w:rPr>
          <w:sz w:val="26"/>
          <w:szCs w:val="26"/>
        </w:rPr>
      </w:pPr>
    </w:p>
    <w:p w:rsidR="005C3A71" w:rsidRDefault="005C3A71" w:rsidP="005C3A71">
      <w:pPr>
        <w:ind w:firstLine="709"/>
        <w:jc w:val="both"/>
        <w:rPr>
          <w:sz w:val="26"/>
          <w:szCs w:val="26"/>
        </w:rPr>
      </w:pPr>
    </w:p>
    <w:p w:rsidR="005C3A71" w:rsidRDefault="005C3A71" w:rsidP="005C3A71">
      <w:pPr>
        <w:ind w:firstLine="709"/>
        <w:jc w:val="both"/>
        <w:rPr>
          <w:sz w:val="26"/>
          <w:szCs w:val="26"/>
        </w:rPr>
      </w:pPr>
    </w:p>
    <w:p w:rsidR="005C3A71" w:rsidRPr="00236A97" w:rsidRDefault="005C3A71" w:rsidP="005C3A71">
      <w:pPr>
        <w:spacing w:before="120"/>
        <w:jc w:val="right"/>
      </w:pPr>
      <w:r w:rsidRPr="00236A97">
        <w:lastRenderedPageBreak/>
        <w:t xml:space="preserve">Таблица </w:t>
      </w:r>
      <w:r>
        <w:t>7</w:t>
      </w:r>
    </w:p>
    <w:p w:rsidR="005C3A71" w:rsidRPr="00627457" w:rsidRDefault="005C3A71" w:rsidP="005C3A71">
      <w:pPr>
        <w:jc w:val="both"/>
        <w:rPr>
          <w:sz w:val="26"/>
          <w:szCs w:val="26"/>
        </w:rPr>
      </w:pPr>
      <w:r w:rsidRPr="00236A97">
        <w:object w:dxaOrig="10603" w:dyaOrig="5895">
          <v:shape id="_x0000_i1030" type="#_x0000_t75" style="width:468.3pt;height:293.65pt" o:ole="">
            <v:imagedata r:id="rId63" o:title=""/>
          </v:shape>
          <o:OLEObject Type="Embed" ProgID="Excel.Sheet.8" ShapeID="_x0000_i1030" DrawAspect="Content" ObjectID="_1667583241" r:id="rId64"/>
        </w:object>
      </w:r>
    </w:p>
    <w:p w:rsidR="005C3A71" w:rsidRPr="00247D22" w:rsidRDefault="005C3A71" w:rsidP="005C3A71">
      <w:pPr>
        <w:pStyle w:val="af3"/>
        <w:ind w:left="0"/>
        <w:jc w:val="center"/>
        <w:rPr>
          <w:sz w:val="26"/>
          <w:szCs w:val="26"/>
        </w:rPr>
      </w:pPr>
      <w:r>
        <w:rPr>
          <w:noProof/>
        </w:rPr>
        <w:drawing>
          <wp:inline distT="0" distB="0" distL="0" distR="0" wp14:anchorId="4E021A44" wp14:editId="41B6938C">
            <wp:extent cx="4448175" cy="3200400"/>
            <wp:effectExtent l="0" t="0" r="0"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5C3A71" w:rsidRPr="00247D22" w:rsidRDefault="005C3A71" w:rsidP="005C3A71">
      <w:pPr>
        <w:spacing w:after="240"/>
        <w:ind w:firstLine="709"/>
        <w:jc w:val="both"/>
        <w:rPr>
          <w:sz w:val="26"/>
          <w:szCs w:val="26"/>
        </w:rPr>
      </w:pPr>
      <w:r w:rsidRPr="00247D22">
        <w:rPr>
          <w:sz w:val="26"/>
          <w:szCs w:val="26"/>
        </w:rPr>
        <w:t>Рис. </w:t>
      </w:r>
      <w:r>
        <w:rPr>
          <w:sz w:val="26"/>
          <w:szCs w:val="26"/>
        </w:rPr>
        <w:t>40</w:t>
      </w:r>
      <w:r w:rsidRPr="00247D22">
        <w:rPr>
          <w:sz w:val="26"/>
          <w:szCs w:val="26"/>
        </w:rPr>
        <w:t>. Структура расходов на содержание органов местного самоуправления Заполярного района на 2020 год (тыс. руб., %).</w:t>
      </w:r>
    </w:p>
    <w:p w:rsidR="005C3A71" w:rsidRDefault="005C3A71" w:rsidP="005C3A71">
      <w:pPr>
        <w:autoSpaceDE w:val="0"/>
        <w:autoSpaceDN w:val="0"/>
        <w:adjustRightInd w:val="0"/>
        <w:ind w:firstLine="708"/>
        <w:jc w:val="both"/>
        <w:rPr>
          <w:sz w:val="26"/>
          <w:szCs w:val="26"/>
        </w:rPr>
      </w:pPr>
      <w:r w:rsidRPr="00CE1EF7">
        <w:rPr>
          <w:sz w:val="26"/>
          <w:szCs w:val="26"/>
        </w:rPr>
        <w:t>Увеличение в 2021 году бюджетных ассигнований на содержание Совета Заполярного района</w:t>
      </w:r>
      <w:r>
        <w:rPr>
          <w:sz w:val="26"/>
          <w:szCs w:val="26"/>
        </w:rPr>
        <w:t>, Администрации Заполярного района, Управления финансов Заполярного района, Контрольно-счетной палаты Заполярного района</w:t>
      </w:r>
      <w:r w:rsidRPr="00CE1EF7">
        <w:rPr>
          <w:sz w:val="26"/>
          <w:szCs w:val="26"/>
        </w:rPr>
        <w:t xml:space="preserve"> по сравнению с уточненными плановыми показателями на 2020 год связано в основном </w:t>
      </w:r>
      <w:r>
        <w:rPr>
          <w:sz w:val="26"/>
          <w:szCs w:val="26"/>
        </w:rPr>
        <w:t xml:space="preserve">с </w:t>
      </w:r>
      <w:r w:rsidRPr="00CE1EF7">
        <w:rPr>
          <w:sz w:val="26"/>
          <w:szCs w:val="26"/>
        </w:rPr>
        <w:t xml:space="preserve">увеличением предельной величины базы для начисления страховых взносов, устанавливаемой проектом Постановления Правительства РФ «О предельной величине базы для исчисления страховых взносов на обязательное социальное </w:t>
      </w:r>
      <w:r w:rsidRPr="00CE1EF7">
        <w:rPr>
          <w:sz w:val="26"/>
          <w:szCs w:val="26"/>
        </w:rPr>
        <w:lastRenderedPageBreak/>
        <w:t>страхование на случай временной нетрудоспособности и в связи с материнством и на обязательное пенсионное страхование с 1 января 2021 года»</w:t>
      </w:r>
      <w:r>
        <w:rPr>
          <w:sz w:val="26"/>
          <w:szCs w:val="26"/>
        </w:rPr>
        <w:t>.</w:t>
      </w:r>
    </w:p>
    <w:p w:rsidR="005C3A71" w:rsidRPr="00CE1EF7" w:rsidRDefault="005C3A71" w:rsidP="005C3A71">
      <w:pPr>
        <w:autoSpaceDE w:val="0"/>
        <w:autoSpaceDN w:val="0"/>
        <w:adjustRightInd w:val="0"/>
        <w:ind w:firstLine="708"/>
        <w:jc w:val="both"/>
        <w:rPr>
          <w:sz w:val="26"/>
          <w:szCs w:val="26"/>
        </w:rPr>
      </w:pPr>
      <w:r>
        <w:rPr>
          <w:sz w:val="26"/>
          <w:szCs w:val="26"/>
        </w:rPr>
        <w:t xml:space="preserve">Рост расходов на содержание </w:t>
      </w:r>
      <w:r w:rsidRPr="00CE1EF7">
        <w:rPr>
          <w:sz w:val="26"/>
          <w:szCs w:val="26"/>
        </w:rPr>
        <w:t xml:space="preserve">Управления муниципального имущества Администрации Заполярного района </w:t>
      </w:r>
      <w:r>
        <w:rPr>
          <w:sz w:val="26"/>
          <w:szCs w:val="26"/>
        </w:rPr>
        <w:t>связано</w:t>
      </w:r>
      <w:r w:rsidRPr="00CE1EF7">
        <w:rPr>
          <w:sz w:val="26"/>
          <w:szCs w:val="26"/>
        </w:rPr>
        <w:t xml:space="preserve"> с увеличением численности работников на одну единицу с 01.01.2021, а также </w:t>
      </w:r>
      <w:r>
        <w:rPr>
          <w:sz w:val="26"/>
          <w:szCs w:val="26"/>
        </w:rPr>
        <w:t xml:space="preserve">с </w:t>
      </w:r>
      <w:r w:rsidRPr="00CE1EF7">
        <w:rPr>
          <w:sz w:val="26"/>
          <w:szCs w:val="26"/>
        </w:rPr>
        <w:t>увеличением предельной величины базы для начисления страховых взносов</w:t>
      </w:r>
      <w:r>
        <w:rPr>
          <w:sz w:val="26"/>
          <w:szCs w:val="26"/>
        </w:rPr>
        <w:t>.</w:t>
      </w:r>
    </w:p>
    <w:p w:rsidR="005C3A71" w:rsidRPr="00627457" w:rsidRDefault="005C3A71" w:rsidP="005C3A71">
      <w:pPr>
        <w:ind w:firstLine="709"/>
        <w:jc w:val="both"/>
        <w:rPr>
          <w:sz w:val="26"/>
          <w:szCs w:val="26"/>
        </w:rPr>
      </w:pPr>
      <w:r w:rsidRPr="00CE1EF7">
        <w:rPr>
          <w:sz w:val="26"/>
          <w:szCs w:val="26"/>
        </w:rPr>
        <w:t xml:space="preserve">Бюджетные ассигнования на выплату заработной платы лицам, замещающим муниципальные должности, должности муниципальной службы и должности, не </w:t>
      </w:r>
      <w:r w:rsidRPr="00627457">
        <w:rPr>
          <w:sz w:val="26"/>
          <w:szCs w:val="26"/>
        </w:rPr>
        <w:t>относящиеся к муниципальным должностям и должностям муниципальной службы, в органах местного самоуправления на 2020 год и плановый период 2021-2022 годов определены в соответствии:</w:t>
      </w:r>
    </w:p>
    <w:p w:rsidR="005C3A71" w:rsidRPr="00627457" w:rsidRDefault="005C3A71" w:rsidP="005C3A71">
      <w:pPr>
        <w:pStyle w:val="af3"/>
        <w:numPr>
          <w:ilvl w:val="0"/>
          <w:numId w:val="11"/>
        </w:numPr>
        <w:ind w:left="0" w:firstLine="709"/>
        <w:jc w:val="both"/>
        <w:rPr>
          <w:sz w:val="26"/>
          <w:szCs w:val="26"/>
        </w:rPr>
      </w:pPr>
      <w:r w:rsidRPr="00627457">
        <w:rPr>
          <w:sz w:val="26"/>
          <w:szCs w:val="26"/>
        </w:rPr>
        <w:t>с проектом решения Совета Заполярного района «Об утверждении структуры Администрации муниципального района «Заполярный район», внесенным на рассмотрение Совета Заполярного района Администрацией Заполярного района;</w:t>
      </w:r>
    </w:p>
    <w:p w:rsidR="005C3A71" w:rsidRPr="00497793" w:rsidRDefault="005C3A71" w:rsidP="005C3A71">
      <w:pPr>
        <w:pStyle w:val="af3"/>
        <w:numPr>
          <w:ilvl w:val="0"/>
          <w:numId w:val="11"/>
        </w:numPr>
        <w:ind w:left="0" w:firstLine="709"/>
        <w:jc w:val="both"/>
        <w:rPr>
          <w:sz w:val="26"/>
          <w:szCs w:val="26"/>
        </w:rPr>
      </w:pPr>
      <w:r w:rsidRPr="00627457">
        <w:rPr>
          <w:sz w:val="26"/>
          <w:szCs w:val="26"/>
        </w:rPr>
        <w:t xml:space="preserve">со </w:t>
      </w:r>
      <w:r w:rsidRPr="008F7015">
        <w:rPr>
          <w:sz w:val="26"/>
          <w:szCs w:val="26"/>
        </w:rPr>
        <w:t xml:space="preserve">структурой Совета Заполярного района, утвержденной решением </w:t>
      </w:r>
      <w:r w:rsidRPr="00497793">
        <w:rPr>
          <w:sz w:val="26"/>
          <w:szCs w:val="26"/>
        </w:rPr>
        <w:t>Совета Заполярного района от 15.12.2014 № 50-р</w:t>
      </w:r>
      <w:r w:rsidRPr="00497793">
        <w:rPr>
          <w:b/>
          <w:sz w:val="26"/>
          <w:szCs w:val="26"/>
        </w:rPr>
        <w:t>;</w:t>
      </w:r>
    </w:p>
    <w:p w:rsidR="005C3A71" w:rsidRPr="00497793" w:rsidRDefault="005C3A71" w:rsidP="005C3A71">
      <w:pPr>
        <w:pStyle w:val="af3"/>
        <w:numPr>
          <w:ilvl w:val="0"/>
          <w:numId w:val="11"/>
        </w:numPr>
        <w:ind w:left="0" w:firstLine="709"/>
        <w:jc w:val="both"/>
        <w:rPr>
          <w:sz w:val="26"/>
          <w:szCs w:val="26"/>
        </w:rPr>
      </w:pPr>
      <w:r w:rsidRPr="00497793">
        <w:rPr>
          <w:sz w:val="26"/>
          <w:szCs w:val="26"/>
        </w:rPr>
        <w:t>штатной численностью Совета Заполярного района, определенной решением Совета Заполярный район от 15.12.2014 № 51-р</w:t>
      </w:r>
      <w:r>
        <w:rPr>
          <w:sz w:val="26"/>
          <w:szCs w:val="26"/>
        </w:rPr>
        <w:t>»</w:t>
      </w:r>
      <w:r w:rsidRPr="00497793">
        <w:rPr>
          <w:sz w:val="26"/>
          <w:szCs w:val="26"/>
        </w:rPr>
        <w:t>Об определении штатной численности Совета Заполярного района</w:t>
      </w:r>
      <w:r>
        <w:rPr>
          <w:sz w:val="26"/>
          <w:szCs w:val="26"/>
        </w:rPr>
        <w:t>»</w:t>
      </w:r>
      <w:r w:rsidRPr="00497793">
        <w:rPr>
          <w:sz w:val="26"/>
          <w:szCs w:val="26"/>
        </w:rPr>
        <w:t>;</w:t>
      </w:r>
    </w:p>
    <w:p w:rsidR="005C3A71" w:rsidRPr="00627457" w:rsidRDefault="005C3A71" w:rsidP="005C3A71">
      <w:pPr>
        <w:pStyle w:val="af3"/>
        <w:numPr>
          <w:ilvl w:val="0"/>
          <w:numId w:val="11"/>
        </w:numPr>
        <w:ind w:left="0" w:firstLine="709"/>
        <w:jc w:val="both"/>
        <w:rPr>
          <w:sz w:val="26"/>
          <w:szCs w:val="26"/>
        </w:rPr>
      </w:pPr>
      <w:r w:rsidRPr="00627457">
        <w:rPr>
          <w:sz w:val="26"/>
          <w:szCs w:val="26"/>
        </w:rPr>
        <w:t>структурой Контрольно-счетной палаты Заполярного района, утвержденной решением Совета Заполярного района от 27.04.2012 № 282-р;</w:t>
      </w:r>
    </w:p>
    <w:p w:rsidR="005C3A71" w:rsidRPr="00627457" w:rsidRDefault="005C3A71" w:rsidP="005C3A71">
      <w:pPr>
        <w:pStyle w:val="af3"/>
        <w:numPr>
          <w:ilvl w:val="0"/>
          <w:numId w:val="11"/>
        </w:numPr>
        <w:ind w:left="0" w:firstLine="709"/>
        <w:jc w:val="both"/>
        <w:rPr>
          <w:sz w:val="26"/>
          <w:szCs w:val="26"/>
        </w:rPr>
      </w:pPr>
      <w:r w:rsidRPr="00627457">
        <w:rPr>
          <w:sz w:val="26"/>
          <w:szCs w:val="26"/>
        </w:rPr>
        <w:t>штатной численностью Контрольно-счетной палаты Заполярного района, определенной решением Совета Заполярного района от 05.10.2011 № 202-р.</w:t>
      </w:r>
    </w:p>
    <w:p w:rsidR="005C3A71" w:rsidRPr="00627457" w:rsidRDefault="005C3A71" w:rsidP="005C3A71">
      <w:pPr>
        <w:autoSpaceDE w:val="0"/>
        <w:autoSpaceDN w:val="0"/>
        <w:adjustRightInd w:val="0"/>
        <w:ind w:firstLine="709"/>
        <w:jc w:val="both"/>
        <w:rPr>
          <w:sz w:val="26"/>
          <w:szCs w:val="26"/>
        </w:rPr>
      </w:pPr>
      <w:r w:rsidRPr="00627457">
        <w:rPr>
          <w:sz w:val="26"/>
          <w:szCs w:val="26"/>
        </w:rPr>
        <w:t xml:space="preserve">Годовой фонд оплаты труда главы Заполярного района сформирован в соответствие со </w:t>
      </w:r>
      <w:hyperlink r:id="rId66" w:history="1">
        <w:r w:rsidRPr="00627457">
          <w:rPr>
            <w:sz w:val="26"/>
            <w:szCs w:val="26"/>
          </w:rPr>
          <w:t>статьей 11</w:t>
        </w:r>
      </w:hyperlink>
      <w:r w:rsidRPr="00627457">
        <w:rPr>
          <w:sz w:val="26"/>
          <w:szCs w:val="26"/>
        </w:rPr>
        <w:t>.1 Положения о статусе лиц, замещающих выборные муниципальные должности муниципального образования «Муниципальный район «Заполярный район», утвержденного решением Совета Заполярного района от 27.11.2007 № 239-р.</w:t>
      </w:r>
    </w:p>
    <w:p w:rsidR="005C3A71" w:rsidRPr="00627457" w:rsidRDefault="005C3A71" w:rsidP="005C3A71">
      <w:pPr>
        <w:autoSpaceDE w:val="0"/>
        <w:autoSpaceDN w:val="0"/>
        <w:adjustRightInd w:val="0"/>
        <w:ind w:firstLine="709"/>
        <w:jc w:val="both"/>
        <w:rPr>
          <w:bCs/>
          <w:sz w:val="26"/>
          <w:szCs w:val="26"/>
        </w:rPr>
      </w:pPr>
      <w:r w:rsidRPr="00627457">
        <w:rPr>
          <w:sz w:val="26"/>
          <w:szCs w:val="26"/>
        </w:rPr>
        <w:t>Годовой фонд оплаты труда муниципальных служащих сформирован в соответствии с решением Совета Заполярного района от 26.12.2007 № 273-р «Об утверждении положения об оплате труда муниципальных служащих муниципального образования «Муниципальный район «Заполярный район»</w:t>
      </w:r>
      <w:r>
        <w:rPr>
          <w:bCs/>
          <w:sz w:val="26"/>
          <w:szCs w:val="26"/>
        </w:rPr>
        <w:t>.</w:t>
      </w:r>
    </w:p>
    <w:p w:rsidR="005C3A71" w:rsidRPr="00DA65A2" w:rsidRDefault="005C3A71" w:rsidP="005C3A71">
      <w:pPr>
        <w:tabs>
          <w:tab w:val="left" w:pos="0"/>
        </w:tabs>
        <w:ind w:firstLine="709"/>
        <w:jc w:val="both"/>
        <w:rPr>
          <w:bCs/>
          <w:sz w:val="26"/>
          <w:szCs w:val="26"/>
        </w:rPr>
      </w:pPr>
      <w:r w:rsidRPr="00DA65A2">
        <w:rPr>
          <w:bCs/>
          <w:sz w:val="26"/>
          <w:szCs w:val="26"/>
        </w:rPr>
        <w:t>Годовой фонд оплаты труда работников, занимающих должности, не относящиеся к муниципальным должностям и должностям муниципальной службы, определен в соответствии с пунктами 3-5 главы 7 Положения об условиях оплаты труда работников муниципальных учреждений Заполярного района, утвержденного решением Совета Заполярного района от 25.12.2013 № 488-р:</w:t>
      </w:r>
    </w:p>
    <w:p w:rsidR="005C3A71" w:rsidRPr="00DA65A2" w:rsidRDefault="005C3A71" w:rsidP="005C3A71">
      <w:pPr>
        <w:pStyle w:val="af3"/>
        <w:numPr>
          <w:ilvl w:val="0"/>
          <w:numId w:val="12"/>
        </w:numPr>
        <w:tabs>
          <w:tab w:val="left" w:pos="0"/>
        </w:tabs>
        <w:ind w:left="0" w:firstLine="709"/>
        <w:jc w:val="both"/>
        <w:rPr>
          <w:bCs/>
          <w:sz w:val="26"/>
          <w:szCs w:val="26"/>
        </w:rPr>
      </w:pPr>
      <w:r w:rsidRPr="00DA65A2">
        <w:rPr>
          <w:bCs/>
          <w:sz w:val="26"/>
          <w:szCs w:val="26"/>
        </w:rPr>
        <w:t xml:space="preserve">в Администрации Заполярного района на основании постановления Администрации Заполярного района от 12.12.2017 № 251п «Об утверждении порядка формирования фонда оплаты труда работников </w:t>
      </w:r>
      <w:r w:rsidRPr="00DA65A2">
        <w:rPr>
          <w:sz w:val="26"/>
          <w:szCs w:val="26"/>
        </w:rPr>
        <w:t>Администрации Заполярного района и ее структурных подразделений, наделенных правами юридического лица»;</w:t>
      </w:r>
    </w:p>
    <w:p w:rsidR="005C3A71" w:rsidRPr="00DA65A2" w:rsidRDefault="005C3A71" w:rsidP="005C3A71">
      <w:pPr>
        <w:pStyle w:val="af3"/>
        <w:numPr>
          <w:ilvl w:val="0"/>
          <w:numId w:val="12"/>
        </w:numPr>
        <w:tabs>
          <w:tab w:val="left" w:pos="0"/>
        </w:tabs>
        <w:ind w:left="0" w:firstLine="709"/>
        <w:jc w:val="both"/>
        <w:rPr>
          <w:bCs/>
          <w:sz w:val="26"/>
          <w:szCs w:val="26"/>
        </w:rPr>
      </w:pPr>
      <w:r w:rsidRPr="00DA65A2">
        <w:rPr>
          <w:bCs/>
          <w:sz w:val="26"/>
          <w:szCs w:val="26"/>
        </w:rPr>
        <w:t>в Совете Заполярного района на основании постановления Совета Заполярного района от 20.04.2015 № 9-п «Об утверждении Порядка формирования фонда оплаты труда работников Совета муниципального района «Заполярный район», замещающих должности, не относящиеся к должностям муниципальной службы»;</w:t>
      </w:r>
    </w:p>
    <w:p w:rsidR="005C3A71" w:rsidRPr="00DA65A2" w:rsidRDefault="005C3A71" w:rsidP="005C3A71">
      <w:pPr>
        <w:pStyle w:val="af3"/>
        <w:numPr>
          <w:ilvl w:val="0"/>
          <w:numId w:val="12"/>
        </w:numPr>
        <w:tabs>
          <w:tab w:val="left" w:pos="0"/>
        </w:tabs>
        <w:ind w:left="0" w:firstLine="709"/>
        <w:jc w:val="both"/>
        <w:rPr>
          <w:bCs/>
          <w:sz w:val="26"/>
          <w:szCs w:val="26"/>
        </w:rPr>
      </w:pPr>
      <w:r w:rsidRPr="00DA65A2">
        <w:rPr>
          <w:bCs/>
          <w:sz w:val="26"/>
          <w:szCs w:val="26"/>
        </w:rPr>
        <w:t xml:space="preserve">в Контрольно-счетной палате Заполярного района на основании распоряжения Контрольно-счетной палаты Заполярного района от 29.12.2014 № 2-рп «Об утверждении Положения об оплате труда работников Контрольно-счетной </w:t>
      </w:r>
      <w:r w:rsidRPr="00DA65A2">
        <w:rPr>
          <w:bCs/>
          <w:sz w:val="26"/>
          <w:szCs w:val="26"/>
        </w:rPr>
        <w:lastRenderedPageBreak/>
        <w:t>палаты муниципального района «Заполярный район», замещающих должности, не относящиеся к должностям муниципальной службы и муниципальным должностям»</w:t>
      </w:r>
      <w:r w:rsidRPr="00DA65A2">
        <w:rPr>
          <w:sz w:val="26"/>
          <w:szCs w:val="26"/>
        </w:rPr>
        <w:t>.</w:t>
      </w:r>
    </w:p>
    <w:p w:rsidR="005C3A71" w:rsidRPr="00DA65A2" w:rsidRDefault="005C3A71" w:rsidP="005C3A71">
      <w:pPr>
        <w:tabs>
          <w:tab w:val="left" w:pos="0"/>
        </w:tabs>
        <w:ind w:firstLine="709"/>
        <w:jc w:val="both"/>
        <w:rPr>
          <w:bCs/>
          <w:sz w:val="26"/>
          <w:szCs w:val="26"/>
        </w:rPr>
      </w:pPr>
      <w:r>
        <w:rPr>
          <w:bCs/>
          <w:sz w:val="26"/>
          <w:szCs w:val="26"/>
        </w:rPr>
        <w:t>Показатели штатной численности органов местного самоуправления Заполярного района, учтенные в проекте бюджета, представлены в таблице 8.</w:t>
      </w:r>
    </w:p>
    <w:p w:rsidR="005C3A71" w:rsidRPr="00A051DA" w:rsidRDefault="005C3A71" w:rsidP="005C3A71">
      <w:pPr>
        <w:tabs>
          <w:tab w:val="left" w:pos="540"/>
          <w:tab w:val="left" w:pos="1440"/>
        </w:tabs>
        <w:jc w:val="right"/>
      </w:pPr>
      <w:r w:rsidRPr="00A051DA">
        <w:t xml:space="preserve">Таблица </w:t>
      </w:r>
      <w:r>
        <w:t>8</w:t>
      </w:r>
    </w:p>
    <w:bookmarkStart w:id="0" w:name="_MON_1667249493"/>
    <w:bookmarkEnd w:id="0"/>
    <w:p w:rsidR="005C3A71" w:rsidRPr="007731C6" w:rsidRDefault="005C3A71" w:rsidP="005C3A71">
      <w:pPr>
        <w:tabs>
          <w:tab w:val="left" w:pos="540"/>
          <w:tab w:val="left" w:pos="1440"/>
        </w:tabs>
        <w:rPr>
          <w:sz w:val="26"/>
          <w:szCs w:val="26"/>
        </w:rPr>
      </w:pPr>
      <w:r w:rsidRPr="00A051DA">
        <w:rPr>
          <w:sz w:val="18"/>
          <w:szCs w:val="18"/>
        </w:rPr>
        <w:object w:dxaOrig="9126" w:dyaOrig="6538">
          <v:shape id="_x0000_i1031" type="#_x0000_t75" style="width:468.3pt;height:313.65pt" o:ole="">
            <v:imagedata r:id="rId67" o:title=""/>
          </v:shape>
          <o:OLEObject Type="Embed" ProgID="Excel.Sheet.8" ShapeID="_x0000_i1031" DrawAspect="Content" ObjectID="_1667583242" r:id="rId68"/>
        </w:object>
      </w:r>
    </w:p>
    <w:p w:rsidR="005C3A71" w:rsidRPr="00ED739A" w:rsidRDefault="005C3A71" w:rsidP="005C3A71">
      <w:pPr>
        <w:spacing w:before="240"/>
        <w:ind w:firstLine="709"/>
        <w:jc w:val="right"/>
      </w:pPr>
      <w:r w:rsidRPr="00ED739A">
        <w:t>Таблица 9 (тыс. руб.)</w:t>
      </w:r>
    </w:p>
    <w:p w:rsidR="005C3A71" w:rsidRPr="00ED739A" w:rsidRDefault="005C3A71" w:rsidP="005C3A71">
      <w:pPr>
        <w:spacing w:before="240"/>
        <w:jc w:val="right"/>
      </w:pPr>
      <w:r w:rsidRPr="00ED739A">
        <w:object w:dxaOrig="9040" w:dyaOrig="4361">
          <v:shape id="_x0000_i1032" type="#_x0000_t75" style="width:467.7pt;height:207.25pt" o:ole="">
            <v:imagedata r:id="rId69" o:title=""/>
          </v:shape>
          <o:OLEObject Type="Embed" ProgID="Excel.Sheet.12" ShapeID="_x0000_i1032" DrawAspect="Content" ObjectID="_1667583243" r:id="rId70"/>
        </w:object>
      </w:r>
    </w:p>
    <w:p w:rsidR="005C3A71" w:rsidRPr="00ED739A" w:rsidRDefault="005C3A71" w:rsidP="005C3A71">
      <w:pPr>
        <w:spacing w:before="240"/>
        <w:jc w:val="right"/>
      </w:pPr>
    </w:p>
    <w:p w:rsidR="005C3A71" w:rsidRPr="00E02AD3" w:rsidRDefault="005C3A71" w:rsidP="005C3A71">
      <w:pPr>
        <w:ind w:firstLine="709"/>
        <w:jc w:val="both"/>
        <w:rPr>
          <w:sz w:val="26"/>
          <w:szCs w:val="26"/>
        </w:rPr>
      </w:pPr>
      <w:bookmarkStart w:id="1" w:name="_MON_1635583049"/>
      <w:bookmarkEnd w:id="1"/>
      <w:r w:rsidRPr="00ED739A">
        <w:rPr>
          <w:sz w:val="26"/>
          <w:szCs w:val="26"/>
        </w:rPr>
        <w:t xml:space="preserve">Расходы на выплату заработной платы лицам, замещающим муниципальные </w:t>
      </w:r>
      <w:r w:rsidRPr="00E02AD3">
        <w:rPr>
          <w:sz w:val="26"/>
          <w:szCs w:val="26"/>
        </w:rPr>
        <w:t xml:space="preserve">должности, должности муниципальной службы и должности, не относящиеся к муниципальным должностям и должностям муниципальной службы, в органах местного самоуправления за счет средств районного бюджета представлены в </w:t>
      </w:r>
      <w:r w:rsidRPr="00E02AD3">
        <w:rPr>
          <w:sz w:val="26"/>
          <w:szCs w:val="26"/>
        </w:rPr>
        <w:lastRenderedPageBreak/>
        <w:t>таблице 9. На 2021 год они запланированы в сумме 163 310,0 тыс. руб., что на 6 134,3</w:t>
      </w:r>
      <w:r w:rsidRPr="00E02AD3">
        <w:t> </w:t>
      </w:r>
      <w:r w:rsidRPr="00E02AD3">
        <w:rPr>
          <w:sz w:val="26"/>
          <w:szCs w:val="26"/>
        </w:rPr>
        <w:t>тыс. руб., или на 3,9%, больше уточненного плана на 2020 год.</w:t>
      </w:r>
    </w:p>
    <w:p w:rsidR="005C3A71" w:rsidRPr="002049C8" w:rsidRDefault="005C3A71" w:rsidP="005C3A71">
      <w:pPr>
        <w:autoSpaceDE w:val="0"/>
        <w:autoSpaceDN w:val="0"/>
        <w:adjustRightInd w:val="0"/>
        <w:ind w:firstLine="709"/>
        <w:jc w:val="both"/>
        <w:rPr>
          <w:sz w:val="26"/>
          <w:szCs w:val="26"/>
        </w:rPr>
      </w:pPr>
      <w:r w:rsidRPr="00E02AD3">
        <w:rPr>
          <w:sz w:val="26"/>
          <w:szCs w:val="26"/>
        </w:rPr>
        <w:t>Увеличение бюджетных ассигнований на фонд оплаты труда Управления муниципального имущества Администрации Заполярного района</w:t>
      </w:r>
      <w:r>
        <w:rPr>
          <w:sz w:val="26"/>
          <w:szCs w:val="26"/>
        </w:rPr>
        <w:t xml:space="preserve"> </w:t>
      </w:r>
      <w:r w:rsidRPr="00E02AD3">
        <w:rPr>
          <w:sz w:val="26"/>
          <w:szCs w:val="26"/>
        </w:rPr>
        <w:t xml:space="preserve">связано с </w:t>
      </w:r>
      <w:r w:rsidRPr="002049C8">
        <w:rPr>
          <w:sz w:val="26"/>
          <w:szCs w:val="26"/>
        </w:rPr>
        <w:t>увеличением численности работников на одну единицу с 01.01.2021.</w:t>
      </w:r>
    </w:p>
    <w:p w:rsidR="005C3A71" w:rsidRDefault="005C3A71" w:rsidP="005C3A71">
      <w:pPr>
        <w:autoSpaceDE w:val="0"/>
        <w:autoSpaceDN w:val="0"/>
        <w:adjustRightInd w:val="0"/>
        <w:ind w:firstLine="708"/>
        <w:jc w:val="both"/>
        <w:rPr>
          <w:sz w:val="26"/>
          <w:szCs w:val="26"/>
        </w:rPr>
      </w:pPr>
      <w:r w:rsidRPr="002049C8">
        <w:rPr>
          <w:sz w:val="26"/>
          <w:szCs w:val="26"/>
        </w:rPr>
        <w:t xml:space="preserve">При формировании проекта бюджета учтено увеличение предельной величины базы для начисления страховых взносов, устанавливаемой проектом Постановления Правительства РФ «О предельной величине базы для исчисления страховых взносов на обязательное социальное страхование на случай временной нетрудоспособности и в связи с </w:t>
      </w:r>
      <w:r w:rsidRPr="00CE1EF7">
        <w:rPr>
          <w:sz w:val="26"/>
          <w:szCs w:val="26"/>
        </w:rPr>
        <w:t>материнством и на обязательное пенсионное страхование с 1 января 2021 года»</w:t>
      </w:r>
      <w:r>
        <w:rPr>
          <w:sz w:val="26"/>
          <w:szCs w:val="26"/>
        </w:rPr>
        <w:t>.</w:t>
      </w:r>
    </w:p>
    <w:p w:rsidR="005C3A71" w:rsidRPr="00ED739A" w:rsidRDefault="005C3A71" w:rsidP="005C3A71">
      <w:pPr>
        <w:autoSpaceDE w:val="0"/>
        <w:autoSpaceDN w:val="0"/>
        <w:adjustRightInd w:val="0"/>
        <w:ind w:firstLine="708"/>
        <w:jc w:val="both"/>
        <w:rPr>
          <w:sz w:val="26"/>
          <w:szCs w:val="26"/>
        </w:rPr>
      </w:pPr>
      <w:r w:rsidRPr="00ED739A">
        <w:rPr>
          <w:sz w:val="26"/>
          <w:szCs w:val="26"/>
        </w:rPr>
        <w:t>В связи с увеличением бюджетных ассигнований на фонд оплаты труда, а также в связи с увеличением предельной величины базы для исчисления страховых взносов увеличение объема бюджетных ассигнований, предусмотренных на начисления на выплаты по оплате труда (страховые взносы во внебюджетные фонды), по отношению к уточненным плановым назначениям на 2020 год составит 1 185,6 тыс. руб. (Управление финансов – 218,4 тыс. руб., Администрация – 337,9 тыс. руб., Совет – 107,4 тыс. руб., УМИ – 468,8 тыс. руб., КСП – 48,1 тыс. руб.).</w:t>
      </w:r>
    </w:p>
    <w:p w:rsidR="005C3A71" w:rsidRDefault="005C3A71" w:rsidP="005C3A71">
      <w:pPr>
        <w:autoSpaceDE w:val="0"/>
        <w:autoSpaceDN w:val="0"/>
        <w:adjustRightInd w:val="0"/>
        <w:ind w:firstLine="708"/>
        <w:jc w:val="both"/>
        <w:rPr>
          <w:sz w:val="26"/>
          <w:szCs w:val="26"/>
        </w:rPr>
      </w:pPr>
      <w:r w:rsidRPr="00ED739A">
        <w:rPr>
          <w:sz w:val="26"/>
          <w:szCs w:val="26"/>
        </w:rPr>
        <w:t xml:space="preserve">Расчет бюджетных </w:t>
      </w:r>
      <w:r>
        <w:rPr>
          <w:sz w:val="26"/>
          <w:szCs w:val="26"/>
        </w:rPr>
        <w:t>ассигнований на закупку товаров, работ, услуг для муниципальных нужд органов местного самоуправления Заполярного района произведен в соответствии с нормативными затратами на обеспечение функций органов местного самоуправления Заполярного района, которые утверждены:</w:t>
      </w:r>
    </w:p>
    <w:p w:rsidR="005C3A71" w:rsidRPr="00713C54" w:rsidRDefault="005C3A71" w:rsidP="00A44FA2">
      <w:pPr>
        <w:numPr>
          <w:ilvl w:val="0"/>
          <w:numId w:val="32"/>
        </w:numPr>
        <w:tabs>
          <w:tab w:val="left" w:pos="1134"/>
        </w:tabs>
        <w:autoSpaceDE w:val="0"/>
        <w:autoSpaceDN w:val="0"/>
        <w:adjustRightInd w:val="0"/>
        <w:ind w:left="0" w:firstLine="709"/>
        <w:jc w:val="both"/>
        <w:rPr>
          <w:sz w:val="26"/>
          <w:szCs w:val="26"/>
        </w:rPr>
      </w:pPr>
      <w:r>
        <w:rPr>
          <w:sz w:val="26"/>
          <w:szCs w:val="26"/>
        </w:rPr>
        <w:t xml:space="preserve">для Администрации Заполярного района – </w:t>
      </w:r>
      <w:r w:rsidRPr="00713C54">
        <w:rPr>
          <w:sz w:val="26"/>
          <w:szCs w:val="26"/>
        </w:rPr>
        <w:t>постановлением Администрации муниципального района «Заполярный район» от 23.07.2020 № 154п;</w:t>
      </w:r>
    </w:p>
    <w:p w:rsidR="005C3A71" w:rsidRDefault="005C3A71" w:rsidP="005C3A71">
      <w:pPr>
        <w:autoSpaceDE w:val="0"/>
        <w:autoSpaceDN w:val="0"/>
        <w:adjustRightInd w:val="0"/>
        <w:ind w:firstLine="708"/>
        <w:jc w:val="both"/>
        <w:rPr>
          <w:sz w:val="26"/>
          <w:szCs w:val="26"/>
        </w:rPr>
      </w:pPr>
      <w:r>
        <w:rPr>
          <w:sz w:val="26"/>
          <w:szCs w:val="26"/>
        </w:rPr>
        <w:t xml:space="preserve">для Совета Заполярного района </w:t>
      </w:r>
      <w:r>
        <w:rPr>
          <w:sz w:val="26"/>
          <w:szCs w:val="26"/>
        </w:rPr>
        <w:noBreakHyphen/>
        <w:t xml:space="preserve"> </w:t>
      </w:r>
      <w:r w:rsidRPr="00713C54">
        <w:rPr>
          <w:sz w:val="26"/>
          <w:szCs w:val="26"/>
        </w:rPr>
        <w:t>постановлением Совета МР «Заполярный район» от 26.07.2016 № 28-п (в редакции от 29.12.2018 № 20-п)</w:t>
      </w:r>
      <w:r>
        <w:rPr>
          <w:sz w:val="26"/>
          <w:szCs w:val="26"/>
        </w:rPr>
        <w:t>;</w:t>
      </w:r>
    </w:p>
    <w:p w:rsidR="005C3A71" w:rsidRDefault="005C3A71" w:rsidP="005C3A71">
      <w:pPr>
        <w:autoSpaceDE w:val="0"/>
        <w:autoSpaceDN w:val="0"/>
        <w:adjustRightInd w:val="0"/>
        <w:ind w:firstLine="708"/>
        <w:jc w:val="both"/>
        <w:rPr>
          <w:sz w:val="26"/>
          <w:szCs w:val="26"/>
        </w:rPr>
      </w:pPr>
      <w:r>
        <w:rPr>
          <w:sz w:val="26"/>
          <w:szCs w:val="26"/>
        </w:rPr>
        <w:t xml:space="preserve">для Управления финансов Администрации Заполярного района – </w:t>
      </w:r>
      <w:r w:rsidRPr="00713C54">
        <w:rPr>
          <w:sz w:val="26"/>
          <w:szCs w:val="26"/>
        </w:rPr>
        <w:t>приказом Управления финансов Администрации Заполярного района от 21.12.2018 № 21 (в редакции от 19.06.2020 № 25)</w:t>
      </w:r>
      <w:r>
        <w:rPr>
          <w:sz w:val="26"/>
          <w:szCs w:val="26"/>
        </w:rPr>
        <w:t>;</w:t>
      </w:r>
    </w:p>
    <w:p w:rsidR="005C3A71" w:rsidRPr="00713C54" w:rsidRDefault="005C3A71" w:rsidP="00A44FA2">
      <w:pPr>
        <w:numPr>
          <w:ilvl w:val="0"/>
          <w:numId w:val="32"/>
        </w:numPr>
        <w:tabs>
          <w:tab w:val="left" w:pos="1134"/>
        </w:tabs>
        <w:autoSpaceDE w:val="0"/>
        <w:autoSpaceDN w:val="0"/>
        <w:adjustRightInd w:val="0"/>
        <w:ind w:left="0" w:firstLine="709"/>
        <w:jc w:val="both"/>
        <w:rPr>
          <w:sz w:val="26"/>
          <w:szCs w:val="26"/>
        </w:rPr>
      </w:pPr>
      <w:r>
        <w:rPr>
          <w:sz w:val="26"/>
          <w:szCs w:val="26"/>
        </w:rPr>
        <w:t>для Управления муниципального имущества Администрации Заполярного района – п</w:t>
      </w:r>
      <w:r w:rsidRPr="00713C54">
        <w:rPr>
          <w:sz w:val="26"/>
          <w:szCs w:val="26"/>
        </w:rPr>
        <w:t>риказом Управления муниципального имущества Администрации МР «Заполярный район» от 15.07.2016 № 77-УМИ/з (в редакции от 06.10.2016 № 124-УМИ/з) (с учетом изменений, вносимых в Нормативные затраты приказом Управления муниципального имущества Администрации муниципального района «Заполярный район» от 11.01.2018 № 1-УМИ/з, 09.11.2018 № 164-УМИ/з, 05.06.2019 № 87-УМИ/з, 04.09.2020 № 173);</w:t>
      </w:r>
    </w:p>
    <w:p w:rsidR="005C3A71" w:rsidRPr="00713C54" w:rsidRDefault="005C3A71" w:rsidP="00A44FA2">
      <w:pPr>
        <w:numPr>
          <w:ilvl w:val="0"/>
          <w:numId w:val="32"/>
        </w:numPr>
        <w:tabs>
          <w:tab w:val="left" w:pos="1134"/>
        </w:tabs>
        <w:autoSpaceDE w:val="0"/>
        <w:autoSpaceDN w:val="0"/>
        <w:adjustRightInd w:val="0"/>
        <w:ind w:left="0" w:firstLine="709"/>
        <w:jc w:val="both"/>
        <w:rPr>
          <w:sz w:val="26"/>
          <w:szCs w:val="26"/>
        </w:rPr>
      </w:pPr>
      <w:r>
        <w:rPr>
          <w:sz w:val="26"/>
          <w:szCs w:val="26"/>
        </w:rPr>
        <w:t xml:space="preserve">для Контрольно-счетной палаты Заполярного района – </w:t>
      </w:r>
      <w:r w:rsidRPr="00713C54">
        <w:rPr>
          <w:sz w:val="26"/>
          <w:szCs w:val="26"/>
        </w:rPr>
        <w:t>Приказом КСП МР «Заполярный район» от 31.05.2016 № 53-п (в редакции от 04.06.2018 № 47-п).</w:t>
      </w:r>
    </w:p>
    <w:p w:rsidR="005C3A71" w:rsidRPr="008B2AA4" w:rsidRDefault="005C3A71" w:rsidP="005C3A71">
      <w:pPr>
        <w:autoSpaceDE w:val="0"/>
        <w:autoSpaceDN w:val="0"/>
        <w:adjustRightInd w:val="0"/>
        <w:ind w:firstLine="708"/>
        <w:jc w:val="both"/>
        <w:rPr>
          <w:b/>
          <w:sz w:val="26"/>
          <w:szCs w:val="26"/>
        </w:rPr>
      </w:pPr>
    </w:p>
    <w:p w:rsidR="005C3A71" w:rsidRPr="00377032" w:rsidRDefault="005C3A71" w:rsidP="005C3A71">
      <w:pPr>
        <w:pStyle w:val="a8"/>
        <w:ind w:firstLine="709"/>
        <w:jc w:val="both"/>
        <w:rPr>
          <w:sz w:val="26"/>
          <w:szCs w:val="26"/>
        </w:rPr>
      </w:pPr>
      <w:r w:rsidRPr="00377032">
        <w:rPr>
          <w:b/>
          <w:sz w:val="26"/>
          <w:szCs w:val="26"/>
        </w:rPr>
        <w:t>Расходы на содержание ОМСУ по выполнению переданных полномочий за счет средств окружного бюджета и бюджетов муниципальных образований поселений</w:t>
      </w:r>
      <w:r w:rsidRPr="00377032">
        <w:rPr>
          <w:sz w:val="26"/>
          <w:szCs w:val="26"/>
        </w:rPr>
        <w:t xml:space="preserve"> составят в 2021году 12 640,6 тыс. руб. (содержание 7 штатных единиц).</w:t>
      </w:r>
    </w:p>
    <w:p w:rsidR="005C3A71" w:rsidRPr="00377032" w:rsidRDefault="005C3A71" w:rsidP="005C3A71">
      <w:pPr>
        <w:pStyle w:val="a8"/>
        <w:ind w:firstLine="709"/>
        <w:jc w:val="both"/>
        <w:rPr>
          <w:sz w:val="26"/>
          <w:szCs w:val="26"/>
        </w:rPr>
      </w:pPr>
      <w:r w:rsidRPr="00377032">
        <w:rPr>
          <w:sz w:val="26"/>
          <w:szCs w:val="26"/>
        </w:rPr>
        <w:t>В плановом периоде 2022-2023 годов за счет средств окружного бюджета и бюджетов муниципальных образований поселений расходы на содержание ОМСУ составят 12 635,6 тыс. руб. в 2022 году и 12 629,2 тыс. руб. в 2023 году.</w:t>
      </w:r>
    </w:p>
    <w:p w:rsidR="005C3A71" w:rsidRDefault="005C3A71" w:rsidP="005C3A71">
      <w:pPr>
        <w:ind w:firstLine="709"/>
        <w:jc w:val="right"/>
      </w:pPr>
    </w:p>
    <w:p w:rsidR="00FF0978" w:rsidRDefault="00FF0978" w:rsidP="005C3A71">
      <w:pPr>
        <w:ind w:firstLine="709"/>
        <w:jc w:val="right"/>
      </w:pPr>
    </w:p>
    <w:p w:rsidR="00FF0978" w:rsidRPr="00377032" w:rsidRDefault="00FF0978" w:rsidP="005C3A71">
      <w:pPr>
        <w:ind w:firstLine="709"/>
        <w:jc w:val="right"/>
      </w:pPr>
    </w:p>
    <w:p w:rsidR="005C3A71" w:rsidRPr="00377032" w:rsidRDefault="005C3A71" w:rsidP="005C3A71">
      <w:pPr>
        <w:ind w:firstLine="709"/>
        <w:jc w:val="right"/>
      </w:pPr>
    </w:p>
    <w:p w:rsidR="005C3A71" w:rsidRPr="00377032" w:rsidRDefault="005C3A71" w:rsidP="005C3A71">
      <w:pPr>
        <w:ind w:firstLine="709"/>
        <w:jc w:val="right"/>
        <w:rPr>
          <w:sz w:val="18"/>
          <w:szCs w:val="18"/>
        </w:rPr>
      </w:pPr>
      <w:r w:rsidRPr="00377032">
        <w:lastRenderedPageBreak/>
        <w:t>Таблица 10</w:t>
      </w:r>
    </w:p>
    <w:p w:rsidR="005C3A71" w:rsidRDefault="005C3A71" w:rsidP="005C3A71">
      <w:pPr>
        <w:jc w:val="right"/>
        <w:rPr>
          <w:sz w:val="18"/>
          <w:szCs w:val="18"/>
        </w:rPr>
      </w:pPr>
      <w:r w:rsidRPr="00377032">
        <w:rPr>
          <w:sz w:val="18"/>
          <w:szCs w:val="18"/>
        </w:rPr>
        <w:object w:dxaOrig="10365" w:dyaOrig="2636">
          <v:shape id="_x0000_i1033" type="#_x0000_t75" style="width:480.2pt;height:131.5pt" o:ole="">
            <v:imagedata r:id="rId71" o:title=""/>
          </v:shape>
          <o:OLEObject Type="Embed" ProgID="Excel.Sheet.8" ShapeID="_x0000_i1033" DrawAspect="Content" ObjectID="_1667583244" r:id="rId72"/>
        </w:object>
      </w:r>
    </w:p>
    <w:p w:rsidR="005C3A71" w:rsidRDefault="005C3A71" w:rsidP="005C3A71">
      <w:pPr>
        <w:jc w:val="right"/>
        <w:rPr>
          <w:sz w:val="18"/>
          <w:szCs w:val="18"/>
        </w:rPr>
      </w:pPr>
    </w:p>
    <w:p w:rsidR="005C3A71" w:rsidRPr="00377032" w:rsidRDefault="005C3A71" w:rsidP="005C3A71">
      <w:pPr>
        <w:jc w:val="right"/>
        <w:rPr>
          <w:sz w:val="26"/>
          <w:szCs w:val="26"/>
        </w:rPr>
      </w:pPr>
    </w:p>
    <w:p w:rsidR="005C3A71" w:rsidRPr="00377032" w:rsidRDefault="005C3A71" w:rsidP="00A44FA2">
      <w:pPr>
        <w:pStyle w:val="a8"/>
        <w:numPr>
          <w:ilvl w:val="1"/>
          <w:numId w:val="33"/>
        </w:numPr>
        <w:spacing w:before="360"/>
        <w:ind w:left="0" w:firstLine="709"/>
        <w:jc w:val="center"/>
        <w:rPr>
          <w:b/>
          <w:sz w:val="26"/>
          <w:szCs w:val="26"/>
        </w:rPr>
      </w:pPr>
      <w:r w:rsidRPr="00377032">
        <w:rPr>
          <w:b/>
          <w:sz w:val="26"/>
          <w:szCs w:val="26"/>
        </w:rPr>
        <w:t>Расходы бюджета в разрезе разделов</w:t>
      </w:r>
    </w:p>
    <w:p w:rsidR="005C3A71" w:rsidRPr="00377032" w:rsidRDefault="005C3A71" w:rsidP="005C3A71">
      <w:pPr>
        <w:pStyle w:val="a8"/>
        <w:spacing w:after="360"/>
        <w:jc w:val="center"/>
        <w:rPr>
          <w:b/>
          <w:sz w:val="26"/>
          <w:szCs w:val="26"/>
        </w:rPr>
      </w:pPr>
      <w:r w:rsidRPr="00377032">
        <w:rPr>
          <w:b/>
          <w:sz w:val="26"/>
          <w:szCs w:val="26"/>
        </w:rPr>
        <w:t>бюджетной классификации расходов бюджетов</w:t>
      </w:r>
    </w:p>
    <w:p w:rsidR="005C3A71" w:rsidRPr="00377032" w:rsidRDefault="005C3A71" w:rsidP="005C3A71">
      <w:pPr>
        <w:pStyle w:val="a8"/>
        <w:spacing w:before="360" w:after="240"/>
        <w:jc w:val="center"/>
        <w:rPr>
          <w:b/>
          <w:sz w:val="26"/>
          <w:szCs w:val="26"/>
        </w:rPr>
      </w:pPr>
      <w:r w:rsidRPr="00377032">
        <w:rPr>
          <w:b/>
          <w:sz w:val="26"/>
          <w:szCs w:val="26"/>
        </w:rPr>
        <w:t>Раздел 01 «Общегосударственные вопросы»</w:t>
      </w:r>
    </w:p>
    <w:p w:rsidR="005C3A71" w:rsidRPr="00377032" w:rsidRDefault="005C3A71" w:rsidP="005C3A71">
      <w:pPr>
        <w:ind w:firstLine="709"/>
        <w:jc w:val="both"/>
        <w:rPr>
          <w:sz w:val="26"/>
          <w:szCs w:val="26"/>
        </w:rPr>
      </w:pPr>
      <w:r w:rsidRPr="00377032">
        <w:rPr>
          <w:sz w:val="26"/>
          <w:szCs w:val="26"/>
        </w:rPr>
        <w:t>Расходы на решение общегосударственных вопросов составят 15,0% в общей сумме расходов районного бюджета, планируемых на 2021 год.</w:t>
      </w:r>
    </w:p>
    <w:p w:rsidR="005C3A71" w:rsidRPr="00377032" w:rsidRDefault="005C3A71" w:rsidP="005C3A71">
      <w:pPr>
        <w:ind w:firstLine="709"/>
        <w:jc w:val="both"/>
        <w:rPr>
          <w:sz w:val="26"/>
          <w:szCs w:val="26"/>
        </w:rPr>
      </w:pPr>
      <w:r w:rsidRPr="00377032">
        <w:rPr>
          <w:sz w:val="26"/>
          <w:szCs w:val="26"/>
        </w:rPr>
        <w:t>Проектом районного бюджета по разделу 01 «Общегосударственные вопросы» на 2021 год предусмотрены расходы в сумме 198 065,6 тыс. руб., что больше планового показателя на 2020 год на 10 791,8 тыс. руб., или на 5,8%.</w:t>
      </w:r>
    </w:p>
    <w:p w:rsidR="005C3A71" w:rsidRPr="00377032" w:rsidRDefault="005C3A71" w:rsidP="005C3A71">
      <w:pPr>
        <w:autoSpaceDE w:val="0"/>
        <w:autoSpaceDN w:val="0"/>
        <w:adjustRightInd w:val="0"/>
        <w:ind w:firstLine="709"/>
        <w:jc w:val="both"/>
        <w:outlineLvl w:val="3"/>
        <w:rPr>
          <w:sz w:val="26"/>
          <w:szCs w:val="26"/>
        </w:rPr>
      </w:pPr>
      <w:r w:rsidRPr="00377032">
        <w:rPr>
          <w:sz w:val="26"/>
          <w:szCs w:val="26"/>
        </w:rPr>
        <w:t>Увеличение расходов по данному разделу в 2021 году связано с введением нового мероприятия «проведение Всероссийской переписи населения 2020 года», с увеличение расходов на содержание Управления муниципального имущества Администрации Заполярного района. А также увеличение расходов в рамках подпрограммы 2 «Управление муниципальным имуществом» МП «Развитие административной системы местного самоуправления муниципального района «Заполярный район» на 2017-2025 годы» на мероприятие «Капитальный ремонт культурно-досугового учреждения в п. Хорей-Вер» с одновременным уменьшением расходов на мероприятия «Расходы по приобретению, содержанию, прочим мероприятиям, связанным с муниципальным имуществом» и «Ремонт цокольного этажа дома № 8 по ул. Россихина п. Искателей (после пожара)».</w:t>
      </w:r>
    </w:p>
    <w:p w:rsidR="005C3A71" w:rsidRPr="00377032" w:rsidRDefault="005C3A71" w:rsidP="005C3A71">
      <w:pPr>
        <w:ind w:firstLine="709"/>
        <w:jc w:val="both"/>
        <w:rPr>
          <w:sz w:val="26"/>
          <w:szCs w:val="26"/>
        </w:rPr>
      </w:pPr>
      <w:r w:rsidRPr="00377032">
        <w:rPr>
          <w:sz w:val="26"/>
          <w:szCs w:val="26"/>
        </w:rPr>
        <w:t>Проектом бюджета на 2022 год по данному разделу предусматриваются расходы в сумме 184 809,9 тыс. руб., что меньше показателей 2021 года на 13 255,7 тыс. руб., или на 6,7%. Бюджетные ассигнования на 2023 год предусмотрены в сумме 186 369,3 тыс. руб., или меньше показателей 2021 года на 11 696,3 тыс. руб. (на 6,9%).</w:t>
      </w:r>
    </w:p>
    <w:p w:rsidR="005C3A71" w:rsidRPr="00377032" w:rsidRDefault="005C3A71" w:rsidP="005C3A71">
      <w:pPr>
        <w:autoSpaceDE w:val="0"/>
        <w:autoSpaceDN w:val="0"/>
        <w:adjustRightInd w:val="0"/>
        <w:ind w:firstLine="709"/>
        <w:jc w:val="both"/>
        <w:outlineLvl w:val="3"/>
        <w:rPr>
          <w:sz w:val="26"/>
          <w:szCs w:val="26"/>
        </w:rPr>
      </w:pPr>
      <w:r w:rsidRPr="00377032">
        <w:rPr>
          <w:sz w:val="26"/>
          <w:szCs w:val="26"/>
        </w:rPr>
        <w:t>Расходы в рамках муниципальных программ представлены в таблице 11 и составят в 2021 году 139 336,4 тыс. руб., что на 4,8%, или на 6 326,9 тыс. руб. больше планового показателя 2020 года.</w:t>
      </w:r>
    </w:p>
    <w:p w:rsidR="005C3A71" w:rsidRPr="00377032" w:rsidRDefault="005C3A71" w:rsidP="005C3A71">
      <w:pPr>
        <w:autoSpaceDE w:val="0"/>
        <w:autoSpaceDN w:val="0"/>
        <w:adjustRightInd w:val="0"/>
        <w:ind w:firstLine="709"/>
        <w:jc w:val="both"/>
        <w:outlineLvl w:val="3"/>
        <w:rPr>
          <w:sz w:val="26"/>
          <w:szCs w:val="26"/>
        </w:rPr>
      </w:pPr>
      <w:r w:rsidRPr="00377032">
        <w:rPr>
          <w:sz w:val="26"/>
          <w:szCs w:val="26"/>
        </w:rPr>
        <w:t xml:space="preserve">Указанное увеличение связано с ростом расходов на содержание органов местного самоуправления, а также с ростом по отдельным расходам в рамках подпрограммы 2 «Управление муниципальным имуществом» при одновременном уменьшении расходов на организацию и проведение официальных мероприятий, предусмотренных в рамках подпрограммой 5 «Организация и проведение официальных мероприятий муниципального района «Заполярный район» МП </w:t>
      </w:r>
      <w:r w:rsidRPr="00377032">
        <w:rPr>
          <w:sz w:val="26"/>
          <w:szCs w:val="26"/>
        </w:rPr>
        <w:lastRenderedPageBreak/>
        <w:t>«Развитие административной системы местного самоуправления муниципального района «Заполярный район» на 2017-2025 годы».</w:t>
      </w:r>
    </w:p>
    <w:p w:rsidR="005C3A71" w:rsidRPr="00377032" w:rsidRDefault="005C3A71" w:rsidP="005C3A71">
      <w:pPr>
        <w:autoSpaceDE w:val="0"/>
        <w:autoSpaceDN w:val="0"/>
        <w:adjustRightInd w:val="0"/>
        <w:ind w:firstLine="709"/>
        <w:jc w:val="both"/>
        <w:outlineLvl w:val="3"/>
        <w:rPr>
          <w:sz w:val="26"/>
          <w:szCs w:val="26"/>
        </w:rPr>
      </w:pPr>
      <w:r w:rsidRPr="00377032">
        <w:rPr>
          <w:sz w:val="26"/>
          <w:szCs w:val="26"/>
        </w:rPr>
        <w:t>В плановом периоде 2022-2023 годов программные расходы составят 127 930,0 тыс. руб. и 128 919,6 тыс. руб.</w:t>
      </w:r>
    </w:p>
    <w:p w:rsidR="001F1527" w:rsidRDefault="001F1527" w:rsidP="001849DF">
      <w:pPr>
        <w:jc w:val="right"/>
        <w:rPr>
          <w:sz w:val="26"/>
          <w:szCs w:val="26"/>
        </w:rPr>
      </w:pPr>
    </w:p>
    <w:p w:rsidR="00E51F98" w:rsidRPr="00377032" w:rsidRDefault="00E51F98" w:rsidP="00E51F98">
      <w:pPr>
        <w:jc w:val="both"/>
        <w:rPr>
          <w:sz w:val="26"/>
          <w:szCs w:val="26"/>
        </w:rPr>
      </w:pPr>
      <w:r w:rsidRPr="00377032">
        <w:object w:dxaOrig="12256" w:dyaOrig="14105">
          <v:shape id="_x0000_i1034" type="#_x0000_t75" style="width:472.7pt;height:710.6pt" o:ole="">
            <v:imagedata r:id="rId73" o:title=""/>
          </v:shape>
          <o:OLEObject Type="Embed" ProgID="Excel.Sheet.12" ShapeID="_x0000_i1034" DrawAspect="Content" ObjectID="_1667583245" r:id="rId74"/>
        </w:object>
      </w:r>
      <w:bookmarkStart w:id="2" w:name="_MON_1667204882"/>
      <w:bookmarkEnd w:id="2"/>
      <w:r w:rsidRPr="00377032">
        <w:object w:dxaOrig="10353" w:dyaOrig="5367">
          <v:shape id="_x0000_i1035" type="#_x0000_t75" style="width:473.95pt;height:257.3pt" o:ole="">
            <v:imagedata r:id="rId75" o:title=""/>
          </v:shape>
          <o:OLEObject Type="Embed" ProgID="Excel.Sheet.12" ShapeID="_x0000_i1035" DrawAspect="Content" ObjectID="_1667583246" r:id="rId76"/>
        </w:object>
      </w:r>
    </w:p>
    <w:p w:rsidR="00E51F98" w:rsidRDefault="00E51F98" w:rsidP="001849DF">
      <w:pPr>
        <w:jc w:val="right"/>
        <w:rPr>
          <w:sz w:val="26"/>
          <w:szCs w:val="26"/>
        </w:rPr>
      </w:pPr>
    </w:p>
    <w:p w:rsidR="00E51F98" w:rsidRPr="00377032" w:rsidRDefault="00E51F98" w:rsidP="00E51F98">
      <w:pPr>
        <w:autoSpaceDE w:val="0"/>
        <w:autoSpaceDN w:val="0"/>
        <w:adjustRightInd w:val="0"/>
        <w:ind w:firstLine="709"/>
        <w:jc w:val="both"/>
        <w:outlineLvl w:val="3"/>
        <w:rPr>
          <w:sz w:val="26"/>
          <w:szCs w:val="26"/>
        </w:rPr>
      </w:pPr>
      <w:r w:rsidRPr="00377032">
        <w:rPr>
          <w:sz w:val="26"/>
          <w:szCs w:val="26"/>
        </w:rPr>
        <w:t>Информация о расходах на содержание органов местного самоуправления Заполярного района представлена в разделе 5.3 настоящего заключения.</w:t>
      </w:r>
    </w:p>
    <w:p w:rsidR="00E51F98" w:rsidRPr="00377032" w:rsidRDefault="00E51F98" w:rsidP="00E51F98">
      <w:pPr>
        <w:autoSpaceDE w:val="0"/>
        <w:autoSpaceDN w:val="0"/>
        <w:adjustRightInd w:val="0"/>
        <w:spacing w:before="240"/>
        <w:ind w:firstLine="708"/>
        <w:jc w:val="both"/>
        <w:outlineLvl w:val="3"/>
        <w:rPr>
          <w:sz w:val="26"/>
          <w:szCs w:val="26"/>
        </w:rPr>
      </w:pPr>
      <w:r w:rsidRPr="00377032">
        <w:rPr>
          <w:sz w:val="26"/>
          <w:szCs w:val="26"/>
        </w:rPr>
        <w:t xml:space="preserve">Подпрограммой 2 «Управление муниципальным имуществом» МП «Развитие административной системы местного самоуправления муниципального района «Заполярный район» на 2017-2025 годы» в 2021 году в рамках расходов по содержанию муниципального имущества предусмотрены расходы на ремонт системы отопления в здании Администрации Заполярного района на сумму 1 293,6 тыс. руб. </w:t>
      </w:r>
    </w:p>
    <w:p w:rsidR="00E51F98" w:rsidRPr="00377032" w:rsidRDefault="00E51F98" w:rsidP="00E51F98">
      <w:pPr>
        <w:autoSpaceDE w:val="0"/>
        <w:autoSpaceDN w:val="0"/>
        <w:adjustRightInd w:val="0"/>
        <w:spacing w:before="240"/>
        <w:ind w:firstLine="708"/>
        <w:jc w:val="both"/>
        <w:outlineLvl w:val="3"/>
        <w:rPr>
          <w:sz w:val="26"/>
          <w:szCs w:val="26"/>
        </w:rPr>
      </w:pPr>
      <w:r w:rsidRPr="00377032">
        <w:rPr>
          <w:sz w:val="26"/>
          <w:szCs w:val="26"/>
        </w:rPr>
        <w:t>В рамках МП «Развитие транспортной инфраструктуры муниципального района «Заполярный район» на 2021-2030 годы» предусмотрено предоставление иных межбюджетных трансфертов муниципальным образованиям на обозначение и содержание снегоходных маршрутов на 2021 год в сумме 1 388,9 тыс. руб., на 2022 год – 1 444,5 тыс. руб., на 2023 год – 1 502,1 тыс. руб.</w:t>
      </w:r>
    </w:p>
    <w:p w:rsidR="00E51F98" w:rsidRPr="00377032" w:rsidRDefault="00E51F98" w:rsidP="00E51F98">
      <w:pPr>
        <w:ind w:firstLine="720"/>
        <w:jc w:val="both"/>
        <w:rPr>
          <w:sz w:val="26"/>
          <w:szCs w:val="26"/>
        </w:rPr>
      </w:pPr>
      <w:r w:rsidRPr="00377032">
        <w:rPr>
          <w:sz w:val="26"/>
          <w:szCs w:val="26"/>
        </w:rPr>
        <w:t>Расчет плановых назначений в разрезе муниципальных образований произведен в соответствии с методикой, отраженной в приложении № 17 к Постановлению № 190п, по маршрутам, утвержденным постановлением Администрации Заполярного района от 07.11.2016 № 255п «Об утверждении реестра снегоходных маршрутов, расположенных на территории муниципального района «Заполярный район».</w:t>
      </w:r>
    </w:p>
    <w:p w:rsidR="00E51F98" w:rsidRPr="00377032" w:rsidRDefault="00E51F98" w:rsidP="00E51F98">
      <w:pPr>
        <w:ind w:firstLine="709"/>
        <w:jc w:val="both"/>
        <w:rPr>
          <w:sz w:val="26"/>
          <w:szCs w:val="26"/>
        </w:rPr>
      </w:pPr>
    </w:p>
    <w:p w:rsidR="00E51F98" w:rsidRPr="00377032" w:rsidRDefault="00E51F98" w:rsidP="00E51F98">
      <w:pPr>
        <w:ind w:firstLine="709"/>
        <w:jc w:val="both"/>
        <w:rPr>
          <w:sz w:val="26"/>
          <w:szCs w:val="26"/>
        </w:rPr>
      </w:pPr>
      <w:r w:rsidRPr="00377032">
        <w:rPr>
          <w:sz w:val="26"/>
          <w:szCs w:val="26"/>
        </w:rPr>
        <w:t>Расходы бюджета в рамках непрограммной части представлены в таблице 12 и составят в 2021 году 58 729,2 тыс. руб., или на 4 465,0 тыс. руб. (на 8,2%) больше планового показателя 2020 года.</w:t>
      </w:r>
    </w:p>
    <w:p w:rsidR="00E51F98" w:rsidRPr="00377032" w:rsidRDefault="00E51F98" w:rsidP="00E51F98">
      <w:pPr>
        <w:ind w:firstLine="709"/>
        <w:jc w:val="both"/>
        <w:rPr>
          <w:sz w:val="26"/>
          <w:szCs w:val="26"/>
        </w:rPr>
      </w:pPr>
      <w:r w:rsidRPr="00377032">
        <w:rPr>
          <w:sz w:val="26"/>
          <w:szCs w:val="26"/>
        </w:rPr>
        <w:t>Увеличение расходов в 2021 году по отношению к 2020 году связано с наличием в 2021 году расходов на проведение Всероссийской переписи населения 2020 года, а также с увеличением расходов на содержание органов местного самоуправления и на организацию и проведение официальных мероприятий.</w:t>
      </w:r>
    </w:p>
    <w:p w:rsidR="00E51F98" w:rsidRPr="00377032" w:rsidRDefault="00E51F98" w:rsidP="00E51F98">
      <w:pPr>
        <w:ind w:firstLine="709"/>
        <w:jc w:val="both"/>
        <w:rPr>
          <w:sz w:val="26"/>
          <w:szCs w:val="26"/>
        </w:rPr>
      </w:pPr>
      <w:r w:rsidRPr="00377032">
        <w:rPr>
          <w:sz w:val="26"/>
          <w:szCs w:val="26"/>
        </w:rPr>
        <w:t>В плановом периоде 2022-2023 годов предусмотрены расходы в сумме 56 879,9 тыс. руб. и 57 449,7 тыс. руб. соответственно.</w:t>
      </w:r>
    </w:p>
    <w:bookmarkStart w:id="3" w:name="_MON_1667212562"/>
    <w:bookmarkEnd w:id="3"/>
    <w:p w:rsidR="00E51F98" w:rsidRPr="00377032" w:rsidRDefault="00E51F98" w:rsidP="00E51F98">
      <w:pPr>
        <w:jc w:val="both"/>
      </w:pPr>
      <w:r w:rsidRPr="00377032">
        <w:object w:dxaOrig="10417" w:dyaOrig="5501">
          <v:shape id="_x0000_i1036" type="#_x0000_t75" style="width:478.95pt;height:264.2pt" o:ole="">
            <v:imagedata r:id="rId77" o:title=""/>
          </v:shape>
          <o:OLEObject Type="Embed" ProgID="Excel.Sheet.12" ShapeID="_x0000_i1036" DrawAspect="Content" ObjectID="_1667583247" r:id="rId78"/>
        </w:object>
      </w:r>
    </w:p>
    <w:p w:rsidR="00E51F98" w:rsidRPr="00377032" w:rsidRDefault="00E51F98" w:rsidP="00E51F98">
      <w:pPr>
        <w:ind w:firstLine="709"/>
        <w:jc w:val="both"/>
        <w:rPr>
          <w:sz w:val="26"/>
          <w:szCs w:val="26"/>
        </w:rPr>
      </w:pPr>
      <w:r w:rsidRPr="00377032">
        <w:rPr>
          <w:sz w:val="26"/>
          <w:szCs w:val="26"/>
        </w:rPr>
        <w:t>Информация о расходах на содержание органов местного самоуправления Заполярного района представлена в разделе 5.3 настоящего заключения.</w:t>
      </w:r>
    </w:p>
    <w:p w:rsidR="00E51F98" w:rsidRPr="00377032" w:rsidRDefault="00E51F98" w:rsidP="00E51F98">
      <w:pPr>
        <w:autoSpaceDE w:val="0"/>
        <w:autoSpaceDN w:val="0"/>
        <w:adjustRightInd w:val="0"/>
        <w:spacing w:before="240"/>
        <w:ind w:firstLine="709"/>
        <w:jc w:val="both"/>
        <w:outlineLvl w:val="3"/>
        <w:rPr>
          <w:sz w:val="26"/>
          <w:szCs w:val="26"/>
        </w:rPr>
      </w:pPr>
      <w:r w:rsidRPr="00377032">
        <w:rPr>
          <w:sz w:val="26"/>
          <w:szCs w:val="26"/>
        </w:rPr>
        <w:t>Резервный фонд Администрации Заполярного района</w:t>
      </w:r>
      <w:r w:rsidRPr="00377032">
        <w:rPr>
          <w:b/>
          <w:sz w:val="26"/>
          <w:szCs w:val="26"/>
        </w:rPr>
        <w:t xml:space="preserve"> </w:t>
      </w:r>
      <w:r w:rsidRPr="00377032">
        <w:rPr>
          <w:sz w:val="26"/>
          <w:szCs w:val="26"/>
        </w:rPr>
        <w:t>сформирован на 2021 год в размере 5 000,0 тыс. руб. (2022 год – 5 000,0 тыс. руб., 2023 год – 5 000,0 тыс. руб.), что соответствует ограничениям, установленным статьей 81 БК РФ (не более 3% общего годового объема расходов районного бюджета).</w:t>
      </w:r>
    </w:p>
    <w:p w:rsidR="00E51F98" w:rsidRPr="00377032" w:rsidRDefault="00E51F98" w:rsidP="00E51F98">
      <w:pPr>
        <w:autoSpaceDE w:val="0"/>
        <w:autoSpaceDN w:val="0"/>
        <w:adjustRightInd w:val="0"/>
        <w:spacing w:before="240"/>
        <w:ind w:firstLine="709"/>
        <w:jc w:val="both"/>
        <w:outlineLvl w:val="3"/>
        <w:rPr>
          <w:sz w:val="26"/>
          <w:szCs w:val="26"/>
          <w:u w:val="single"/>
        </w:rPr>
      </w:pPr>
      <w:r w:rsidRPr="00377032">
        <w:rPr>
          <w:sz w:val="26"/>
          <w:szCs w:val="26"/>
        </w:rPr>
        <w:t>Ассигнования на</w:t>
      </w:r>
      <w:r w:rsidRPr="00377032">
        <w:rPr>
          <w:b/>
          <w:sz w:val="26"/>
          <w:szCs w:val="26"/>
        </w:rPr>
        <w:t xml:space="preserve"> </w:t>
      </w:r>
      <w:r w:rsidRPr="00377032">
        <w:rPr>
          <w:sz w:val="26"/>
          <w:szCs w:val="26"/>
        </w:rPr>
        <w:t>уплату членских взносов</w:t>
      </w:r>
      <w:r w:rsidRPr="00377032">
        <w:rPr>
          <w:b/>
          <w:sz w:val="26"/>
          <w:szCs w:val="26"/>
        </w:rPr>
        <w:t xml:space="preserve"> </w:t>
      </w:r>
      <w:r w:rsidRPr="00377032">
        <w:rPr>
          <w:sz w:val="26"/>
          <w:szCs w:val="26"/>
        </w:rPr>
        <w:t>в ассоциацию «Совет муниципальных образований Ненецкого автономного округа» запланированы на 2021 год на уровне показателя 2020 года в сумме 300,0 тыс. руб. (2022 год – 300,0 тыс. руб., 2023 год – 300,0 тыс. руб.) на основании проекта решения съезда ассоциации «Совет муниципальных образований Ненецкого автономного округа» «Об определении размера и порядка уплаты членских взносов на 2021 год».</w:t>
      </w:r>
    </w:p>
    <w:p w:rsidR="00E51F98" w:rsidRPr="00377032" w:rsidRDefault="00E51F98" w:rsidP="00E51F98">
      <w:pPr>
        <w:autoSpaceDE w:val="0"/>
        <w:autoSpaceDN w:val="0"/>
        <w:adjustRightInd w:val="0"/>
        <w:spacing w:before="240"/>
        <w:ind w:firstLine="709"/>
        <w:jc w:val="both"/>
        <w:outlineLvl w:val="3"/>
        <w:rPr>
          <w:sz w:val="26"/>
          <w:szCs w:val="26"/>
        </w:rPr>
      </w:pPr>
      <w:r w:rsidRPr="00377032">
        <w:rPr>
          <w:sz w:val="26"/>
          <w:szCs w:val="26"/>
        </w:rPr>
        <w:t>Объем бюджетных ассигнований за счет средств окружного бюджета на проведение Всероссийской переписи населения 2020 года</w:t>
      </w:r>
      <w:r w:rsidRPr="00377032">
        <w:rPr>
          <w:b/>
          <w:sz w:val="26"/>
          <w:szCs w:val="26"/>
        </w:rPr>
        <w:t xml:space="preserve"> </w:t>
      </w:r>
      <w:r w:rsidRPr="00377032">
        <w:rPr>
          <w:sz w:val="26"/>
          <w:szCs w:val="26"/>
        </w:rPr>
        <w:t>запланированы на 2021 год в сумме 766,6 тыс. руб., что соответствует объему, предусмотренному проектом Закона Ненецкого автономного округа «Об окружном бюджете на 2021 год и плановый период 2022 и 2023 годов».</w:t>
      </w:r>
    </w:p>
    <w:p w:rsidR="00E51F98" w:rsidRPr="00377032" w:rsidRDefault="00E51F98" w:rsidP="00E51F98">
      <w:pPr>
        <w:autoSpaceDE w:val="0"/>
        <w:autoSpaceDN w:val="0"/>
        <w:adjustRightInd w:val="0"/>
        <w:spacing w:before="240"/>
        <w:ind w:firstLine="709"/>
        <w:jc w:val="both"/>
        <w:outlineLvl w:val="3"/>
        <w:rPr>
          <w:sz w:val="26"/>
          <w:szCs w:val="26"/>
        </w:rPr>
      </w:pPr>
      <w:r w:rsidRPr="00377032">
        <w:rPr>
          <w:sz w:val="26"/>
          <w:szCs w:val="26"/>
        </w:rPr>
        <w:t>Бюджетные ассигнования, предусмотренные на организацию и проведение официальных мероприятий муниципального района «Заполярный район» в рамках непрограммных расходов предусмотрены по главному распорядителю бюджетных средств Совету Заполярного района на 2021 год в сумме 3 889,0 тыс. руб., на 2022 год в сумме 3 402,3 тыс. руб., на 2023 год в сумме 3 466,0 тыс. руб. (в том числе в рамках представительских расходов 709,4 тыс. руб. ежегодно).</w:t>
      </w:r>
    </w:p>
    <w:p w:rsidR="00E51F98" w:rsidRPr="00377032" w:rsidRDefault="00E51F98" w:rsidP="00E51F98">
      <w:pPr>
        <w:autoSpaceDE w:val="0"/>
        <w:autoSpaceDN w:val="0"/>
        <w:adjustRightInd w:val="0"/>
        <w:ind w:firstLine="709"/>
        <w:jc w:val="both"/>
        <w:outlineLvl w:val="3"/>
        <w:rPr>
          <w:sz w:val="26"/>
          <w:szCs w:val="26"/>
        </w:rPr>
      </w:pPr>
      <w:r w:rsidRPr="00377032">
        <w:rPr>
          <w:sz w:val="26"/>
          <w:szCs w:val="26"/>
        </w:rPr>
        <w:t xml:space="preserve">Расчет бюджетных ассигнований, предусмотренных на организацию и проведение официальных мероприятий муниципального района «Заполярный район» в рамках непрограммных расходов (на изготовление сувенирной и иной продукции) произведен исходя из среднего значения стоимости изготовления сувениров и иной </w:t>
      </w:r>
      <w:r w:rsidRPr="00377032">
        <w:rPr>
          <w:sz w:val="26"/>
          <w:szCs w:val="26"/>
        </w:rPr>
        <w:lastRenderedPageBreak/>
        <w:t xml:space="preserve">продукции, указанной в трех коммерческих предложениях, с применением индекса потребительских цен на 2021 год в размере 1,037, на 2022 год – 1,04 и на 2023 год </w:t>
      </w:r>
      <w:r w:rsidRPr="00377032">
        <w:rPr>
          <w:sz w:val="26"/>
          <w:szCs w:val="26"/>
        </w:rPr>
        <w:noBreakHyphen/>
        <w:t xml:space="preserve"> 1,04 (далее – ИПЦ), и количества продукции, на основании данных за 2020 год с применением вышеуказанных ИПЦ, а также в соответствии с Положением о представительских расходах Совета муниципального района «Заполярный район», утвержденным решением Совета Заполярного района от 28.11.2006 № 121-р, и Положением о наградах и почетных званиях Заполярного района, утвержденным решением Совета Заполярного района от 26.11.2015 № 177-р.</w:t>
      </w:r>
    </w:p>
    <w:p w:rsidR="00E51F98" w:rsidRPr="00377032" w:rsidRDefault="00E51F98" w:rsidP="00E51F98">
      <w:pPr>
        <w:autoSpaceDE w:val="0"/>
        <w:autoSpaceDN w:val="0"/>
        <w:adjustRightInd w:val="0"/>
        <w:ind w:firstLine="709"/>
        <w:jc w:val="both"/>
        <w:outlineLvl w:val="3"/>
        <w:rPr>
          <w:sz w:val="26"/>
          <w:szCs w:val="26"/>
        </w:rPr>
      </w:pPr>
      <w:r w:rsidRPr="00377032">
        <w:rPr>
          <w:sz w:val="26"/>
          <w:szCs w:val="26"/>
        </w:rPr>
        <w:t>Расчет бюджетных ассигнований, предусмотренных на организацию и проведение официальных мероприятий муниципального района «Заполярный район» в рамках непрограммных расходов (печать книги к 15-летию Заполярного района) произведен исходя из среднего значения стоимости изготовления книги к 15-летию Заполярного района «Заполярный район в людях и делах», указанной в трех коммерческих предложениях.</w:t>
      </w:r>
    </w:p>
    <w:p w:rsidR="00E51F98" w:rsidRPr="00377032" w:rsidRDefault="00E51F98" w:rsidP="00E51F98">
      <w:pPr>
        <w:autoSpaceDE w:val="0"/>
        <w:autoSpaceDN w:val="0"/>
        <w:adjustRightInd w:val="0"/>
        <w:ind w:firstLine="709"/>
        <w:jc w:val="both"/>
        <w:outlineLvl w:val="3"/>
        <w:rPr>
          <w:sz w:val="26"/>
          <w:szCs w:val="26"/>
        </w:rPr>
      </w:pPr>
      <w:r w:rsidRPr="00377032">
        <w:rPr>
          <w:sz w:val="26"/>
          <w:szCs w:val="26"/>
        </w:rPr>
        <w:t xml:space="preserve">Расходы на организацию и проведение официальных мероприятий муниципального района «Заполярный район» в рамках непрограммных расходов нормированы частично Положением о представительских расходах Совета муниципального района «Заполярный район», утвержденным решением Совета Заполярного района от </w:t>
      </w:r>
      <w:smartTag w:uri="urn:schemas-microsoft-com:office:smarttags" w:element="date">
        <w:smartTagPr>
          <w:attr w:name="ls" w:val="trans"/>
          <w:attr w:name="Month" w:val="11"/>
          <w:attr w:name="Day" w:val="28"/>
          <w:attr w:name="Year" w:val="2006"/>
        </w:smartTagPr>
        <w:r w:rsidRPr="00377032">
          <w:rPr>
            <w:sz w:val="26"/>
            <w:szCs w:val="26"/>
          </w:rPr>
          <w:t>28.11.2006</w:t>
        </w:r>
      </w:smartTag>
      <w:r w:rsidRPr="00377032">
        <w:rPr>
          <w:sz w:val="26"/>
          <w:szCs w:val="26"/>
        </w:rPr>
        <w:t xml:space="preserve"> № 121-р, и Положением о наградах и почетных званиях Заполярного района, утвержденным решением Совета Заполярного района от </w:t>
      </w:r>
      <w:smartTag w:uri="urn:schemas-microsoft-com:office:smarttags" w:element="date">
        <w:smartTagPr>
          <w:attr w:name="ls" w:val="trans"/>
          <w:attr w:name="Month" w:val="11"/>
          <w:attr w:name="Day" w:val="26"/>
          <w:attr w:name="Year" w:val="2015"/>
        </w:smartTagPr>
        <w:r w:rsidRPr="00377032">
          <w:rPr>
            <w:sz w:val="26"/>
            <w:szCs w:val="26"/>
          </w:rPr>
          <w:t>26.11.2015</w:t>
        </w:r>
      </w:smartTag>
      <w:r w:rsidRPr="00377032">
        <w:rPr>
          <w:sz w:val="26"/>
          <w:szCs w:val="26"/>
        </w:rPr>
        <w:t xml:space="preserve"> № 177-р (в 2021 году такие расходы составляют 709,4 тыс. руб. и 463,2 тыс. руб. соответственно, в 2022 году – 709,4 тыс. руб. и 469,7 тыс. руб., в 2023 году – 709,4 тыс. руб. и 476,5 тыс. руб.).</w:t>
      </w:r>
    </w:p>
    <w:p w:rsidR="00E51F98" w:rsidRPr="00377032" w:rsidRDefault="00E51F98" w:rsidP="00E51F98">
      <w:pPr>
        <w:autoSpaceDE w:val="0"/>
        <w:autoSpaceDN w:val="0"/>
        <w:adjustRightInd w:val="0"/>
        <w:ind w:firstLine="709"/>
        <w:jc w:val="both"/>
        <w:outlineLvl w:val="3"/>
        <w:rPr>
          <w:sz w:val="26"/>
          <w:szCs w:val="26"/>
        </w:rPr>
      </w:pPr>
      <w:r w:rsidRPr="00377032">
        <w:rPr>
          <w:sz w:val="26"/>
          <w:szCs w:val="26"/>
        </w:rPr>
        <w:t>По остальной части расходов на организацию и проведение официальных мероприятий муниципального района «Заполярный район» в рамках непрограммных расходов (в 2021 году – 2 716,4 тыс. руб., в 2022 году – 2 223,2 тыс. руб., в 2023 году – 2 280,1 тыс. руб.) нормативное регулирование не установлено. В этой связи считаем целесообразным рассмотреть вопрос об утверждении правового акта, устанавливающего нормативы таких расходов.</w:t>
      </w:r>
    </w:p>
    <w:p w:rsidR="00E51F98" w:rsidRPr="00377032" w:rsidRDefault="00E51F98" w:rsidP="00E51F98">
      <w:pPr>
        <w:autoSpaceDE w:val="0"/>
        <w:autoSpaceDN w:val="0"/>
        <w:adjustRightInd w:val="0"/>
        <w:ind w:firstLine="709"/>
        <w:jc w:val="both"/>
        <w:outlineLvl w:val="3"/>
        <w:rPr>
          <w:sz w:val="26"/>
          <w:szCs w:val="26"/>
        </w:rPr>
      </w:pPr>
      <w:r w:rsidRPr="00377032">
        <w:rPr>
          <w:sz w:val="26"/>
          <w:szCs w:val="26"/>
        </w:rPr>
        <w:t>Бюджетные ассигнования на аналогичные расходы Администрации Заполярного района предусмотрены в рамках подпрограммы 5 «Организация и проведение официальных мероприятий муниципального района «Заполярный район» муниципальной программы «Развитие административной системы местного самоуправления муниципального района «Заполярный район» на 2017-2025 годы».</w:t>
      </w:r>
    </w:p>
    <w:p w:rsidR="00FD23DD" w:rsidRPr="00314DC7" w:rsidRDefault="00FD23DD">
      <w:pPr>
        <w:rPr>
          <w:sz w:val="26"/>
          <w:szCs w:val="26"/>
        </w:rPr>
      </w:pPr>
    </w:p>
    <w:p w:rsidR="007731C6" w:rsidRDefault="007731C6">
      <w:pPr>
        <w:rPr>
          <w:sz w:val="26"/>
          <w:szCs w:val="26"/>
        </w:rPr>
      </w:pPr>
      <w:r>
        <w:rPr>
          <w:sz w:val="26"/>
          <w:szCs w:val="26"/>
        </w:rPr>
        <w:br w:type="page"/>
      </w:r>
    </w:p>
    <w:p w:rsidR="006F4C6C" w:rsidRPr="000A3406" w:rsidRDefault="000C2099" w:rsidP="00F64CFA">
      <w:pPr>
        <w:pStyle w:val="a8"/>
        <w:spacing w:before="480"/>
        <w:jc w:val="center"/>
        <w:rPr>
          <w:b/>
          <w:sz w:val="26"/>
          <w:szCs w:val="26"/>
        </w:rPr>
      </w:pPr>
      <w:r w:rsidRPr="000A3406">
        <w:rPr>
          <w:b/>
          <w:sz w:val="26"/>
          <w:szCs w:val="26"/>
        </w:rPr>
        <w:lastRenderedPageBreak/>
        <w:t>Раздел </w:t>
      </w:r>
      <w:r w:rsidR="006F4C6C" w:rsidRPr="000A3406">
        <w:rPr>
          <w:b/>
          <w:sz w:val="26"/>
          <w:szCs w:val="26"/>
        </w:rPr>
        <w:t>03 «Национальная безопасность и</w:t>
      </w:r>
    </w:p>
    <w:p w:rsidR="000C2099" w:rsidRPr="00341507" w:rsidRDefault="000C2099" w:rsidP="001F5376">
      <w:pPr>
        <w:pStyle w:val="a8"/>
        <w:spacing w:after="360"/>
        <w:jc w:val="center"/>
        <w:rPr>
          <w:b/>
          <w:sz w:val="26"/>
          <w:szCs w:val="26"/>
        </w:rPr>
      </w:pPr>
      <w:r w:rsidRPr="000A3406">
        <w:rPr>
          <w:b/>
          <w:sz w:val="26"/>
          <w:szCs w:val="26"/>
        </w:rPr>
        <w:t>правоохранительная деятельность»</w:t>
      </w:r>
    </w:p>
    <w:p w:rsidR="00C2381B" w:rsidRPr="001A14FA" w:rsidRDefault="00C2381B" w:rsidP="00C2381B">
      <w:pPr>
        <w:pStyle w:val="a8"/>
        <w:ind w:firstLine="720"/>
        <w:jc w:val="both"/>
        <w:rPr>
          <w:sz w:val="26"/>
          <w:szCs w:val="26"/>
        </w:rPr>
      </w:pPr>
      <w:r w:rsidRPr="00341507">
        <w:rPr>
          <w:sz w:val="26"/>
          <w:szCs w:val="26"/>
        </w:rPr>
        <w:t>Проектом районного бюджета на 202</w:t>
      </w:r>
      <w:r>
        <w:rPr>
          <w:sz w:val="26"/>
          <w:szCs w:val="26"/>
        </w:rPr>
        <w:t>1</w:t>
      </w:r>
      <w:r w:rsidRPr="00341507">
        <w:rPr>
          <w:sz w:val="26"/>
          <w:szCs w:val="26"/>
        </w:rPr>
        <w:t xml:space="preserve"> год по разделу 03 «Национальная безопасность и правоохранительная </w:t>
      </w:r>
      <w:r w:rsidRPr="001A14FA">
        <w:rPr>
          <w:sz w:val="26"/>
          <w:szCs w:val="26"/>
        </w:rPr>
        <w:t xml:space="preserve">деятельность» предусмотрены бюджетные ассигнования в сумме </w:t>
      </w:r>
      <w:r>
        <w:rPr>
          <w:sz w:val="26"/>
          <w:szCs w:val="26"/>
        </w:rPr>
        <w:t>24 642,8</w:t>
      </w:r>
      <w:r w:rsidRPr="001A14FA">
        <w:rPr>
          <w:sz w:val="26"/>
          <w:szCs w:val="26"/>
        </w:rPr>
        <w:t> тыс. руб. в рамках МП «Безопасность на территории муниципального района «Заполярный район» на 2019-20</w:t>
      </w:r>
      <w:r>
        <w:rPr>
          <w:sz w:val="26"/>
          <w:szCs w:val="26"/>
        </w:rPr>
        <w:t>30</w:t>
      </w:r>
      <w:r w:rsidRPr="001A14FA">
        <w:rPr>
          <w:sz w:val="26"/>
          <w:szCs w:val="26"/>
        </w:rPr>
        <w:t xml:space="preserve"> годы», что </w:t>
      </w:r>
      <w:r>
        <w:rPr>
          <w:sz w:val="26"/>
          <w:szCs w:val="26"/>
        </w:rPr>
        <w:t>меньше уточненного плана на 2020</w:t>
      </w:r>
      <w:r w:rsidRPr="001A14FA">
        <w:rPr>
          <w:sz w:val="26"/>
          <w:szCs w:val="26"/>
        </w:rPr>
        <w:t xml:space="preserve"> год на </w:t>
      </w:r>
      <w:r>
        <w:rPr>
          <w:sz w:val="26"/>
          <w:szCs w:val="26"/>
        </w:rPr>
        <w:t>11,7</w:t>
      </w:r>
      <w:r w:rsidRPr="001A14FA">
        <w:rPr>
          <w:sz w:val="26"/>
          <w:szCs w:val="26"/>
        </w:rPr>
        <w:t xml:space="preserve">% (или на </w:t>
      </w:r>
      <w:r>
        <w:rPr>
          <w:sz w:val="26"/>
          <w:szCs w:val="26"/>
        </w:rPr>
        <w:t>3 262,8</w:t>
      </w:r>
      <w:r w:rsidRPr="001A14FA">
        <w:rPr>
          <w:sz w:val="26"/>
          <w:szCs w:val="26"/>
        </w:rPr>
        <w:t> тыс. руб.).</w:t>
      </w:r>
    </w:p>
    <w:p w:rsidR="00C2381B" w:rsidRDefault="00C2381B" w:rsidP="00C2381B">
      <w:pPr>
        <w:ind w:firstLine="709"/>
        <w:jc w:val="both"/>
        <w:rPr>
          <w:bCs/>
          <w:sz w:val="26"/>
          <w:szCs w:val="26"/>
        </w:rPr>
      </w:pPr>
      <w:r w:rsidRPr="001A14FA">
        <w:rPr>
          <w:bCs/>
          <w:sz w:val="26"/>
          <w:szCs w:val="26"/>
        </w:rPr>
        <w:t>Объем расходов на 202</w:t>
      </w:r>
      <w:r>
        <w:rPr>
          <w:bCs/>
          <w:sz w:val="26"/>
          <w:szCs w:val="26"/>
        </w:rPr>
        <w:t>2-2023</w:t>
      </w:r>
      <w:r w:rsidRPr="001A14FA">
        <w:rPr>
          <w:bCs/>
          <w:sz w:val="26"/>
          <w:szCs w:val="26"/>
        </w:rPr>
        <w:t xml:space="preserve"> год</w:t>
      </w:r>
      <w:r>
        <w:rPr>
          <w:bCs/>
          <w:sz w:val="26"/>
          <w:szCs w:val="26"/>
        </w:rPr>
        <w:t>ы</w:t>
      </w:r>
      <w:r w:rsidRPr="001A14FA">
        <w:rPr>
          <w:bCs/>
          <w:sz w:val="26"/>
          <w:szCs w:val="26"/>
        </w:rPr>
        <w:t xml:space="preserve"> предусмотрен с </w:t>
      </w:r>
      <w:r>
        <w:rPr>
          <w:bCs/>
          <w:sz w:val="26"/>
          <w:szCs w:val="26"/>
        </w:rPr>
        <w:t>увеличением</w:t>
      </w:r>
      <w:r w:rsidRPr="001A14FA">
        <w:rPr>
          <w:bCs/>
          <w:sz w:val="26"/>
          <w:szCs w:val="26"/>
        </w:rPr>
        <w:t xml:space="preserve"> по отношению к показателю 202</w:t>
      </w:r>
      <w:r>
        <w:rPr>
          <w:bCs/>
          <w:sz w:val="26"/>
          <w:szCs w:val="26"/>
        </w:rPr>
        <w:t>1</w:t>
      </w:r>
      <w:r w:rsidRPr="001A14FA">
        <w:rPr>
          <w:bCs/>
          <w:sz w:val="26"/>
          <w:szCs w:val="26"/>
        </w:rPr>
        <w:t xml:space="preserve"> года на </w:t>
      </w:r>
      <w:r>
        <w:rPr>
          <w:bCs/>
          <w:sz w:val="26"/>
          <w:szCs w:val="26"/>
        </w:rPr>
        <w:t>6</w:t>
      </w:r>
      <w:r w:rsidRPr="001A14FA">
        <w:rPr>
          <w:bCs/>
          <w:sz w:val="26"/>
          <w:szCs w:val="26"/>
        </w:rPr>
        <w:t xml:space="preserve">% (или на </w:t>
      </w:r>
      <w:r>
        <w:rPr>
          <w:bCs/>
          <w:sz w:val="26"/>
          <w:szCs w:val="26"/>
        </w:rPr>
        <w:t>1 480,8</w:t>
      </w:r>
      <w:r w:rsidRPr="001A14FA">
        <w:rPr>
          <w:bCs/>
          <w:sz w:val="26"/>
          <w:szCs w:val="26"/>
        </w:rPr>
        <w:t xml:space="preserve"> тыс. руб.) и на </w:t>
      </w:r>
      <w:r>
        <w:rPr>
          <w:bCs/>
          <w:sz w:val="26"/>
          <w:szCs w:val="26"/>
        </w:rPr>
        <w:t>9,3</w:t>
      </w:r>
      <w:r w:rsidRPr="001A14FA">
        <w:rPr>
          <w:bCs/>
          <w:sz w:val="26"/>
          <w:szCs w:val="26"/>
        </w:rPr>
        <w:t xml:space="preserve">% (или на </w:t>
      </w:r>
      <w:r>
        <w:rPr>
          <w:bCs/>
          <w:sz w:val="26"/>
          <w:szCs w:val="26"/>
        </w:rPr>
        <w:t>2 309,3</w:t>
      </w:r>
      <w:r w:rsidRPr="001A14FA">
        <w:rPr>
          <w:bCs/>
          <w:sz w:val="26"/>
          <w:szCs w:val="26"/>
        </w:rPr>
        <w:t> тыс. руб.). Темп роста показателей проекта бюджет по отношению к плановым показателям 20</w:t>
      </w:r>
      <w:r>
        <w:rPr>
          <w:bCs/>
          <w:sz w:val="26"/>
          <w:szCs w:val="26"/>
        </w:rPr>
        <w:t>20</w:t>
      </w:r>
      <w:r w:rsidRPr="001A14FA">
        <w:rPr>
          <w:bCs/>
          <w:sz w:val="26"/>
          <w:szCs w:val="26"/>
        </w:rPr>
        <w:t> года представлен в таблице 1</w:t>
      </w:r>
      <w:r>
        <w:rPr>
          <w:bCs/>
          <w:sz w:val="26"/>
          <w:szCs w:val="26"/>
        </w:rPr>
        <w:t>3</w:t>
      </w:r>
      <w:r w:rsidRPr="001A14FA">
        <w:rPr>
          <w:bCs/>
          <w:sz w:val="26"/>
          <w:szCs w:val="26"/>
        </w:rPr>
        <w:t>.</w:t>
      </w:r>
    </w:p>
    <w:p w:rsidR="00C2381B" w:rsidRDefault="00C2381B" w:rsidP="00C2381B">
      <w:pPr>
        <w:ind w:firstLine="709"/>
        <w:jc w:val="both"/>
        <w:rPr>
          <w:bCs/>
          <w:sz w:val="26"/>
          <w:szCs w:val="26"/>
        </w:rPr>
      </w:pPr>
    </w:p>
    <w:p w:rsidR="00C2381B" w:rsidRPr="00341507" w:rsidRDefault="00C2381B" w:rsidP="00C2381B">
      <w:pPr>
        <w:pStyle w:val="a8"/>
        <w:jc w:val="both"/>
      </w:pPr>
      <w:r>
        <w:object w:dxaOrig="9956" w:dyaOrig="8781">
          <v:shape id="_x0000_i1037" type="#_x0000_t75" style="width:497.1pt;height:409.45pt" o:ole="">
            <v:imagedata r:id="rId79" o:title=""/>
          </v:shape>
          <o:OLEObject Type="Embed" ProgID="Excel.Sheet.12" ShapeID="_x0000_i1037" DrawAspect="Content" ObjectID="_1667583248" r:id="rId80"/>
        </w:object>
      </w:r>
    </w:p>
    <w:p w:rsidR="00C2381B" w:rsidRPr="00F94EEF" w:rsidRDefault="00C2381B" w:rsidP="00C2381B">
      <w:pPr>
        <w:pStyle w:val="a8"/>
        <w:jc w:val="both"/>
      </w:pPr>
      <w:r>
        <w:object w:dxaOrig="9956" w:dyaOrig="12668">
          <v:shape id="_x0000_i1038" type="#_x0000_t75" style="width:497.1pt;height:591.65pt" o:ole="">
            <v:imagedata r:id="rId81" o:title=""/>
          </v:shape>
          <o:OLEObject Type="Embed" ProgID="Excel.Sheet.12" ShapeID="_x0000_i1038" DrawAspect="Content" ObjectID="_1667583249" r:id="rId82"/>
        </w:object>
      </w:r>
    </w:p>
    <w:p w:rsidR="00C2381B" w:rsidRDefault="00C2381B" w:rsidP="00A44FA2">
      <w:pPr>
        <w:pStyle w:val="a8"/>
        <w:numPr>
          <w:ilvl w:val="0"/>
          <w:numId w:val="27"/>
        </w:numPr>
        <w:ind w:left="0" w:firstLine="709"/>
        <w:jc w:val="both"/>
        <w:rPr>
          <w:sz w:val="26"/>
          <w:szCs w:val="26"/>
        </w:rPr>
      </w:pPr>
      <w:r w:rsidRPr="00F94EEF">
        <w:rPr>
          <w:sz w:val="26"/>
          <w:szCs w:val="26"/>
        </w:rPr>
        <w:t>Бюджетные ассигнования на мероприятия, исполнителем по которым является Администрация Заполярного района, соответствуют показателям, утвержденным в МП «Безопасность на территории муниципального района «Заполярный район» на 2019-20</w:t>
      </w:r>
      <w:r>
        <w:rPr>
          <w:sz w:val="26"/>
          <w:szCs w:val="26"/>
        </w:rPr>
        <w:t>30</w:t>
      </w:r>
      <w:r w:rsidRPr="00F94EEF">
        <w:rPr>
          <w:sz w:val="26"/>
          <w:szCs w:val="26"/>
        </w:rPr>
        <w:t xml:space="preserve"> годы», и составляют </w:t>
      </w:r>
      <w:r>
        <w:rPr>
          <w:sz w:val="26"/>
          <w:szCs w:val="26"/>
        </w:rPr>
        <w:t>9 142,0</w:t>
      </w:r>
      <w:r w:rsidRPr="00F94EEF">
        <w:rPr>
          <w:sz w:val="26"/>
          <w:szCs w:val="26"/>
        </w:rPr>
        <w:t> тыс. руб. в 202</w:t>
      </w:r>
      <w:r>
        <w:rPr>
          <w:sz w:val="26"/>
          <w:szCs w:val="26"/>
        </w:rPr>
        <w:t>1</w:t>
      </w:r>
      <w:r w:rsidRPr="00F94EEF">
        <w:rPr>
          <w:sz w:val="26"/>
          <w:szCs w:val="26"/>
        </w:rPr>
        <w:t xml:space="preserve"> году, </w:t>
      </w:r>
      <w:r>
        <w:rPr>
          <w:sz w:val="26"/>
          <w:szCs w:val="26"/>
        </w:rPr>
        <w:t>11 676,5</w:t>
      </w:r>
      <w:r w:rsidRPr="00F94EEF">
        <w:rPr>
          <w:sz w:val="26"/>
          <w:szCs w:val="26"/>
        </w:rPr>
        <w:t> тыс. руб. в 202</w:t>
      </w:r>
      <w:r>
        <w:rPr>
          <w:sz w:val="26"/>
          <w:szCs w:val="26"/>
        </w:rPr>
        <w:t>2</w:t>
      </w:r>
      <w:r w:rsidRPr="00F94EEF">
        <w:rPr>
          <w:sz w:val="26"/>
          <w:szCs w:val="26"/>
        </w:rPr>
        <w:t xml:space="preserve"> году и </w:t>
      </w:r>
      <w:r>
        <w:rPr>
          <w:sz w:val="26"/>
          <w:szCs w:val="26"/>
        </w:rPr>
        <w:t>10 464,3 тыс. руб. в 2023 году.</w:t>
      </w:r>
    </w:p>
    <w:p w:rsidR="00C2381B" w:rsidRDefault="00C2381B" w:rsidP="00C2381B">
      <w:pPr>
        <w:pStyle w:val="a8"/>
        <w:ind w:firstLine="720"/>
        <w:jc w:val="both"/>
        <w:rPr>
          <w:sz w:val="26"/>
          <w:szCs w:val="26"/>
        </w:rPr>
      </w:pPr>
      <w:r w:rsidRPr="00C665BB">
        <w:rPr>
          <w:sz w:val="26"/>
          <w:szCs w:val="26"/>
        </w:rPr>
        <w:t xml:space="preserve">Увеличение объема финансирования в 2021 году по сравнению с плановым показателем 2020 года (8 722,1 тыс. руб.) связано в основном с увеличением расходов на предоставление межбюджетных трансфертов  по программным мероприятиям на </w:t>
      </w:r>
      <w:r w:rsidRPr="00C665BB">
        <w:rPr>
          <w:sz w:val="26"/>
          <w:szCs w:val="26"/>
        </w:rPr>
        <w:lastRenderedPageBreak/>
        <w:t>организацию мест массового отдыха, проведение поисково-спасательных, аварийно-спасательных и других неотложных работ, разработка и распространение среди населения памяток (листовок), печатных изданий, строительство местной автоматизированной системы гражданской обороны. Увеличение составило 419,9 тыс. руб. или на 4,8%.</w:t>
      </w:r>
      <w:r>
        <w:rPr>
          <w:sz w:val="26"/>
          <w:szCs w:val="26"/>
        </w:rPr>
        <w:t xml:space="preserve"> </w:t>
      </w:r>
    </w:p>
    <w:p w:rsidR="00C2381B" w:rsidRDefault="00C2381B" w:rsidP="00C2381B">
      <w:pPr>
        <w:pStyle w:val="a8"/>
        <w:ind w:firstLine="720"/>
        <w:jc w:val="both"/>
        <w:rPr>
          <w:sz w:val="26"/>
          <w:szCs w:val="26"/>
        </w:rPr>
      </w:pPr>
      <w:r>
        <w:rPr>
          <w:sz w:val="26"/>
          <w:szCs w:val="26"/>
        </w:rPr>
        <w:t xml:space="preserve">В </w:t>
      </w:r>
      <w:r w:rsidRPr="004321EA">
        <w:rPr>
          <w:sz w:val="26"/>
          <w:szCs w:val="26"/>
        </w:rPr>
        <w:t>рамках строительств</w:t>
      </w:r>
      <w:r>
        <w:rPr>
          <w:sz w:val="26"/>
          <w:szCs w:val="26"/>
        </w:rPr>
        <w:t>а</w:t>
      </w:r>
      <w:r w:rsidRPr="004321EA">
        <w:rPr>
          <w:sz w:val="26"/>
          <w:szCs w:val="26"/>
        </w:rPr>
        <w:t xml:space="preserve"> местной автоматизированной системы централизованного оповещения гражданской обороны муниципального района «Заполярный район» в муниципальных образованиях запланированы бюджетные ассигнования для строительства системы оповещения в МО «Хоседа-Хардский сельсовет» НАО в сумме 3 473,5 тыс. руб. </w:t>
      </w:r>
      <w:r>
        <w:rPr>
          <w:sz w:val="26"/>
          <w:szCs w:val="26"/>
        </w:rPr>
        <w:t>(2021 год), в МО «Омский сельсовет» НАО в сумме 5 881,5 тыс. руб. (2022 год), в МО «Пешский сельсовет» НАО в сумме 4 484,4 тыс. руб. (2023 год).</w:t>
      </w:r>
    </w:p>
    <w:p w:rsidR="00C2381B" w:rsidRDefault="00C2381B" w:rsidP="00A44FA2">
      <w:pPr>
        <w:pStyle w:val="a8"/>
        <w:numPr>
          <w:ilvl w:val="0"/>
          <w:numId w:val="27"/>
        </w:numPr>
        <w:ind w:left="0" w:firstLine="709"/>
        <w:jc w:val="both"/>
        <w:rPr>
          <w:sz w:val="26"/>
          <w:szCs w:val="26"/>
        </w:rPr>
      </w:pPr>
      <w:r w:rsidRPr="00CC1D49">
        <w:rPr>
          <w:sz w:val="26"/>
          <w:szCs w:val="26"/>
        </w:rPr>
        <w:t>Бюджетные ассигнования на реализацию мероприятий муниципальной программы посредством предоставления межбюджетных трансфертов бюджетам поселений предусмотрены в 202</w:t>
      </w:r>
      <w:r>
        <w:rPr>
          <w:sz w:val="26"/>
          <w:szCs w:val="26"/>
        </w:rPr>
        <w:t>1</w:t>
      </w:r>
      <w:r w:rsidRPr="00CC1D49">
        <w:rPr>
          <w:sz w:val="26"/>
          <w:szCs w:val="26"/>
        </w:rPr>
        <w:t> году в сумме 1</w:t>
      </w:r>
      <w:r>
        <w:rPr>
          <w:sz w:val="26"/>
          <w:szCs w:val="26"/>
        </w:rPr>
        <w:t>5 500,8</w:t>
      </w:r>
      <w:r w:rsidRPr="00CC1D49">
        <w:rPr>
          <w:sz w:val="26"/>
          <w:szCs w:val="26"/>
        </w:rPr>
        <w:t> тыс. руб., в 202</w:t>
      </w:r>
      <w:r>
        <w:rPr>
          <w:sz w:val="26"/>
          <w:szCs w:val="26"/>
        </w:rPr>
        <w:t>2</w:t>
      </w:r>
      <w:r w:rsidRPr="00CC1D49">
        <w:rPr>
          <w:sz w:val="26"/>
          <w:szCs w:val="26"/>
        </w:rPr>
        <w:t> году в сумме 1</w:t>
      </w:r>
      <w:r>
        <w:rPr>
          <w:sz w:val="26"/>
          <w:szCs w:val="26"/>
        </w:rPr>
        <w:t>4 447,1</w:t>
      </w:r>
      <w:r w:rsidRPr="00CC1D49">
        <w:rPr>
          <w:sz w:val="26"/>
          <w:szCs w:val="26"/>
        </w:rPr>
        <w:t> тыс. руб., в 202</w:t>
      </w:r>
      <w:r>
        <w:rPr>
          <w:sz w:val="26"/>
          <w:szCs w:val="26"/>
        </w:rPr>
        <w:t>3</w:t>
      </w:r>
      <w:r w:rsidRPr="00CC1D49">
        <w:rPr>
          <w:sz w:val="26"/>
          <w:szCs w:val="26"/>
        </w:rPr>
        <w:t> году в сумме 1</w:t>
      </w:r>
      <w:r>
        <w:rPr>
          <w:sz w:val="26"/>
          <w:szCs w:val="26"/>
        </w:rPr>
        <w:t>6 487,8</w:t>
      </w:r>
      <w:r w:rsidRPr="00CC1D49">
        <w:rPr>
          <w:sz w:val="26"/>
          <w:szCs w:val="26"/>
        </w:rPr>
        <w:t> тыс. руб.</w:t>
      </w:r>
    </w:p>
    <w:p w:rsidR="00C2381B" w:rsidRPr="00F94EEF" w:rsidRDefault="00C2381B" w:rsidP="00C2381B">
      <w:pPr>
        <w:pStyle w:val="a8"/>
        <w:ind w:firstLine="720"/>
        <w:jc w:val="both"/>
        <w:rPr>
          <w:sz w:val="26"/>
          <w:szCs w:val="26"/>
        </w:rPr>
      </w:pPr>
      <w:r>
        <w:rPr>
          <w:sz w:val="26"/>
          <w:szCs w:val="26"/>
        </w:rPr>
        <w:t>Уменьшение</w:t>
      </w:r>
      <w:r w:rsidRPr="00F94EEF">
        <w:rPr>
          <w:sz w:val="26"/>
          <w:szCs w:val="26"/>
        </w:rPr>
        <w:t xml:space="preserve"> объема финансирования в 202</w:t>
      </w:r>
      <w:r>
        <w:rPr>
          <w:sz w:val="26"/>
          <w:szCs w:val="26"/>
        </w:rPr>
        <w:t>1</w:t>
      </w:r>
      <w:r w:rsidRPr="00F94EEF">
        <w:rPr>
          <w:sz w:val="26"/>
          <w:szCs w:val="26"/>
        </w:rPr>
        <w:t> году по сравнению с плановым показателем 20</w:t>
      </w:r>
      <w:r>
        <w:rPr>
          <w:sz w:val="26"/>
          <w:szCs w:val="26"/>
        </w:rPr>
        <w:t>20</w:t>
      </w:r>
      <w:r w:rsidRPr="00F94EEF">
        <w:rPr>
          <w:sz w:val="26"/>
          <w:szCs w:val="26"/>
        </w:rPr>
        <w:t> года</w:t>
      </w:r>
      <w:r>
        <w:rPr>
          <w:sz w:val="26"/>
          <w:szCs w:val="26"/>
        </w:rPr>
        <w:t xml:space="preserve"> (19 183,5 тыс. руб.)</w:t>
      </w:r>
      <w:r w:rsidRPr="00F94EEF">
        <w:rPr>
          <w:sz w:val="26"/>
          <w:szCs w:val="26"/>
        </w:rPr>
        <w:t xml:space="preserve"> связано в основном с </w:t>
      </w:r>
      <w:r>
        <w:rPr>
          <w:sz w:val="26"/>
          <w:szCs w:val="26"/>
        </w:rPr>
        <w:t>уменьшением расходов на предупреждение и ликвидацию последствий ЧС в границах поселений (выполнены мероприятия по укреплению береговой линии). Так же уменьшение расходов на приобретение и доставку 9 горизонтальных емкостей объемом 5000 литров в с. Шойна МО «Шоинский сельсовет» НАО, в связи выполнением данных работ. В то же время произошло увеличение расходов по мероприятиям: создание резерва материальных ресурсов в соответствии с утвержденными номенклатурами и объемами для предупреждения и ликвидации ЧС в муниципальных образованиях (МО «Хоседа-Хардский сельсовет) и для обеспечения безопасности на водных объектах, устройство перехода через ручей Дикуша, в МО «Канинский сельсовет» НАО.</w:t>
      </w:r>
    </w:p>
    <w:p w:rsidR="00C2381B" w:rsidRPr="007B0B8F" w:rsidRDefault="00C2381B" w:rsidP="00C2381B">
      <w:pPr>
        <w:autoSpaceDE w:val="0"/>
        <w:autoSpaceDN w:val="0"/>
        <w:adjustRightInd w:val="0"/>
        <w:ind w:firstLine="709"/>
        <w:jc w:val="both"/>
        <w:rPr>
          <w:sz w:val="26"/>
          <w:szCs w:val="26"/>
        </w:rPr>
      </w:pPr>
      <w:r w:rsidRPr="007B0B8F">
        <w:rPr>
          <w:sz w:val="26"/>
          <w:szCs w:val="26"/>
        </w:rPr>
        <w:t xml:space="preserve">Бюджетные ассигнования в виде межбюджетных трансфертов запланированы </w:t>
      </w:r>
      <w:r>
        <w:rPr>
          <w:sz w:val="26"/>
          <w:szCs w:val="26"/>
        </w:rPr>
        <w:t xml:space="preserve">в </w:t>
      </w:r>
      <w:r w:rsidRPr="007B0B8F">
        <w:rPr>
          <w:sz w:val="26"/>
          <w:szCs w:val="26"/>
        </w:rPr>
        <w:t>соответствии с МП «</w:t>
      </w:r>
      <w:r w:rsidRPr="007B0B8F">
        <w:rPr>
          <w:bCs/>
          <w:sz w:val="26"/>
          <w:szCs w:val="26"/>
        </w:rPr>
        <w:t>Безопасность территории муниципального района «Заполярный район» на 2019-2030 годы» и методиками их расчета, утвержденными Постановлением № 190п от 17.09.2020 года, с учетом следующих особенностей.</w:t>
      </w:r>
    </w:p>
    <w:p w:rsidR="00C2381B" w:rsidRPr="005E4C61" w:rsidRDefault="00C2381B" w:rsidP="00A44FA2">
      <w:pPr>
        <w:pStyle w:val="af3"/>
        <w:numPr>
          <w:ilvl w:val="0"/>
          <w:numId w:val="24"/>
        </w:numPr>
        <w:autoSpaceDE w:val="0"/>
        <w:autoSpaceDN w:val="0"/>
        <w:adjustRightInd w:val="0"/>
        <w:ind w:left="0" w:firstLine="709"/>
        <w:jc w:val="both"/>
        <w:rPr>
          <w:bCs/>
          <w:sz w:val="26"/>
          <w:szCs w:val="26"/>
        </w:rPr>
      </w:pPr>
      <w:r>
        <w:rPr>
          <w:sz w:val="26"/>
          <w:szCs w:val="26"/>
        </w:rPr>
        <w:t>М</w:t>
      </w:r>
      <w:r w:rsidRPr="005E4C61">
        <w:rPr>
          <w:sz w:val="26"/>
          <w:szCs w:val="26"/>
        </w:rPr>
        <w:t xml:space="preserve">ежбюджетные трансферты на организацию обучения неработающего населения в области гражданской обороны и защиты от чрезвычайных ситуаций запланированы </w:t>
      </w:r>
      <w:r>
        <w:rPr>
          <w:sz w:val="26"/>
          <w:szCs w:val="26"/>
        </w:rPr>
        <w:t xml:space="preserve">для 19 муниципальных образований </w:t>
      </w:r>
      <w:r w:rsidRPr="005E4C61">
        <w:rPr>
          <w:sz w:val="26"/>
          <w:szCs w:val="26"/>
        </w:rPr>
        <w:t xml:space="preserve">в соответствии с методикой расчета, утвержденной в </w:t>
      </w:r>
      <w:r w:rsidRPr="005E4C61">
        <w:rPr>
          <w:bCs/>
          <w:sz w:val="26"/>
          <w:szCs w:val="26"/>
        </w:rPr>
        <w:t>приложениях № </w:t>
      </w:r>
      <w:r>
        <w:rPr>
          <w:bCs/>
          <w:sz w:val="26"/>
          <w:szCs w:val="26"/>
        </w:rPr>
        <w:t>9</w:t>
      </w:r>
      <w:r w:rsidRPr="005E4C61">
        <w:rPr>
          <w:bCs/>
          <w:sz w:val="26"/>
          <w:szCs w:val="26"/>
        </w:rPr>
        <w:t xml:space="preserve"> и № 1</w:t>
      </w:r>
      <w:r>
        <w:rPr>
          <w:bCs/>
          <w:sz w:val="26"/>
          <w:szCs w:val="26"/>
        </w:rPr>
        <w:t>8</w:t>
      </w:r>
      <w:r w:rsidRPr="005E4C61">
        <w:rPr>
          <w:bCs/>
          <w:sz w:val="26"/>
          <w:szCs w:val="26"/>
        </w:rPr>
        <w:t xml:space="preserve"> к Постановлению № </w:t>
      </w:r>
      <w:r>
        <w:rPr>
          <w:bCs/>
          <w:sz w:val="26"/>
          <w:szCs w:val="26"/>
        </w:rPr>
        <w:t>190</w:t>
      </w:r>
      <w:r w:rsidRPr="005E4C61">
        <w:rPr>
          <w:bCs/>
          <w:sz w:val="26"/>
          <w:szCs w:val="26"/>
        </w:rPr>
        <w:t>п</w:t>
      </w:r>
      <w:r>
        <w:rPr>
          <w:bCs/>
          <w:sz w:val="26"/>
          <w:szCs w:val="26"/>
        </w:rPr>
        <w:t>.</w:t>
      </w:r>
    </w:p>
    <w:p w:rsidR="00C2381B" w:rsidRDefault="00C2381B" w:rsidP="00A44FA2">
      <w:pPr>
        <w:pStyle w:val="af3"/>
        <w:numPr>
          <w:ilvl w:val="0"/>
          <w:numId w:val="24"/>
        </w:numPr>
        <w:autoSpaceDE w:val="0"/>
        <w:autoSpaceDN w:val="0"/>
        <w:adjustRightInd w:val="0"/>
        <w:ind w:left="0" w:firstLine="709"/>
        <w:jc w:val="both"/>
        <w:rPr>
          <w:sz w:val="26"/>
          <w:szCs w:val="26"/>
        </w:rPr>
      </w:pPr>
      <w:r>
        <w:rPr>
          <w:sz w:val="26"/>
          <w:szCs w:val="26"/>
        </w:rPr>
        <w:t>Межбюджетные трансферты</w:t>
      </w:r>
      <w:r w:rsidRPr="005E4C61">
        <w:rPr>
          <w:sz w:val="26"/>
          <w:szCs w:val="26"/>
        </w:rPr>
        <w:t xml:space="preserve"> </w:t>
      </w:r>
      <w:r>
        <w:rPr>
          <w:bCs/>
          <w:sz w:val="26"/>
          <w:szCs w:val="26"/>
        </w:rPr>
        <w:t>на предупреждение и ликвидацию последствий чрезвычайных ситуаций в границах поселений</w:t>
      </w:r>
      <w:r w:rsidRPr="00F1392C">
        <w:rPr>
          <w:sz w:val="26"/>
          <w:szCs w:val="26"/>
        </w:rPr>
        <w:t xml:space="preserve"> запланированы </w:t>
      </w:r>
      <w:r>
        <w:rPr>
          <w:sz w:val="26"/>
          <w:szCs w:val="26"/>
        </w:rPr>
        <w:t xml:space="preserve">для 18 муниципальных образований сельских поселений </w:t>
      </w:r>
      <w:r w:rsidRPr="00F1392C">
        <w:rPr>
          <w:sz w:val="26"/>
          <w:szCs w:val="26"/>
        </w:rPr>
        <w:t xml:space="preserve">в соответствии с методикой расчета, утвержденной в </w:t>
      </w:r>
      <w:r w:rsidRPr="00F1392C">
        <w:rPr>
          <w:bCs/>
          <w:sz w:val="26"/>
          <w:szCs w:val="26"/>
        </w:rPr>
        <w:t>приложени</w:t>
      </w:r>
      <w:r>
        <w:rPr>
          <w:bCs/>
          <w:sz w:val="26"/>
          <w:szCs w:val="26"/>
        </w:rPr>
        <w:t>и</w:t>
      </w:r>
      <w:r w:rsidRPr="00F1392C">
        <w:rPr>
          <w:bCs/>
          <w:sz w:val="26"/>
          <w:szCs w:val="26"/>
        </w:rPr>
        <w:t xml:space="preserve"> № </w:t>
      </w:r>
      <w:r>
        <w:rPr>
          <w:bCs/>
          <w:sz w:val="26"/>
          <w:szCs w:val="26"/>
        </w:rPr>
        <w:t>10 к Постановлению № 190</w:t>
      </w:r>
      <w:r w:rsidRPr="00F1392C">
        <w:rPr>
          <w:bCs/>
          <w:sz w:val="26"/>
          <w:szCs w:val="26"/>
        </w:rPr>
        <w:t>п</w:t>
      </w:r>
      <w:r>
        <w:rPr>
          <w:bCs/>
          <w:sz w:val="26"/>
          <w:szCs w:val="26"/>
        </w:rPr>
        <w:t>.</w:t>
      </w:r>
    </w:p>
    <w:p w:rsidR="00C2381B" w:rsidRPr="00302CA3" w:rsidRDefault="00C2381B" w:rsidP="00C2381B">
      <w:pPr>
        <w:jc w:val="both"/>
        <w:outlineLvl w:val="1"/>
        <w:rPr>
          <w:sz w:val="26"/>
          <w:szCs w:val="26"/>
        </w:rPr>
      </w:pPr>
      <w:r>
        <w:rPr>
          <w:sz w:val="26"/>
          <w:szCs w:val="26"/>
        </w:rPr>
        <w:t xml:space="preserve">            в) Межбюджетные трансферты</w:t>
      </w:r>
      <w:r w:rsidRPr="005E4C61">
        <w:rPr>
          <w:sz w:val="26"/>
          <w:szCs w:val="26"/>
        </w:rPr>
        <w:t xml:space="preserve"> </w:t>
      </w:r>
      <w:r w:rsidRPr="000F5F00">
        <w:rPr>
          <w:sz w:val="26"/>
          <w:szCs w:val="26"/>
        </w:rPr>
        <w:t xml:space="preserve">на поддержание в постоянной готовности местной автоматизированной системы централизованного оповещения гражданской обороны муниципального района «Заполярный район» в муниципальных образованиях запланированы </w:t>
      </w:r>
      <w:r>
        <w:rPr>
          <w:sz w:val="26"/>
          <w:szCs w:val="26"/>
        </w:rPr>
        <w:t>для 17 муниципальных образований. На 2021 год денежные средства запланированы в размере 9 024,0 тыс. руб. в 5 муниципальных образованиях (</w:t>
      </w:r>
      <w:r w:rsidRPr="00F35B1C">
        <w:rPr>
          <w:sz w:val="26"/>
          <w:szCs w:val="26"/>
        </w:rPr>
        <w:t>МО "Городское поселе</w:t>
      </w:r>
      <w:r>
        <w:rPr>
          <w:sz w:val="26"/>
          <w:szCs w:val="26"/>
        </w:rPr>
        <w:t xml:space="preserve">ние "Рабочий поселок Искателей", </w:t>
      </w:r>
      <w:r w:rsidRPr="00F35B1C">
        <w:rPr>
          <w:sz w:val="26"/>
          <w:szCs w:val="26"/>
        </w:rPr>
        <w:t>МО "Приморско-Куйский сельсовет" НАО</w:t>
      </w:r>
      <w:r>
        <w:rPr>
          <w:sz w:val="26"/>
          <w:szCs w:val="26"/>
        </w:rPr>
        <w:t xml:space="preserve">, </w:t>
      </w:r>
      <w:r w:rsidRPr="00F35B1C">
        <w:rPr>
          <w:sz w:val="26"/>
          <w:szCs w:val="26"/>
        </w:rPr>
        <w:t>МО "Великовисочный сельсовет" НАО</w:t>
      </w:r>
      <w:r>
        <w:rPr>
          <w:sz w:val="26"/>
          <w:szCs w:val="26"/>
        </w:rPr>
        <w:t xml:space="preserve">,  МО "Пустозерский сельсовет" НАО, </w:t>
      </w:r>
      <w:r w:rsidRPr="00302CA3">
        <w:rPr>
          <w:sz w:val="26"/>
          <w:szCs w:val="26"/>
        </w:rPr>
        <w:t>МО "Андегский сельсовет" НАО</w:t>
      </w:r>
      <w:r>
        <w:rPr>
          <w:sz w:val="26"/>
          <w:szCs w:val="26"/>
        </w:rPr>
        <w:t xml:space="preserve">). В 2022 году </w:t>
      </w:r>
      <w:r>
        <w:rPr>
          <w:sz w:val="26"/>
          <w:szCs w:val="26"/>
        </w:rPr>
        <w:lastRenderedPageBreak/>
        <w:t xml:space="preserve">дополнительные денежные средства запланированы для МО «Хаседа-Хардский сельсовет» НАО в размере 1 503,3 тыс. руб. В 2023 году бюджетные ассигнования запланированы для </w:t>
      </w:r>
      <w:r w:rsidRPr="00302CA3">
        <w:rPr>
          <w:sz w:val="26"/>
          <w:szCs w:val="26"/>
        </w:rPr>
        <w:t>МО "Омский сельсовет" НАО</w:t>
      </w:r>
      <w:r>
        <w:rPr>
          <w:sz w:val="26"/>
          <w:szCs w:val="26"/>
        </w:rPr>
        <w:t xml:space="preserve"> в размере 1 563,4 тыс. руб.</w:t>
      </w:r>
    </w:p>
    <w:p w:rsidR="00C2381B" w:rsidRDefault="00C2381B" w:rsidP="00C2381B">
      <w:pPr>
        <w:autoSpaceDE w:val="0"/>
        <w:autoSpaceDN w:val="0"/>
        <w:adjustRightInd w:val="0"/>
        <w:jc w:val="both"/>
        <w:rPr>
          <w:sz w:val="26"/>
          <w:szCs w:val="26"/>
        </w:rPr>
      </w:pPr>
      <w:r>
        <w:rPr>
          <w:sz w:val="26"/>
          <w:szCs w:val="26"/>
        </w:rPr>
        <w:t xml:space="preserve">           г) </w:t>
      </w:r>
      <w:r w:rsidRPr="00302CA3">
        <w:rPr>
          <w:sz w:val="26"/>
          <w:szCs w:val="26"/>
        </w:rPr>
        <w:t xml:space="preserve">Межбюджетные трансферты на техническое обслуживание и планово-предупредительный ремонт систем видеонаблюдения в местах массового пребывания людей, расположенных на территории МО запланированы в </w:t>
      </w:r>
      <w:r>
        <w:rPr>
          <w:sz w:val="26"/>
          <w:szCs w:val="26"/>
        </w:rPr>
        <w:t>5 муниципальных образованиях</w:t>
      </w:r>
      <w:r w:rsidRPr="00302CA3">
        <w:rPr>
          <w:sz w:val="26"/>
          <w:szCs w:val="26"/>
        </w:rPr>
        <w:t xml:space="preserve"> </w:t>
      </w:r>
      <w:r>
        <w:rPr>
          <w:sz w:val="26"/>
          <w:szCs w:val="26"/>
        </w:rPr>
        <w:t>(</w:t>
      </w:r>
      <w:r w:rsidRPr="00302CA3">
        <w:rPr>
          <w:sz w:val="26"/>
          <w:szCs w:val="26"/>
        </w:rPr>
        <w:t>МО «Пустозерский сельсовет» НАО, МО «Омский сельсовет» НАО, МО «Поселок Амдерма» НАО, МО «Приморско-Куйский сельсовет» НАО, МО «Андегский сельсовет» НАО с учетом увеличения финансирования для МО «Приморско-Куйский сельсовет» НАО и МО «Андегский сельсовет» НАО</w:t>
      </w:r>
      <w:r>
        <w:rPr>
          <w:sz w:val="26"/>
          <w:szCs w:val="26"/>
        </w:rPr>
        <w:t>)</w:t>
      </w:r>
      <w:r w:rsidRPr="00302CA3">
        <w:rPr>
          <w:sz w:val="26"/>
          <w:szCs w:val="26"/>
        </w:rPr>
        <w:t xml:space="preserve"> на основании коммерческих предложений.</w:t>
      </w:r>
      <w:r>
        <w:rPr>
          <w:sz w:val="26"/>
          <w:szCs w:val="26"/>
        </w:rPr>
        <w:t xml:space="preserve"> В плановом периоде 2021-2023 годы планируется увеличение на 4% ежегодно.</w:t>
      </w:r>
    </w:p>
    <w:p w:rsidR="00C77A18" w:rsidRDefault="00C77A18" w:rsidP="00C77A18">
      <w:pPr>
        <w:jc w:val="both"/>
        <w:outlineLvl w:val="1"/>
        <w:rPr>
          <w:sz w:val="26"/>
          <w:szCs w:val="26"/>
        </w:rPr>
      </w:pPr>
      <w:r>
        <w:rPr>
          <w:sz w:val="26"/>
          <w:szCs w:val="26"/>
        </w:rPr>
        <w:t xml:space="preserve">           </w:t>
      </w:r>
      <w:r w:rsidRPr="00C77A18">
        <w:rPr>
          <w:sz w:val="26"/>
          <w:szCs w:val="26"/>
        </w:rPr>
        <w:t>Следует отметить, что при расчете объема расходов на плановый период 2021 года применен ИПЦ 1,04 вместо ИПЦ 1,037. В результате общий объем финансирования в 2021 году завышен на 1,</w:t>
      </w:r>
      <w:r w:rsidR="00F03ABB">
        <w:rPr>
          <w:sz w:val="26"/>
          <w:szCs w:val="26"/>
        </w:rPr>
        <w:t>6</w:t>
      </w:r>
      <w:r w:rsidRPr="00C77A18">
        <w:rPr>
          <w:sz w:val="26"/>
          <w:szCs w:val="26"/>
        </w:rPr>
        <w:t xml:space="preserve"> тыс. руб. (</w:t>
      </w:r>
      <w:r w:rsidRPr="00BA3A2A">
        <w:rPr>
          <w:sz w:val="26"/>
          <w:szCs w:val="26"/>
        </w:rPr>
        <w:t>МО "Пустозерский сельсовет" НАО на 0,2 тыс. руб., МО "Омский сельсовет" НАО на 0,3 тыс. руб. МО "Поселок Амдерма" НАО на 0,</w:t>
      </w:r>
      <w:r w:rsidR="00F03ABB">
        <w:rPr>
          <w:sz w:val="26"/>
          <w:szCs w:val="26"/>
        </w:rPr>
        <w:t>3</w:t>
      </w:r>
      <w:r w:rsidRPr="00BA3A2A">
        <w:rPr>
          <w:sz w:val="26"/>
          <w:szCs w:val="26"/>
        </w:rPr>
        <w:t xml:space="preserve"> тыс. руб. МО "Приморско-Куйский сельсовет" НАО на 0,3 тыс. руб., МО "Андегский сельсовет" НАО на 0,5 тыс. руб.)</w:t>
      </w:r>
      <w:r w:rsidR="00BA3A2A" w:rsidRPr="00BA3A2A">
        <w:rPr>
          <w:sz w:val="26"/>
          <w:szCs w:val="26"/>
        </w:rPr>
        <w:t xml:space="preserve">, в 2022 году </w:t>
      </w:r>
      <w:r w:rsidR="00BA3A2A" w:rsidRPr="00BA3A2A">
        <w:rPr>
          <w:sz w:val="26"/>
          <w:szCs w:val="26"/>
        </w:rPr>
        <w:noBreakHyphen/>
        <w:t xml:space="preserve"> на </w:t>
      </w:r>
      <w:r w:rsidR="00F03ABB">
        <w:rPr>
          <w:sz w:val="26"/>
          <w:szCs w:val="26"/>
        </w:rPr>
        <w:t>1,6</w:t>
      </w:r>
      <w:r w:rsidR="00BA3A2A" w:rsidRPr="00BA3A2A">
        <w:rPr>
          <w:sz w:val="26"/>
          <w:szCs w:val="26"/>
        </w:rPr>
        <w:t> тыс. руб. (</w:t>
      </w:r>
      <w:r w:rsidR="00F03ABB" w:rsidRPr="00BA3A2A">
        <w:rPr>
          <w:sz w:val="26"/>
          <w:szCs w:val="26"/>
        </w:rPr>
        <w:t>МО "Пустозерский сельсовет" НАО на 0,2 тыс. руб., МО "Омский сельсовет" НАО на 0,3 тыс. руб. МО "Поселок Амдерма" НАО на 0,</w:t>
      </w:r>
      <w:r w:rsidR="00F03ABB">
        <w:rPr>
          <w:sz w:val="26"/>
          <w:szCs w:val="26"/>
        </w:rPr>
        <w:t>4</w:t>
      </w:r>
      <w:r w:rsidR="00F03ABB" w:rsidRPr="00BA3A2A">
        <w:rPr>
          <w:sz w:val="26"/>
          <w:szCs w:val="26"/>
        </w:rPr>
        <w:t xml:space="preserve"> тыс. руб. МО "Приморско-Куйский сельсовет" НАО на 0,3 тыс. руб., МО "Андегский сельсовет" НАО на 0,</w:t>
      </w:r>
      <w:r w:rsidR="00F03ABB">
        <w:rPr>
          <w:sz w:val="26"/>
          <w:szCs w:val="26"/>
        </w:rPr>
        <w:t>4</w:t>
      </w:r>
      <w:r w:rsidR="00F03ABB" w:rsidRPr="00BA3A2A">
        <w:rPr>
          <w:sz w:val="26"/>
          <w:szCs w:val="26"/>
        </w:rPr>
        <w:t xml:space="preserve"> тыс. руб.</w:t>
      </w:r>
      <w:r w:rsidR="00BA3A2A" w:rsidRPr="00F03ABB">
        <w:rPr>
          <w:sz w:val="26"/>
          <w:szCs w:val="26"/>
        </w:rPr>
        <w:t>)</w:t>
      </w:r>
      <w:r w:rsidR="00F03ABB" w:rsidRPr="00F03ABB">
        <w:rPr>
          <w:sz w:val="26"/>
          <w:szCs w:val="26"/>
        </w:rPr>
        <w:t>,</w:t>
      </w:r>
      <w:r w:rsidR="00F03ABB">
        <w:rPr>
          <w:sz w:val="26"/>
          <w:szCs w:val="26"/>
        </w:rPr>
        <w:t xml:space="preserve"> в 2023 году завышен</w:t>
      </w:r>
      <w:r w:rsidR="00BA3A2A" w:rsidRPr="00BA3A2A">
        <w:rPr>
          <w:sz w:val="26"/>
          <w:szCs w:val="26"/>
        </w:rPr>
        <w:t xml:space="preserve"> на 1,9 тыс. руб. </w:t>
      </w:r>
      <w:r w:rsidR="00F03ABB">
        <w:rPr>
          <w:sz w:val="26"/>
          <w:szCs w:val="26"/>
        </w:rPr>
        <w:t>(</w:t>
      </w:r>
      <w:r w:rsidR="00F03ABB" w:rsidRPr="00BA3A2A">
        <w:rPr>
          <w:sz w:val="26"/>
          <w:szCs w:val="26"/>
        </w:rPr>
        <w:t>МО "Пустозерский сельсовет" НАО на 0,2 тыс. руб., МО "Омский сельсовет" НАО на 0,3 тыс. руб. МО "Поселок Амдерма" НАО на 0,</w:t>
      </w:r>
      <w:r w:rsidR="00F03ABB">
        <w:rPr>
          <w:sz w:val="26"/>
          <w:szCs w:val="26"/>
        </w:rPr>
        <w:t>4</w:t>
      </w:r>
      <w:r w:rsidR="00F03ABB" w:rsidRPr="00BA3A2A">
        <w:rPr>
          <w:sz w:val="26"/>
          <w:szCs w:val="26"/>
        </w:rPr>
        <w:t xml:space="preserve"> тыс. руб. МО "Приморско-Куйский сельсовет" НАО на 0,</w:t>
      </w:r>
      <w:r w:rsidR="00F03ABB">
        <w:rPr>
          <w:sz w:val="26"/>
          <w:szCs w:val="26"/>
        </w:rPr>
        <w:t>4</w:t>
      </w:r>
      <w:r w:rsidR="00F03ABB" w:rsidRPr="00BA3A2A">
        <w:rPr>
          <w:sz w:val="26"/>
          <w:szCs w:val="26"/>
        </w:rPr>
        <w:t xml:space="preserve"> тыс. руб., МО "Андегский сельсовет" НАО на 0,</w:t>
      </w:r>
      <w:r w:rsidR="00F03ABB">
        <w:rPr>
          <w:sz w:val="26"/>
          <w:szCs w:val="26"/>
        </w:rPr>
        <w:t>6</w:t>
      </w:r>
      <w:r w:rsidR="00F03ABB" w:rsidRPr="00BA3A2A">
        <w:rPr>
          <w:sz w:val="26"/>
          <w:szCs w:val="26"/>
        </w:rPr>
        <w:t xml:space="preserve"> тыс. руб.)</w:t>
      </w:r>
      <w:r w:rsidR="00BA3A2A" w:rsidRPr="00BA3A2A">
        <w:rPr>
          <w:sz w:val="26"/>
          <w:szCs w:val="26"/>
        </w:rPr>
        <w:t>.</w:t>
      </w:r>
    </w:p>
    <w:p w:rsidR="00C2381B" w:rsidRDefault="00C2381B" w:rsidP="00C2381B">
      <w:pPr>
        <w:autoSpaceDE w:val="0"/>
        <w:autoSpaceDN w:val="0"/>
        <w:adjustRightInd w:val="0"/>
        <w:jc w:val="both"/>
        <w:rPr>
          <w:bCs/>
          <w:sz w:val="26"/>
          <w:szCs w:val="26"/>
        </w:rPr>
      </w:pPr>
      <w:r>
        <w:rPr>
          <w:sz w:val="26"/>
          <w:szCs w:val="26"/>
        </w:rPr>
        <w:t xml:space="preserve">           д) </w:t>
      </w:r>
      <w:r w:rsidRPr="00A86D5C">
        <w:rPr>
          <w:sz w:val="26"/>
          <w:szCs w:val="26"/>
        </w:rPr>
        <w:t xml:space="preserve">Межбюджетные трансферты </w:t>
      </w:r>
      <w:r w:rsidRPr="00A86D5C">
        <w:rPr>
          <w:bCs/>
          <w:sz w:val="26"/>
          <w:szCs w:val="26"/>
        </w:rPr>
        <w:t>на выплаты денежного поощрения членам добровольных народных дружин, участвующим в охране общественного порядка в муниципальных образованиях (9 муниципальных образований) запланированы в соответствии с муниципальной программой и приложением № 13 к Постановлению № 190п.</w:t>
      </w:r>
    </w:p>
    <w:p w:rsidR="00C2381B" w:rsidRPr="00A86D5C" w:rsidRDefault="00C2381B" w:rsidP="00C2381B">
      <w:pPr>
        <w:autoSpaceDE w:val="0"/>
        <w:autoSpaceDN w:val="0"/>
        <w:adjustRightInd w:val="0"/>
        <w:jc w:val="both"/>
        <w:rPr>
          <w:sz w:val="26"/>
          <w:szCs w:val="26"/>
        </w:rPr>
      </w:pPr>
      <w:r>
        <w:rPr>
          <w:bCs/>
          <w:sz w:val="26"/>
          <w:szCs w:val="26"/>
        </w:rPr>
        <w:t xml:space="preserve">           е) Межбюджетные трансферты, на обеспечение безопасности на водных объектах по мероприятию устройство перехода через ручей Дикуша в МО «Канинский сельсовет» НАО и организация мест массового отдыха (пляжи) населения на водных объектах, </w:t>
      </w:r>
      <w:r w:rsidRPr="003D0AE8">
        <w:rPr>
          <w:bCs/>
          <w:sz w:val="26"/>
          <w:szCs w:val="26"/>
        </w:rPr>
        <w:t xml:space="preserve">запланированы в соответствии с муниципальной программой и приложением № </w:t>
      </w:r>
      <w:r>
        <w:rPr>
          <w:bCs/>
          <w:sz w:val="26"/>
          <w:szCs w:val="26"/>
        </w:rPr>
        <w:t>21</w:t>
      </w:r>
      <w:r w:rsidRPr="003D0AE8">
        <w:rPr>
          <w:bCs/>
          <w:sz w:val="26"/>
          <w:szCs w:val="26"/>
        </w:rPr>
        <w:t xml:space="preserve"> к Постановлению № 190п.</w:t>
      </w:r>
    </w:p>
    <w:p w:rsidR="003D1A1C" w:rsidRPr="00742157" w:rsidRDefault="003D1A1C" w:rsidP="003D1A1C">
      <w:pPr>
        <w:spacing w:before="240" w:after="240"/>
        <w:jc w:val="center"/>
        <w:rPr>
          <w:b/>
          <w:sz w:val="26"/>
          <w:szCs w:val="26"/>
        </w:rPr>
      </w:pPr>
      <w:r w:rsidRPr="00742157">
        <w:rPr>
          <w:b/>
          <w:sz w:val="26"/>
          <w:szCs w:val="26"/>
        </w:rPr>
        <w:t>Раздел 04 «Национальная экономика»</w:t>
      </w:r>
    </w:p>
    <w:p w:rsidR="003D1A1C" w:rsidRPr="00D06EA9" w:rsidRDefault="003D1A1C" w:rsidP="003D1A1C">
      <w:pPr>
        <w:ind w:firstLine="709"/>
        <w:jc w:val="both"/>
        <w:rPr>
          <w:sz w:val="26"/>
          <w:szCs w:val="26"/>
        </w:rPr>
      </w:pPr>
      <w:r w:rsidRPr="00D06EA9">
        <w:rPr>
          <w:sz w:val="26"/>
          <w:szCs w:val="26"/>
        </w:rPr>
        <w:t>Проектом районного бюджета на 2021 год по разделу 04 «Национальная экономика» предусмотрены бюджетные ассигнования в сумме 100 475,8 тыс. руб., что больше показателей уточненного плана 2020 года почти в 1,5 раза, или на 33 018,3 тыс. руб.</w:t>
      </w:r>
    </w:p>
    <w:p w:rsidR="003D1A1C" w:rsidRPr="00D06EA9" w:rsidRDefault="003D1A1C" w:rsidP="003D1A1C">
      <w:pPr>
        <w:ind w:firstLine="709"/>
        <w:jc w:val="both"/>
        <w:rPr>
          <w:sz w:val="26"/>
          <w:szCs w:val="26"/>
        </w:rPr>
      </w:pPr>
      <w:r w:rsidRPr="00D06EA9">
        <w:rPr>
          <w:sz w:val="26"/>
          <w:szCs w:val="26"/>
        </w:rPr>
        <w:t>Указанное увеличение в основном связано с наличием в планируемом периоде значительных расходов бюджета по мероприятиям, в рамках МП «Развитие сельского хозяйства на территории муниципального района «Заполярный район» на 2021-2030 годы».</w:t>
      </w:r>
    </w:p>
    <w:p w:rsidR="003D1A1C" w:rsidRPr="00D06EA9" w:rsidRDefault="003D1A1C" w:rsidP="003D1A1C">
      <w:pPr>
        <w:ind w:firstLine="709"/>
        <w:jc w:val="both"/>
        <w:rPr>
          <w:bCs/>
          <w:sz w:val="26"/>
          <w:szCs w:val="26"/>
        </w:rPr>
      </w:pPr>
      <w:r w:rsidRPr="00D06EA9">
        <w:rPr>
          <w:bCs/>
          <w:sz w:val="26"/>
          <w:szCs w:val="26"/>
        </w:rPr>
        <w:t xml:space="preserve">Объем расходов на плановый период 2022-2023 годов предусмотрен: на 2022 год с увеличением по отношению к показателю 2021 года на 57 440,7 тыс. руб., или почти в 1,6 раза, и на 2023 год с уменьшением по отношению к показателю </w:t>
      </w:r>
      <w:r w:rsidRPr="00D06EA9">
        <w:rPr>
          <w:bCs/>
          <w:sz w:val="26"/>
          <w:szCs w:val="26"/>
        </w:rPr>
        <w:lastRenderedPageBreak/>
        <w:t>2021 года на 72 837,8 тыс. руб., или в 3,6 раза (на 2022 год </w:t>
      </w:r>
      <w:r w:rsidRPr="00D06EA9">
        <w:rPr>
          <w:bCs/>
          <w:sz w:val="26"/>
          <w:szCs w:val="26"/>
        </w:rPr>
        <w:noBreakHyphen/>
        <w:t xml:space="preserve"> 157 916,5 тыс. руб., на 2023 год – 27 638,0 тыс. руб.).</w:t>
      </w:r>
    </w:p>
    <w:p w:rsidR="003D1A1C" w:rsidRPr="00D06EA9" w:rsidRDefault="003D1A1C" w:rsidP="003D1A1C">
      <w:pPr>
        <w:ind w:firstLine="709"/>
        <w:jc w:val="both"/>
        <w:rPr>
          <w:bCs/>
          <w:sz w:val="26"/>
          <w:szCs w:val="26"/>
        </w:rPr>
      </w:pPr>
    </w:p>
    <w:p w:rsidR="003D1A1C" w:rsidRPr="00D06EA9" w:rsidRDefault="003D1A1C" w:rsidP="003D1A1C">
      <w:pPr>
        <w:autoSpaceDE w:val="0"/>
        <w:autoSpaceDN w:val="0"/>
        <w:adjustRightInd w:val="0"/>
        <w:ind w:firstLine="709"/>
        <w:jc w:val="both"/>
        <w:rPr>
          <w:sz w:val="26"/>
          <w:szCs w:val="26"/>
        </w:rPr>
      </w:pPr>
      <w:r w:rsidRPr="00D06EA9">
        <w:rPr>
          <w:bCs/>
          <w:sz w:val="26"/>
          <w:szCs w:val="26"/>
        </w:rPr>
        <w:t xml:space="preserve">В рамках </w:t>
      </w:r>
      <w:r w:rsidRPr="00D06EA9">
        <w:rPr>
          <w:b/>
          <w:sz w:val="26"/>
          <w:szCs w:val="26"/>
        </w:rPr>
        <w:t>МП «Развитие сельского хозяйства на территории муниципального района «Заполярный район» на 2021-2030 годы»</w:t>
      </w:r>
      <w:r w:rsidRPr="00D06EA9">
        <w:rPr>
          <w:sz w:val="26"/>
          <w:szCs w:val="26"/>
        </w:rPr>
        <w:t xml:space="preserve"> предусмотрены бюджетные ассигнования в сумме 55 000,0 тыс. руб. в 2021 году, 131 146,2 тыс. руб. в 2022 году. В плановый 2023 год бюджетные ассигнования в рамках данной муниципальной программы не предусматриваются.</w:t>
      </w:r>
    </w:p>
    <w:p w:rsidR="003D1A1C" w:rsidRPr="00D06EA9" w:rsidRDefault="003D1A1C" w:rsidP="00A44FA2">
      <w:pPr>
        <w:pStyle w:val="af3"/>
        <w:numPr>
          <w:ilvl w:val="0"/>
          <w:numId w:val="35"/>
        </w:numPr>
        <w:tabs>
          <w:tab w:val="left" w:pos="993"/>
        </w:tabs>
        <w:spacing w:before="120"/>
        <w:ind w:left="0" w:firstLine="709"/>
        <w:jc w:val="both"/>
        <w:rPr>
          <w:sz w:val="26"/>
          <w:szCs w:val="26"/>
        </w:rPr>
      </w:pPr>
      <w:r w:rsidRPr="00D06EA9">
        <w:rPr>
          <w:sz w:val="26"/>
          <w:szCs w:val="26"/>
        </w:rPr>
        <w:t>Бюджетные ассигнования предусмотрены на 2021 год в виде бюджетных инвестиций в объекты муниципальной собственности:</w:t>
      </w:r>
    </w:p>
    <w:p w:rsidR="003D1A1C" w:rsidRPr="00D06EA9" w:rsidRDefault="003D1A1C" w:rsidP="00A44FA2">
      <w:pPr>
        <w:pStyle w:val="af3"/>
        <w:numPr>
          <w:ilvl w:val="0"/>
          <w:numId w:val="36"/>
        </w:numPr>
        <w:tabs>
          <w:tab w:val="left" w:pos="993"/>
        </w:tabs>
        <w:spacing w:before="120"/>
        <w:ind w:left="0" w:firstLine="709"/>
        <w:jc w:val="both"/>
        <w:rPr>
          <w:sz w:val="26"/>
          <w:szCs w:val="26"/>
        </w:rPr>
      </w:pPr>
      <w:r w:rsidRPr="00D06EA9">
        <w:rPr>
          <w:sz w:val="26"/>
          <w:szCs w:val="26"/>
        </w:rPr>
        <w:t xml:space="preserve">на разработку проекта на строительство фермы на 50 голов в с. Нижняя Пеша МО «Пешский сельсовет» НАО </w:t>
      </w:r>
      <w:r w:rsidRPr="00D06EA9">
        <w:rPr>
          <w:bCs/>
          <w:sz w:val="26"/>
          <w:szCs w:val="26"/>
        </w:rPr>
        <w:t>в сумме 5 000,0 тыс. руб.,</w:t>
      </w:r>
      <w:r w:rsidRPr="00D06EA9">
        <w:t xml:space="preserve"> </w:t>
      </w:r>
      <w:r w:rsidRPr="00D06EA9">
        <w:rPr>
          <w:bCs/>
          <w:sz w:val="26"/>
          <w:szCs w:val="26"/>
        </w:rPr>
        <w:t>исполнителем по мероприятию является МКУ ЗР «Северное».</w:t>
      </w:r>
      <w:r w:rsidRPr="00D06EA9">
        <w:rPr>
          <w:sz w:val="26"/>
          <w:szCs w:val="26"/>
        </w:rPr>
        <w:t xml:space="preserve"> Бюджетные ассигнования на мероприятие были запланированы  в 2020 году в рамках подпрограммы 5 «Развитие социальной инфраструктуры и создание комфортных условий проживания на территории муниципального района «Заполярный район»  муниципальной программы «Комплексное развитие муниципального района «Заполярный район» на 2017-2022 годы». Администрацией Заполярного района принято решение не проводить в 2020 году конкурентные процедуры по определению поставщика (подрядчика, исполнителя), а предусмотреть реализацию данного мероприятия в 2021 году в рамках МП «Развитие сельского хозяйства на территории муниципального района «Заполярный район» на 2021-2030 годы» без изменения объема финансирования. </w:t>
      </w:r>
    </w:p>
    <w:p w:rsidR="003D1A1C" w:rsidRPr="00D06EA9" w:rsidRDefault="003D1A1C" w:rsidP="00A44FA2">
      <w:pPr>
        <w:pStyle w:val="af3"/>
        <w:numPr>
          <w:ilvl w:val="0"/>
          <w:numId w:val="36"/>
        </w:numPr>
        <w:tabs>
          <w:tab w:val="left" w:pos="993"/>
        </w:tabs>
        <w:autoSpaceDE w:val="0"/>
        <w:autoSpaceDN w:val="0"/>
        <w:adjustRightInd w:val="0"/>
        <w:ind w:left="0" w:firstLine="709"/>
        <w:jc w:val="both"/>
        <w:rPr>
          <w:sz w:val="26"/>
          <w:szCs w:val="26"/>
        </w:rPr>
      </w:pPr>
      <w:r w:rsidRPr="00D06EA9">
        <w:rPr>
          <w:sz w:val="26"/>
          <w:szCs w:val="26"/>
        </w:rPr>
        <w:t>на приобретение объекта «Молочно-товарная ферма на 99 голов крупнорогатого скота в д. Лабожское МО «Великовисочный сельсовет» НАО» в сумме 50 000,0 тыс. руб.,</w:t>
      </w:r>
      <w:r w:rsidRPr="00D06EA9">
        <w:rPr>
          <w:bCs/>
          <w:sz w:val="26"/>
          <w:szCs w:val="26"/>
        </w:rPr>
        <w:t xml:space="preserve"> исполнителем по мероприятию является МКУ ЗР «Северное».</w:t>
      </w:r>
      <w:r w:rsidRPr="00D06EA9">
        <w:rPr>
          <w:sz w:val="26"/>
          <w:szCs w:val="26"/>
        </w:rPr>
        <w:t xml:space="preserve"> Согласно представленным документам, стоимость приобретения объекта по меньшей цене, полученной по результатам трех коммерческих предложений, составляет 100 000,0 тыс. руб. Согласно Распоряжению администрации Заполярного района от 09.11.2020 № 914р «О принятии решения об осуществлении капитальных вложений в объекты муниципальной собственности Заполярного района» предельный объем инвестиций, предоставляемых на реализацию инвестиционного проекта, составит 50 000,0 тыс. руб. (50</w:t>
      </w:r>
      <w:r w:rsidRPr="00D06EA9">
        <w:rPr>
          <w:bCs/>
          <w:sz w:val="26"/>
          <w:szCs w:val="26"/>
        </w:rPr>
        <w:t xml:space="preserve">% </w:t>
      </w:r>
      <w:r w:rsidRPr="00D06EA9">
        <w:rPr>
          <w:iCs/>
          <w:sz w:val="26"/>
          <w:szCs w:val="26"/>
        </w:rPr>
        <w:t>от расчетной потребности</w:t>
      </w:r>
      <w:r w:rsidRPr="00D06EA9">
        <w:rPr>
          <w:sz w:val="26"/>
          <w:szCs w:val="26"/>
        </w:rPr>
        <w:t>). Объем предоставляемых бюджетных инвестиций соответствует объему бюджетных ассигнований, предусмотренному муниципальной программой.</w:t>
      </w:r>
    </w:p>
    <w:p w:rsidR="003D1A1C" w:rsidRPr="00D06EA9" w:rsidRDefault="003D1A1C" w:rsidP="003D1A1C">
      <w:pPr>
        <w:pStyle w:val="af4"/>
        <w:tabs>
          <w:tab w:val="left" w:pos="993"/>
        </w:tabs>
        <w:ind w:firstLine="709"/>
        <w:rPr>
          <w:sz w:val="26"/>
          <w:szCs w:val="26"/>
        </w:rPr>
      </w:pPr>
      <w:r w:rsidRPr="000A3406">
        <w:rPr>
          <w:sz w:val="26"/>
          <w:szCs w:val="26"/>
        </w:rPr>
        <w:t xml:space="preserve">Планирование в районном бюджете </w:t>
      </w:r>
      <w:r w:rsidRPr="000A3406">
        <w:rPr>
          <w:rFonts w:eastAsia="Calibri"/>
          <w:sz w:val="26"/>
          <w:szCs w:val="26"/>
        </w:rPr>
        <w:t xml:space="preserve">расходов не в полном или в большем объеме </w:t>
      </w:r>
      <w:r w:rsidRPr="000A3406">
        <w:rPr>
          <w:rFonts w:eastAsiaTheme="minorHAnsi"/>
          <w:sz w:val="26"/>
          <w:szCs w:val="26"/>
        </w:rPr>
        <w:t>от</w:t>
      </w:r>
      <w:r w:rsidRPr="000A3406">
        <w:rPr>
          <w:rFonts w:eastAsiaTheme="minorHAnsi"/>
          <w:iCs/>
          <w:sz w:val="26"/>
          <w:szCs w:val="26"/>
        </w:rPr>
        <w:t xml:space="preserve"> их расчетной потребности,</w:t>
      </w:r>
      <w:r w:rsidRPr="000A3406">
        <w:rPr>
          <w:sz w:val="26"/>
          <w:szCs w:val="26"/>
        </w:rPr>
        <w:t xml:space="preserve"> свидетельствует о нарушении принципа достоверности бюджета, утвержденного статьей 37 БК РФ, в части реалистичности расчета расходов бюджета, </w:t>
      </w:r>
      <w:r w:rsidRPr="000A3406">
        <w:rPr>
          <w:rFonts w:eastAsiaTheme="minorHAnsi"/>
          <w:sz w:val="26"/>
          <w:szCs w:val="26"/>
        </w:rPr>
        <w:t>и принципа полноты отражения расходов, утвержденного статьей 32 БК РФ</w:t>
      </w:r>
      <w:r w:rsidRPr="000A3406">
        <w:rPr>
          <w:sz w:val="26"/>
          <w:szCs w:val="26"/>
        </w:rPr>
        <w:t>.</w:t>
      </w:r>
    </w:p>
    <w:p w:rsidR="003D1A1C" w:rsidRPr="00D06EA9" w:rsidRDefault="003D1A1C" w:rsidP="003D1A1C">
      <w:pPr>
        <w:pStyle w:val="af3"/>
        <w:tabs>
          <w:tab w:val="left" w:pos="993"/>
        </w:tabs>
        <w:ind w:left="0" w:firstLine="709"/>
        <w:jc w:val="both"/>
        <w:rPr>
          <w:sz w:val="26"/>
          <w:szCs w:val="26"/>
        </w:rPr>
      </w:pPr>
    </w:p>
    <w:p w:rsidR="003D1A1C" w:rsidRPr="00C77A18" w:rsidRDefault="003D1A1C" w:rsidP="00A44FA2">
      <w:pPr>
        <w:pStyle w:val="af3"/>
        <w:numPr>
          <w:ilvl w:val="0"/>
          <w:numId w:val="35"/>
        </w:numPr>
        <w:tabs>
          <w:tab w:val="left" w:pos="993"/>
        </w:tabs>
        <w:autoSpaceDE w:val="0"/>
        <w:autoSpaceDN w:val="0"/>
        <w:adjustRightInd w:val="0"/>
        <w:ind w:left="0" w:firstLine="709"/>
        <w:jc w:val="both"/>
        <w:rPr>
          <w:sz w:val="26"/>
          <w:szCs w:val="26"/>
        </w:rPr>
      </w:pPr>
      <w:r w:rsidRPr="00D06EA9">
        <w:rPr>
          <w:sz w:val="26"/>
          <w:szCs w:val="26"/>
        </w:rPr>
        <w:t>Бюджетные ассигнования предусмотрены на 2022 год в виде бюджетных инвестиций в объекты муниципальной собственности на завершение строительства объекта «Ферма на 50 голов в с.Ома» в сумме 113 146,2 тыс. руб.,</w:t>
      </w:r>
      <w:r w:rsidRPr="00D06EA9">
        <w:rPr>
          <w:bCs/>
          <w:sz w:val="26"/>
          <w:szCs w:val="26"/>
        </w:rPr>
        <w:t xml:space="preserve"> исполнителем по мероприятию является МКУ ЗР «Северное».</w:t>
      </w:r>
      <w:r w:rsidRPr="00D06EA9">
        <w:rPr>
          <w:sz w:val="26"/>
          <w:szCs w:val="26"/>
        </w:rPr>
        <w:t xml:space="preserve"> В качестве обоснования объема финансирования  представлен сводный сметный расчет стоимости строительства, составленный ООО «ДаВинчи Компани» (в ценах 2 квартала 2020 года). Согласно представленным документам с целью реализации проекта и завершения </w:t>
      </w:r>
      <w:r w:rsidRPr="00D06EA9">
        <w:rPr>
          <w:sz w:val="26"/>
          <w:szCs w:val="26"/>
        </w:rPr>
        <w:lastRenderedPageBreak/>
        <w:t>строительства фермы в с.Ома в 2020 году в рамках подпрограммы 5 «Развитие социальной инфраструктуры и создание комфортных условий проживания на территории муниципального района «Заполярный район» МП «Комплексное развитие муниципального района «Заполярный район» на 2017-2022 годы» на реализацию мероприятия «Корректировка проектной документации объекта «Ферма на 50 голов в с.Ома» запланировано  1 927,2 тыс. руб. Проект подготовлен, документы проходят процедуру экспертизы. Согласно Распоряжению администрации Заполярного района от 30.10.2020 № 876р «О принятии решения об осуществлении капитальных вложений в объекты муниципальной собственности Заполярного района» предельный объем инвестиций, предоставляемых на реализацию инвестиционного проекта, составит 113 146,2 тыс. руб.</w:t>
      </w:r>
      <w:r w:rsidRPr="00D06EA9">
        <w:rPr>
          <w:rFonts w:ascii="Arial" w:hAnsi="Arial" w:cs="Arial"/>
          <w:sz w:val="21"/>
          <w:szCs w:val="21"/>
          <w:shd w:val="clear" w:color="auto" w:fill="FFFFFF"/>
        </w:rPr>
        <w:t xml:space="preserve"> </w:t>
      </w:r>
      <w:r w:rsidRPr="00D06EA9">
        <w:rPr>
          <w:sz w:val="26"/>
          <w:szCs w:val="26"/>
        </w:rPr>
        <w:t>Объем предоставляемых бюджетных инвестиций соответствует объему бюджетных ассигнований, предусмотренному муниципальной программой</w:t>
      </w:r>
      <w:r w:rsidRPr="000A3406">
        <w:rPr>
          <w:sz w:val="26"/>
          <w:szCs w:val="26"/>
        </w:rPr>
        <w:t xml:space="preserve">. </w:t>
      </w:r>
      <w:r w:rsidRPr="000A3406">
        <w:rPr>
          <w:rFonts w:ascii="Arial" w:hAnsi="Arial" w:cs="Arial"/>
          <w:sz w:val="21"/>
          <w:szCs w:val="21"/>
          <w:shd w:val="clear" w:color="auto" w:fill="FFFFFF"/>
        </w:rPr>
        <w:t>О</w:t>
      </w:r>
      <w:r w:rsidRPr="000A3406">
        <w:rPr>
          <w:sz w:val="26"/>
          <w:szCs w:val="26"/>
          <w:shd w:val="clear" w:color="auto" w:fill="FFFFFF"/>
        </w:rPr>
        <w:t>ценка эффективности использования средств районного бюджета, направляемых на капитальные вложения, с проектом бюджета не представлена.</w:t>
      </w:r>
    </w:p>
    <w:p w:rsidR="00C77A18" w:rsidRPr="000A3406" w:rsidRDefault="00C77A18" w:rsidP="00C77A18">
      <w:pPr>
        <w:ind w:firstLine="709"/>
        <w:jc w:val="both"/>
        <w:rPr>
          <w:sz w:val="26"/>
          <w:szCs w:val="26"/>
        </w:rPr>
      </w:pPr>
      <w:r w:rsidRPr="00C77A18">
        <w:rPr>
          <w:bCs/>
          <w:sz w:val="26"/>
          <w:szCs w:val="26"/>
        </w:rPr>
        <w:t>В</w:t>
      </w:r>
      <w:r>
        <w:rPr>
          <w:bCs/>
          <w:sz w:val="26"/>
          <w:szCs w:val="26"/>
        </w:rPr>
        <w:t xml:space="preserve">месте с тем в </w:t>
      </w:r>
      <w:r w:rsidRPr="00C77A18">
        <w:rPr>
          <w:bCs/>
          <w:sz w:val="26"/>
          <w:szCs w:val="26"/>
        </w:rPr>
        <w:t xml:space="preserve">приложении 12.1 к проекту решения бюджетные ассигнования отражены по коду вида расходов 400 «Капитальные вложения в </w:t>
      </w:r>
      <w:r w:rsidRPr="00C77A18">
        <w:rPr>
          <w:sz w:val="26"/>
          <w:szCs w:val="26"/>
        </w:rPr>
        <w:t>объекты государственной (муниципальной) собственности»</w:t>
      </w:r>
      <w:r w:rsidRPr="00047EE2">
        <w:t xml:space="preserve"> </w:t>
      </w:r>
      <w:r w:rsidRPr="00C77A18">
        <w:rPr>
          <w:sz w:val="26"/>
          <w:szCs w:val="26"/>
        </w:rPr>
        <w:t>целевой статье</w:t>
      </w:r>
      <w:r>
        <w:t xml:space="preserve"> </w:t>
      </w:r>
      <w:r w:rsidRPr="00C77A18">
        <w:rPr>
          <w:sz w:val="26"/>
          <w:szCs w:val="26"/>
        </w:rPr>
        <w:t>41.0.00.83030 «Мероприятия в рамках муниципальной программы «Развитие сельского хозяйства на территории муниципального района «Заполярный район» на 2021-2030 годы».</w:t>
      </w:r>
      <w:r w:rsidRPr="00C77A18">
        <w:rPr>
          <w:bCs/>
          <w:sz w:val="26"/>
          <w:szCs w:val="26"/>
        </w:rPr>
        <w:t xml:space="preserve"> В приложении 11.1 к проекту решения бюджетные ассигнования отражены по коду вида расходов 500 «Межбюджетные трансферты» целевой статье</w:t>
      </w:r>
      <w:r w:rsidRPr="00B00376">
        <w:t xml:space="preserve"> </w:t>
      </w:r>
      <w:r>
        <w:t xml:space="preserve"> </w:t>
      </w:r>
      <w:r w:rsidRPr="00C77A18">
        <w:rPr>
          <w:sz w:val="26"/>
          <w:szCs w:val="26"/>
        </w:rPr>
        <w:t>41.0.00.89320 «Иные межбюджетные трансферты в рамках муниципальной программы «Развитие сельского хозяйства на территории муниципального района «Заполярный район» на 2021-2030 год»</w:t>
      </w:r>
      <w:r w:rsidRPr="00C77A18">
        <w:rPr>
          <w:bCs/>
          <w:sz w:val="26"/>
          <w:szCs w:val="26"/>
        </w:rPr>
        <w:t>.</w:t>
      </w:r>
    </w:p>
    <w:p w:rsidR="003D1A1C" w:rsidRPr="00D06EA9" w:rsidRDefault="003D1A1C" w:rsidP="003D1A1C">
      <w:pPr>
        <w:ind w:firstLine="709"/>
        <w:jc w:val="both"/>
        <w:rPr>
          <w:sz w:val="26"/>
          <w:szCs w:val="26"/>
        </w:rPr>
      </w:pPr>
    </w:p>
    <w:p w:rsidR="003D1A1C" w:rsidRPr="00D06EA9" w:rsidRDefault="003D1A1C" w:rsidP="003D1A1C">
      <w:pPr>
        <w:ind w:firstLine="709"/>
        <w:jc w:val="both"/>
        <w:rPr>
          <w:sz w:val="26"/>
          <w:szCs w:val="26"/>
        </w:rPr>
      </w:pPr>
      <w:r w:rsidRPr="00D06EA9">
        <w:rPr>
          <w:bCs/>
          <w:sz w:val="26"/>
          <w:szCs w:val="26"/>
        </w:rPr>
        <w:t xml:space="preserve">В рамках </w:t>
      </w:r>
      <w:r w:rsidRPr="00D06EA9">
        <w:rPr>
          <w:b/>
          <w:sz w:val="26"/>
          <w:szCs w:val="26"/>
        </w:rPr>
        <w:t>МП «Развитие транспортной инфраструктуры муниципального района «Заполярный район» на 2021-2030 годы»</w:t>
      </w:r>
      <w:r w:rsidRPr="00D06EA9">
        <w:rPr>
          <w:sz w:val="26"/>
          <w:szCs w:val="26"/>
        </w:rPr>
        <w:t xml:space="preserve"> предусмотрены бюджетные ассигнования в сумме </w:t>
      </w:r>
      <w:r>
        <w:rPr>
          <w:sz w:val="26"/>
          <w:szCs w:val="26"/>
        </w:rPr>
        <w:t>45</w:t>
      </w:r>
      <w:r w:rsidRPr="00D06EA9">
        <w:rPr>
          <w:sz w:val="26"/>
          <w:szCs w:val="26"/>
        </w:rPr>
        <w:t> 37</w:t>
      </w:r>
      <w:r>
        <w:rPr>
          <w:sz w:val="26"/>
          <w:szCs w:val="26"/>
        </w:rPr>
        <w:t>5</w:t>
      </w:r>
      <w:r w:rsidRPr="00D06EA9">
        <w:rPr>
          <w:sz w:val="26"/>
          <w:szCs w:val="26"/>
        </w:rPr>
        <w:t>,</w:t>
      </w:r>
      <w:r>
        <w:rPr>
          <w:sz w:val="26"/>
          <w:szCs w:val="26"/>
        </w:rPr>
        <w:t>8</w:t>
      </w:r>
      <w:r w:rsidRPr="00D06EA9">
        <w:rPr>
          <w:sz w:val="26"/>
          <w:szCs w:val="26"/>
        </w:rPr>
        <w:t> тыс. руб. в 2021</w:t>
      </w:r>
      <w:r>
        <w:rPr>
          <w:sz w:val="26"/>
          <w:szCs w:val="26"/>
        </w:rPr>
        <w:t> году, 26</w:t>
      </w:r>
      <w:r w:rsidRPr="00D06EA9">
        <w:rPr>
          <w:sz w:val="26"/>
          <w:szCs w:val="26"/>
        </w:rPr>
        <w:t> </w:t>
      </w:r>
      <w:r>
        <w:rPr>
          <w:sz w:val="26"/>
          <w:szCs w:val="26"/>
        </w:rPr>
        <w:t>770</w:t>
      </w:r>
      <w:r w:rsidRPr="00D06EA9">
        <w:rPr>
          <w:sz w:val="26"/>
          <w:szCs w:val="26"/>
        </w:rPr>
        <w:t>,3 тыс. руб. в 2022 году</w:t>
      </w:r>
      <w:r>
        <w:rPr>
          <w:sz w:val="26"/>
          <w:szCs w:val="26"/>
        </w:rPr>
        <w:t>, 27</w:t>
      </w:r>
      <w:r w:rsidRPr="00D06EA9">
        <w:rPr>
          <w:sz w:val="26"/>
          <w:szCs w:val="26"/>
        </w:rPr>
        <w:t> </w:t>
      </w:r>
      <w:r>
        <w:rPr>
          <w:sz w:val="26"/>
          <w:szCs w:val="26"/>
        </w:rPr>
        <w:t>638</w:t>
      </w:r>
      <w:r w:rsidRPr="00D06EA9">
        <w:rPr>
          <w:sz w:val="26"/>
          <w:szCs w:val="26"/>
        </w:rPr>
        <w:t>,</w:t>
      </w:r>
      <w:r>
        <w:rPr>
          <w:sz w:val="26"/>
          <w:szCs w:val="26"/>
        </w:rPr>
        <w:t>0</w:t>
      </w:r>
      <w:r w:rsidRPr="00D06EA9">
        <w:rPr>
          <w:sz w:val="26"/>
          <w:szCs w:val="26"/>
        </w:rPr>
        <w:t> тыс. руб. в 2023 году.</w:t>
      </w:r>
    </w:p>
    <w:p w:rsidR="003D1A1C" w:rsidRPr="00D06EA9" w:rsidRDefault="003D1A1C" w:rsidP="00A44FA2">
      <w:pPr>
        <w:numPr>
          <w:ilvl w:val="0"/>
          <w:numId w:val="26"/>
        </w:numPr>
        <w:tabs>
          <w:tab w:val="left" w:pos="993"/>
        </w:tabs>
        <w:ind w:left="0" w:firstLine="709"/>
        <w:contextualSpacing/>
        <w:jc w:val="both"/>
        <w:rPr>
          <w:bCs/>
          <w:sz w:val="26"/>
          <w:szCs w:val="26"/>
        </w:rPr>
      </w:pPr>
      <w:r w:rsidRPr="00D06EA9">
        <w:rPr>
          <w:bCs/>
          <w:sz w:val="26"/>
          <w:szCs w:val="26"/>
        </w:rPr>
        <w:t>Бюджетные ассигнования на организацию транспортного обслуживания</w:t>
      </w:r>
      <w:r w:rsidRPr="00D06EA9">
        <w:t xml:space="preserve"> </w:t>
      </w:r>
      <w:r w:rsidRPr="00D06EA9">
        <w:rPr>
          <w:bCs/>
          <w:sz w:val="26"/>
          <w:szCs w:val="26"/>
        </w:rPr>
        <w:t>населения автомобильным транспортом по муниципальным маршрутам регулярных перевозок по регулируемым тарифам предусмотрены на 2021 год в сумме 3 998,4 тыс. руб., что на 2 020,5 тыс. руб., или на 33,6%, меньше планового показателя 2020 года (6 018,9 тыс. руб.).</w:t>
      </w:r>
      <w:r w:rsidRPr="00D06EA9">
        <w:rPr>
          <w:sz w:val="24"/>
          <w:szCs w:val="24"/>
        </w:rPr>
        <w:t xml:space="preserve"> </w:t>
      </w:r>
      <w:r w:rsidRPr="00D06EA9">
        <w:rPr>
          <w:sz w:val="26"/>
          <w:szCs w:val="26"/>
        </w:rPr>
        <w:t>На плановый период 2022 и 2023 годов объем расходов составит 7 837,4 тыс. руб. и 7 947,7 тыс. руб. соответственно.</w:t>
      </w:r>
    </w:p>
    <w:p w:rsidR="003D1A1C" w:rsidRPr="00D06EA9" w:rsidRDefault="003D1A1C" w:rsidP="003D1A1C">
      <w:pPr>
        <w:ind w:firstLine="709"/>
        <w:jc w:val="both"/>
        <w:rPr>
          <w:bCs/>
          <w:sz w:val="26"/>
          <w:szCs w:val="26"/>
        </w:rPr>
      </w:pPr>
      <w:r w:rsidRPr="00D06EA9">
        <w:rPr>
          <w:bCs/>
          <w:sz w:val="26"/>
          <w:szCs w:val="26"/>
        </w:rPr>
        <w:t>Бюджетные средства планируются для осуществления регулярных пассажирских перевозок по маршруту п. Искателей – п. Красное – п. Искателей.</w:t>
      </w:r>
    </w:p>
    <w:p w:rsidR="003D1A1C" w:rsidRPr="00D06EA9" w:rsidRDefault="003D1A1C" w:rsidP="003D1A1C">
      <w:pPr>
        <w:ind w:firstLine="709"/>
        <w:jc w:val="both"/>
        <w:rPr>
          <w:sz w:val="26"/>
          <w:szCs w:val="26"/>
        </w:rPr>
      </w:pPr>
      <w:r w:rsidRPr="00D06EA9">
        <w:rPr>
          <w:sz w:val="26"/>
          <w:szCs w:val="26"/>
        </w:rPr>
        <w:t xml:space="preserve">Расчет произведен отделом экономики и прогнозирования Администрации Заполярного района. </w:t>
      </w:r>
    </w:p>
    <w:p w:rsidR="003D1A1C" w:rsidRPr="00D06EA9" w:rsidRDefault="003D1A1C" w:rsidP="003D1A1C">
      <w:pPr>
        <w:ind w:firstLine="709"/>
        <w:jc w:val="both"/>
        <w:rPr>
          <w:sz w:val="26"/>
          <w:szCs w:val="26"/>
        </w:rPr>
      </w:pPr>
      <w:r w:rsidRPr="00D06EA9">
        <w:rPr>
          <w:bCs/>
          <w:sz w:val="26"/>
          <w:szCs w:val="26"/>
        </w:rPr>
        <w:t>Уменьшение объема бюджетных ассигнований на 2021 год по отношению к показателю  2020 года, связано с заключением муниципального контракта с ИП Калюжным И.В. Цена контракта составила 8 020 476,16 руб.</w:t>
      </w:r>
      <w:r w:rsidRPr="00D06EA9">
        <w:rPr>
          <w:rFonts w:eastAsia="Calibri"/>
          <w:sz w:val="26"/>
          <w:szCs w:val="26"/>
          <w:highlight w:val="white"/>
        </w:rPr>
        <w:t xml:space="preserve"> (при НМЦК – 14 991 567,36 руб.). Срок действия контракта со дня его подписания Сторонами (25.05.2020) до 15.07.2022 года</w:t>
      </w:r>
      <w:r w:rsidRPr="00D06EA9">
        <w:rPr>
          <w:rFonts w:eastAsia="Calibri"/>
          <w:sz w:val="26"/>
          <w:szCs w:val="26"/>
        </w:rPr>
        <w:t xml:space="preserve">. </w:t>
      </w:r>
      <w:r w:rsidRPr="00D06EA9">
        <w:rPr>
          <w:sz w:val="26"/>
          <w:szCs w:val="26"/>
        </w:rPr>
        <w:t>На плановый период 2022-2023 годов объем бюджетных ассигнований запланирован из начальной (максимальной) цены контракта</w:t>
      </w:r>
      <w:r>
        <w:rPr>
          <w:sz w:val="26"/>
          <w:szCs w:val="26"/>
        </w:rPr>
        <w:t xml:space="preserve"> (на 2022-2024 годы)</w:t>
      </w:r>
      <w:r w:rsidRPr="00D06EA9">
        <w:rPr>
          <w:sz w:val="26"/>
          <w:szCs w:val="26"/>
        </w:rPr>
        <w:t xml:space="preserve">, рассчитанной в соответствии с приказом Минтранса России от 30.05.2019 № 158 «Об утверждении Порядка определения начальной (максимальной) цены контракта, а также цены контракта, заключаемого с </w:t>
      </w:r>
      <w:r w:rsidRPr="00D06EA9">
        <w:rPr>
          <w:sz w:val="26"/>
          <w:szCs w:val="26"/>
        </w:rPr>
        <w:lastRenderedPageBreak/>
        <w:t>единственным поставщиком (подрядчиком, исполнителем), при осуществлении закупок в сфере регулярных перевозок пассажиров и багажа автомобильным транспортом и городским наземным электрическим транспортом».</w:t>
      </w:r>
      <w:r w:rsidRPr="00D06EA9">
        <w:rPr>
          <w:rFonts w:eastAsia="Calibri"/>
          <w:sz w:val="26"/>
          <w:szCs w:val="26"/>
        </w:rPr>
        <w:t xml:space="preserve"> </w:t>
      </w:r>
    </w:p>
    <w:p w:rsidR="003D1A1C" w:rsidRPr="00D06EA9" w:rsidRDefault="003D1A1C" w:rsidP="00A44FA2">
      <w:pPr>
        <w:pStyle w:val="af3"/>
        <w:numPr>
          <w:ilvl w:val="0"/>
          <w:numId w:val="26"/>
        </w:numPr>
        <w:tabs>
          <w:tab w:val="left" w:pos="993"/>
        </w:tabs>
        <w:ind w:left="0" w:firstLine="709"/>
        <w:jc w:val="both"/>
        <w:rPr>
          <w:bCs/>
          <w:sz w:val="26"/>
          <w:szCs w:val="26"/>
        </w:rPr>
      </w:pPr>
      <w:r w:rsidRPr="00D06EA9">
        <w:rPr>
          <w:bCs/>
          <w:sz w:val="26"/>
          <w:szCs w:val="26"/>
        </w:rPr>
        <w:t>Бюджетные ассигнования на поставку понтонного причала в г.Нарьян-Мар предусмотрены на 2021 год в сумме 1 499,1 тыс. руб., исполнителем по мероприятию является МКУ ЗР «Северное». Бюджетные средства планируются для приобретения понтонного причала в д.Андег.</w:t>
      </w:r>
    </w:p>
    <w:p w:rsidR="003D1A1C" w:rsidRPr="00D06EA9" w:rsidRDefault="003D1A1C" w:rsidP="003D1A1C">
      <w:pPr>
        <w:tabs>
          <w:tab w:val="left" w:pos="993"/>
        </w:tabs>
        <w:ind w:firstLine="709"/>
        <w:contextualSpacing/>
        <w:jc w:val="both"/>
        <w:rPr>
          <w:bCs/>
          <w:sz w:val="26"/>
          <w:szCs w:val="26"/>
        </w:rPr>
      </w:pPr>
      <w:r w:rsidRPr="00D06EA9">
        <w:rPr>
          <w:bCs/>
          <w:sz w:val="26"/>
          <w:szCs w:val="26"/>
        </w:rPr>
        <w:t xml:space="preserve">Объем финансирования запланирован по меньшей цене, полученной по результатам трех коммерческих предложений. </w:t>
      </w:r>
    </w:p>
    <w:p w:rsidR="003D1A1C" w:rsidRPr="00D06EA9" w:rsidRDefault="003D1A1C" w:rsidP="00A44FA2">
      <w:pPr>
        <w:pStyle w:val="af3"/>
        <w:numPr>
          <w:ilvl w:val="0"/>
          <w:numId w:val="26"/>
        </w:numPr>
        <w:tabs>
          <w:tab w:val="left" w:pos="993"/>
        </w:tabs>
        <w:ind w:left="0" w:firstLine="709"/>
        <w:jc w:val="both"/>
        <w:rPr>
          <w:bCs/>
          <w:sz w:val="26"/>
          <w:szCs w:val="26"/>
        </w:rPr>
      </w:pPr>
      <w:r w:rsidRPr="00D06EA9">
        <w:rPr>
          <w:bCs/>
          <w:sz w:val="26"/>
          <w:szCs w:val="26"/>
        </w:rPr>
        <w:t xml:space="preserve">Бюджетные ассигнования на проведение ремонтных работ СВП «Василий Самойлов» предусмотрены на 2021 год в сумме 7 800,0 тыс. руб., исполнителем по мероприятию является МКУ ЗР «Северное». Объем финансирования запланирован по меньшей цене, полученной по результатам трех коммерческих предложений. </w:t>
      </w:r>
    </w:p>
    <w:p w:rsidR="003D1A1C" w:rsidRPr="00D06EA9" w:rsidRDefault="003D1A1C" w:rsidP="00A44FA2">
      <w:pPr>
        <w:pStyle w:val="af3"/>
        <w:numPr>
          <w:ilvl w:val="0"/>
          <w:numId w:val="26"/>
        </w:numPr>
        <w:tabs>
          <w:tab w:val="left" w:pos="993"/>
        </w:tabs>
        <w:ind w:left="0" w:firstLine="709"/>
        <w:jc w:val="both"/>
        <w:rPr>
          <w:bCs/>
          <w:sz w:val="26"/>
          <w:szCs w:val="26"/>
        </w:rPr>
      </w:pPr>
      <w:r w:rsidRPr="00D06EA9">
        <w:rPr>
          <w:bCs/>
          <w:sz w:val="26"/>
          <w:szCs w:val="26"/>
        </w:rPr>
        <w:t>Бюджетные ассигнования на приобретение и доставку аэролодки на 20 пассажирских мест до г.Нарьян-Мара предусмотрены на 2021 год в сумме 12 500,0 тыс. руб.,</w:t>
      </w:r>
      <w:r w:rsidRPr="00D06EA9">
        <w:t xml:space="preserve"> </w:t>
      </w:r>
      <w:r w:rsidRPr="00D06EA9">
        <w:rPr>
          <w:bCs/>
          <w:sz w:val="26"/>
          <w:szCs w:val="26"/>
        </w:rPr>
        <w:t xml:space="preserve">исполнителем по мероприятию является МКУ ЗР «Северное». Объем финансирования запланирован по меньшей цене, полученной по результатам трех коммерческих предложений. </w:t>
      </w:r>
    </w:p>
    <w:p w:rsidR="003D1A1C" w:rsidRPr="00D06EA9" w:rsidRDefault="003D1A1C" w:rsidP="00A44FA2">
      <w:pPr>
        <w:numPr>
          <w:ilvl w:val="0"/>
          <w:numId w:val="26"/>
        </w:numPr>
        <w:tabs>
          <w:tab w:val="left" w:pos="993"/>
        </w:tabs>
        <w:ind w:left="0" w:firstLine="709"/>
        <w:contextualSpacing/>
        <w:jc w:val="both"/>
        <w:rPr>
          <w:sz w:val="26"/>
          <w:szCs w:val="26"/>
        </w:rPr>
      </w:pPr>
      <w:r w:rsidRPr="00D06EA9">
        <w:rPr>
          <w:bCs/>
          <w:sz w:val="26"/>
          <w:szCs w:val="26"/>
        </w:rPr>
        <w:t>Бюджетные</w:t>
      </w:r>
      <w:r w:rsidRPr="00D06EA9">
        <w:rPr>
          <w:sz w:val="26"/>
          <w:szCs w:val="26"/>
        </w:rPr>
        <w:t xml:space="preserve"> ассигнования в виде межбюджетных трансфертов предусмотрены в сумме 19 578,3 тыс. руб. в 2021 году, 18 932,9 тыс. руб. в 2022 году, 19 690,3 тыс. руб. в 2023 году (информация представлена в таблице 15), в том числе:</w:t>
      </w:r>
    </w:p>
    <w:p w:rsidR="003D1A1C" w:rsidRPr="00D06EA9" w:rsidRDefault="003D1A1C" w:rsidP="00A44FA2">
      <w:pPr>
        <w:pStyle w:val="af3"/>
        <w:numPr>
          <w:ilvl w:val="0"/>
          <w:numId w:val="37"/>
        </w:numPr>
        <w:tabs>
          <w:tab w:val="left" w:pos="993"/>
        </w:tabs>
        <w:autoSpaceDE w:val="0"/>
        <w:autoSpaceDN w:val="0"/>
        <w:adjustRightInd w:val="0"/>
        <w:ind w:left="0" w:firstLine="709"/>
        <w:jc w:val="both"/>
        <w:rPr>
          <w:sz w:val="26"/>
          <w:szCs w:val="26"/>
        </w:rPr>
      </w:pPr>
      <w:r w:rsidRPr="00D06EA9">
        <w:rPr>
          <w:sz w:val="26"/>
          <w:szCs w:val="26"/>
        </w:rPr>
        <w:t>на содержание авиаплощадок в поселениях средства предусмотрены 13-ти муниципальным образованиям исходя из утвержденного объема на начало 2020 года с учетом ИПЦ (согласно пункту 3 приложения № 16 к Постановлению Администрации Заполярного района от 17.09.2020 № 190п «Об утверждении правил предоставления и расходования межбюджетных трансфертов из районного бюджета бюджетам поселений Заполярного района, а также об установлении расходных обязательств Заполярного района» (далее – Постановление № 190п) расчет планируемого размера межбюджетных трансфертов производится отделом экономики и прогнозирования Администрации Заполярного района);</w:t>
      </w:r>
    </w:p>
    <w:p w:rsidR="003D1A1C" w:rsidRPr="00D06EA9" w:rsidRDefault="003D1A1C" w:rsidP="00A44FA2">
      <w:pPr>
        <w:pStyle w:val="af3"/>
        <w:numPr>
          <w:ilvl w:val="0"/>
          <w:numId w:val="37"/>
        </w:numPr>
        <w:tabs>
          <w:tab w:val="left" w:pos="993"/>
        </w:tabs>
        <w:ind w:left="0" w:firstLine="709"/>
        <w:jc w:val="both"/>
        <w:rPr>
          <w:sz w:val="26"/>
          <w:szCs w:val="26"/>
        </w:rPr>
      </w:pPr>
      <w:r w:rsidRPr="00D06EA9">
        <w:rPr>
          <w:sz w:val="26"/>
          <w:szCs w:val="26"/>
        </w:rPr>
        <w:t>на содержание мест причаливания речного транспорта для МО «Великовисочный сельсовет» НАО, МО «Пустозерский сельсовет» НАО, МО «Тельвисочный сельсовет» НАО, исходя из планового показателя на 2020 год с учетом ИПЦ (согласно пункту 3 приложения № 16 к Постановлению № 190п расчет планируемого размера межбюджетных трансфертов производится отделом экономики и прогнозирования Администрации Заполярного района);</w:t>
      </w:r>
    </w:p>
    <w:p w:rsidR="003D1A1C" w:rsidRPr="00D06EA9" w:rsidRDefault="003D1A1C" w:rsidP="00A44FA2">
      <w:pPr>
        <w:pStyle w:val="af3"/>
        <w:numPr>
          <w:ilvl w:val="0"/>
          <w:numId w:val="37"/>
        </w:numPr>
        <w:tabs>
          <w:tab w:val="left" w:pos="993"/>
        </w:tabs>
        <w:ind w:left="0" w:firstLine="709"/>
        <w:jc w:val="both"/>
        <w:rPr>
          <w:sz w:val="26"/>
          <w:szCs w:val="26"/>
        </w:rPr>
      </w:pPr>
      <w:r w:rsidRPr="00D06EA9">
        <w:rPr>
          <w:sz w:val="26"/>
          <w:szCs w:val="26"/>
        </w:rPr>
        <w:t>на ремонт и содержание автомобильных дорог общего пользования местного значения за счет средств дорожного фонда Заполярного района предусмотрены 11-ти муниципальным образованиям в соответствии с положениями решения Совета Заполярного района от 27.11.2013 № 458-р «О муниципальном дорожном фонде Заполярного района»;</w:t>
      </w:r>
    </w:p>
    <w:p w:rsidR="003D1A1C" w:rsidRPr="00D06EA9" w:rsidRDefault="003D1A1C" w:rsidP="00A44FA2">
      <w:pPr>
        <w:pStyle w:val="23"/>
        <w:numPr>
          <w:ilvl w:val="0"/>
          <w:numId w:val="37"/>
        </w:numPr>
        <w:tabs>
          <w:tab w:val="left" w:pos="993"/>
        </w:tabs>
        <w:suppressAutoHyphens/>
        <w:spacing w:after="0"/>
        <w:ind w:left="0" w:firstLine="709"/>
        <w:jc w:val="both"/>
        <w:rPr>
          <w:sz w:val="26"/>
          <w:szCs w:val="26"/>
        </w:rPr>
      </w:pPr>
      <w:r w:rsidRPr="00D06EA9">
        <w:rPr>
          <w:sz w:val="26"/>
          <w:szCs w:val="26"/>
        </w:rPr>
        <w:t xml:space="preserve">на приобретение, доставку и установку модульного здания на базе двух мобильных зданий (блоков) в д. Снопа МО «Омский сельсовет» НАО (помещения ожидания воздушных судов). Бюджетные ассигнования на поставку модульного здания в д.Снопа запланированы в 2020 году рамках подпрограммы 2 «Развитие транспортной инфраструктуры муниципального района «Заполярный район» МП «Комплексное развитие муниципального района «Заполярный район» на 2017-2022 годы». Мероприятие не реализовано, в связи с возникшими проблемами по доставке у </w:t>
      </w:r>
      <w:r w:rsidRPr="00D06EA9">
        <w:rPr>
          <w:sz w:val="26"/>
          <w:szCs w:val="26"/>
        </w:rPr>
        <w:lastRenderedPageBreak/>
        <w:t>исполнителя по контракту (срок исполнения по контракту апрель 2021 года). Соответственно, объемы финансирования по данному мероприятию предполагается исключить из плановых назначений на 2020 год и увеличить на данную сумму плановые назначения на 2021 год. До настоящего времени соответствующие изменения в решение Совета муниципального района «Заполярный район» от 19 декабря 2019 года № 19-р «О районном бюджете на 2020 год и плановый период 2021-2022 годов» не внесены.</w:t>
      </w:r>
    </w:p>
    <w:p w:rsidR="003D1A1C" w:rsidRPr="00D06EA9" w:rsidRDefault="003D1A1C" w:rsidP="003D1A1C">
      <w:pPr>
        <w:tabs>
          <w:tab w:val="left" w:pos="993"/>
        </w:tabs>
        <w:ind w:firstLine="709"/>
        <w:jc w:val="both"/>
        <w:rPr>
          <w:sz w:val="26"/>
          <w:szCs w:val="26"/>
        </w:rPr>
      </w:pPr>
    </w:p>
    <w:p w:rsidR="003D1A1C" w:rsidRPr="00D06EA9" w:rsidRDefault="003D1A1C" w:rsidP="003D1A1C">
      <w:pPr>
        <w:jc w:val="right"/>
        <w:rPr>
          <w:sz w:val="2"/>
          <w:szCs w:val="2"/>
        </w:rPr>
      </w:pPr>
      <w:r w:rsidRPr="00D06EA9">
        <w:rPr>
          <w:sz w:val="24"/>
        </w:rPr>
        <w:object w:dxaOrig="9904" w:dyaOrig="15521">
          <v:shape id="_x0000_i1039" type="#_x0000_t75" style="width:469.55pt;height:725pt" o:ole="">
            <v:imagedata r:id="rId83" o:title=""/>
          </v:shape>
          <o:OLEObject Type="Embed" ProgID="Excel.Sheet.12" ShapeID="_x0000_i1039" DrawAspect="Content" ObjectID="_1667583250" r:id="rId84"/>
        </w:object>
      </w:r>
    </w:p>
    <w:p w:rsidR="003D1A1C" w:rsidRPr="00D06EA9" w:rsidRDefault="003D1A1C" w:rsidP="003D1A1C">
      <w:pPr>
        <w:autoSpaceDE w:val="0"/>
        <w:autoSpaceDN w:val="0"/>
        <w:adjustRightInd w:val="0"/>
        <w:ind w:firstLine="709"/>
        <w:jc w:val="both"/>
        <w:rPr>
          <w:sz w:val="26"/>
          <w:szCs w:val="26"/>
        </w:rPr>
      </w:pPr>
      <w:r w:rsidRPr="00D06EA9">
        <w:rPr>
          <w:sz w:val="26"/>
          <w:szCs w:val="26"/>
        </w:rPr>
        <w:lastRenderedPageBreak/>
        <w:t xml:space="preserve">В рамках </w:t>
      </w:r>
      <w:r w:rsidRPr="00D06EA9">
        <w:rPr>
          <w:b/>
          <w:sz w:val="26"/>
          <w:szCs w:val="26"/>
        </w:rPr>
        <w:t>подпрограммы 2 «Управление муниципальным имуществом» МП «Развитие административной системы местного самоуправления муниципального района «Заполярный район» на 2017-2025 годы»</w:t>
      </w:r>
      <w:r w:rsidRPr="00D06EA9">
        <w:rPr>
          <w:sz w:val="26"/>
          <w:szCs w:val="26"/>
        </w:rPr>
        <w:t xml:space="preserve"> на мероприятия по землеустройству и землепользованию (ГРБС – Управление муниципального имущества Администрации Заполярного района) предусмотрено финансирование на 2021 год в сумме 100,0 тыс. руб., на проведение кадастровых работ по изготовлению межевых планов на земельные участки, находящиеся в собственности Заполярного района. Расходы </w:t>
      </w:r>
      <w:r w:rsidRPr="00D06EA9">
        <w:rPr>
          <w:bCs/>
          <w:sz w:val="26"/>
          <w:szCs w:val="26"/>
        </w:rPr>
        <w:t>на изготовление межевых планов земельных участков производятся в течение года по фактическим затратам.</w:t>
      </w:r>
      <w:r w:rsidRPr="00D06EA9">
        <w:rPr>
          <w:sz w:val="26"/>
          <w:szCs w:val="26"/>
        </w:rPr>
        <w:t xml:space="preserve"> </w:t>
      </w:r>
    </w:p>
    <w:p w:rsidR="003D1A1C" w:rsidRPr="00D06EA9" w:rsidRDefault="003D1A1C" w:rsidP="003D1A1C">
      <w:pPr>
        <w:autoSpaceDE w:val="0"/>
        <w:autoSpaceDN w:val="0"/>
        <w:adjustRightInd w:val="0"/>
        <w:ind w:firstLine="709"/>
        <w:jc w:val="both"/>
        <w:rPr>
          <w:sz w:val="26"/>
          <w:szCs w:val="26"/>
        </w:rPr>
      </w:pPr>
      <w:r w:rsidRPr="00D06EA9">
        <w:rPr>
          <w:sz w:val="26"/>
          <w:szCs w:val="26"/>
        </w:rPr>
        <w:t xml:space="preserve">Расчет объема финансирования не представлен. Согласно документам, представленным с проектом районного бюджета на 2019 год и плановый период 2020-2021 годов, расчет финансирования на 2019 год был произведен исходя из стоимости работ по изготовлению одного межевого плана в размере 31 750,0 руб., определенной на основании коммерческих предложений при расчете плановых назначений на 2018 год, с применением индекса потребительских цен. В 2020 году расходы запланированы на уровне 2019 года, </w:t>
      </w:r>
      <w:r w:rsidRPr="00D06EA9">
        <w:rPr>
          <w:bCs/>
          <w:sz w:val="26"/>
          <w:szCs w:val="26"/>
        </w:rPr>
        <w:t xml:space="preserve">в 2021 году – </w:t>
      </w:r>
      <w:r w:rsidRPr="00D06EA9">
        <w:rPr>
          <w:sz w:val="26"/>
          <w:szCs w:val="26"/>
        </w:rPr>
        <w:t>на уровне 2020 года.</w:t>
      </w:r>
    </w:p>
    <w:p w:rsidR="003D1A1C" w:rsidRPr="00D06EA9" w:rsidRDefault="003D1A1C" w:rsidP="003D1A1C">
      <w:pPr>
        <w:autoSpaceDE w:val="0"/>
        <w:autoSpaceDN w:val="0"/>
        <w:adjustRightInd w:val="0"/>
        <w:ind w:firstLine="709"/>
        <w:jc w:val="both"/>
        <w:rPr>
          <w:sz w:val="26"/>
          <w:szCs w:val="26"/>
        </w:rPr>
      </w:pPr>
      <w:r w:rsidRPr="00D06EA9">
        <w:rPr>
          <w:sz w:val="26"/>
          <w:szCs w:val="26"/>
        </w:rPr>
        <w:t>В плановом периоде 2022-2023 годов бюджетные ассигнования на указанные цели не предусматриваются.</w:t>
      </w:r>
    </w:p>
    <w:p w:rsidR="000C2099" w:rsidRDefault="000C2099" w:rsidP="000C2099">
      <w:pPr>
        <w:pStyle w:val="a8"/>
        <w:spacing w:before="360" w:after="240"/>
        <w:jc w:val="center"/>
        <w:rPr>
          <w:b/>
          <w:sz w:val="26"/>
          <w:szCs w:val="26"/>
        </w:rPr>
      </w:pPr>
      <w:r w:rsidRPr="00353443">
        <w:rPr>
          <w:b/>
          <w:sz w:val="26"/>
          <w:szCs w:val="26"/>
        </w:rPr>
        <w:t>Раздел 05 «Жилищно-коммунальное хозяйство»</w:t>
      </w:r>
    </w:p>
    <w:p w:rsidR="008C599F" w:rsidRPr="00FA57A9" w:rsidRDefault="008C599F" w:rsidP="008C599F">
      <w:pPr>
        <w:ind w:firstLine="708"/>
        <w:jc w:val="both"/>
        <w:rPr>
          <w:b/>
          <w:sz w:val="26"/>
          <w:szCs w:val="26"/>
        </w:rPr>
      </w:pPr>
    </w:p>
    <w:p w:rsidR="008C599F" w:rsidRPr="004A7431" w:rsidRDefault="008C599F" w:rsidP="008C599F">
      <w:pPr>
        <w:ind w:firstLine="709"/>
        <w:jc w:val="both"/>
        <w:rPr>
          <w:sz w:val="26"/>
          <w:szCs w:val="26"/>
        </w:rPr>
      </w:pPr>
      <w:r w:rsidRPr="004A7431">
        <w:rPr>
          <w:sz w:val="26"/>
          <w:szCs w:val="26"/>
        </w:rPr>
        <w:t>По данному разделу проектом районного бюджета на 2021 год предусмотрены расходы в сумме 680 178,2 тыс. руб., что составляет 101,8% от показателей уточненного плана на 2020 год (увеличение по сравнению с плановым показателем 2020 года составляет 11 897,3 тыс. руб.).</w:t>
      </w:r>
    </w:p>
    <w:p w:rsidR="008C599F" w:rsidRPr="004A7431" w:rsidRDefault="008C599F" w:rsidP="008C599F">
      <w:pPr>
        <w:ind w:firstLine="709"/>
        <w:jc w:val="both"/>
        <w:rPr>
          <w:bCs/>
          <w:sz w:val="26"/>
          <w:szCs w:val="26"/>
        </w:rPr>
      </w:pPr>
      <w:r w:rsidRPr="004A7431">
        <w:rPr>
          <w:bCs/>
          <w:sz w:val="26"/>
          <w:szCs w:val="26"/>
        </w:rPr>
        <w:t xml:space="preserve">Объем расходов на плановый период 2022 года предусмотрен с уменьшением по отношению к показателю 2020 года на 12,9% (или на 86 039,5 тыс. руб.) и на 2023 год с увеличением по отношению к показателю 2020 года на 10,2% (или на 68 371,9 тыс. руб.). </w:t>
      </w:r>
    </w:p>
    <w:p w:rsidR="008C599F" w:rsidRPr="004A7431" w:rsidRDefault="008C599F" w:rsidP="008C599F">
      <w:pPr>
        <w:jc w:val="center"/>
        <w:rPr>
          <w:sz w:val="2"/>
          <w:szCs w:val="2"/>
        </w:rPr>
      </w:pPr>
      <w:bookmarkStart w:id="4" w:name="_MON_1604684929"/>
      <w:bookmarkEnd w:id="4"/>
    </w:p>
    <w:p w:rsidR="008C599F" w:rsidRPr="004A7431" w:rsidRDefault="008C599F" w:rsidP="008C599F">
      <w:pPr>
        <w:pStyle w:val="23"/>
        <w:tabs>
          <w:tab w:val="num" w:pos="0"/>
        </w:tabs>
        <w:suppressAutoHyphens/>
        <w:spacing w:after="0"/>
        <w:ind w:left="0" w:firstLine="709"/>
        <w:jc w:val="both"/>
        <w:rPr>
          <w:sz w:val="26"/>
          <w:szCs w:val="26"/>
        </w:rPr>
      </w:pPr>
      <w:r w:rsidRPr="004A7431">
        <w:rPr>
          <w:sz w:val="26"/>
          <w:szCs w:val="26"/>
        </w:rPr>
        <w:t xml:space="preserve">Показатели темпа роста расходов в разрезе подразделов по отношению к показателю 2020 года приведены в таблице </w:t>
      </w:r>
      <w:r w:rsidRPr="008C599F">
        <w:rPr>
          <w:sz w:val="26"/>
          <w:szCs w:val="26"/>
        </w:rPr>
        <w:t>16</w:t>
      </w:r>
      <w:r w:rsidRPr="004A7431">
        <w:rPr>
          <w:sz w:val="26"/>
          <w:szCs w:val="26"/>
        </w:rPr>
        <w:t>.</w:t>
      </w:r>
    </w:p>
    <w:bookmarkStart w:id="5" w:name="_MON_1667040301"/>
    <w:bookmarkEnd w:id="5"/>
    <w:p w:rsidR="008C599F" w:rsidRPr="000F18EF" w:rsidRDefault="008C599F" w:rsidP="008C599F">
      <w:pPr>
        <w:pStyle w:val="23"/>
        <w:tabs>
          <w:tab w:val="num" w:pos="0"/>
        </w:tabs>
        <w:suppressAutoHyphens/>
        <w:spacing w:after="0"/>
        <w:ind w:left="0" w:firstLine="0"/>
        <w:jc w:val="both"/>
        <w:rPr>
          <w:sz w:val="26"/>
          <w:szCs w:val="26"/>
        </w:rPr>
      </w:pPr>
      <w:r w:rsidRPr="00BD6637">
        <w:rPr>
          <w:color w:val="00B050"/>
        </w:rPr>
        <w:object w:dxaOrig="9776" w:dyaOrig="3136">
          <v:shape id="_x0000_i1040" type="#_x0000_t75" style="width:489.6pt;height:155.9pt" o:ole="">
            <v:imagedata r:id="rId85" o:title=""/>
          </v:shape>
          <o:OLEObject Type="Embed" ProgID="Excel.Sheet.12" ShapeID="_x0000_i1040" DrawAspect="Content" ObjectID="_1667583251" r:id="rId86"/>
        </w:object>
      </w:r>
    </w:p>
    <w:p w:rsidR="008C599F" w:rsidRPr="000F18EF" w:rsidRDefault="008C599F" w:rsidP="008C599F">
      <w:pPr>
        <w:pStyle w:val="23"/>
        <w:tabs>
          <w:tab w:val="num" w:pos="0"/>
        </w:tabs>
        <w:suppressAutoHyphens/>
        <w:spacing w:after="0"/>
        <w:ind w:left="0" w:firstLine="709"/>
        <w:jc w:val="both"/>
        <w:rPr>
          <w:sz w:val="26"/>
          <w:szCs w:val="26"/>
        </w:rPr>
      </w:pPr>
      <w:r w:rsidRPr="000F18EF">
        <w:rPr>
          <w:sz w:val="26"/>
          <w:szCs w:val="26"/>
        </w:rPr>
        <w:t xml:space="preserve">Бюджетные ассигнования программной части бюджета </w:t>
      </w:r>
      <w:r>
        <w:rPr>
          <w:sz w:val="26"/>
          <w:szCs w:val="26"/>
        </w:rPr>
        <w:t xml:space="preserve">по данному разделу </w:t>
      </w:r>
      <w:r w:rsidRPr="000F18EF">
        <w:rPr>
          <w:sz w:val="26"/>
          <w:szCs w:val="26"/>
        </w:rPr>
        <w:t xml:space="preserve">составят 675 635,8 тыс. руб. в 2021 году, что на 11 735,4 тыс. руб., или 1,8%, больше планового показателя 2020 года, в плановом периоде 2022-2023 годов предусмотрено 577 517,2 тыс. руб. и 731 739,7 тыс. руб. соответственно (таблица </w:t>
      </w:r>
      <w:r w:rsidRPr="008C599F">
        <w:rPr>
          <w:sz w:val="26"/>
          <w:szCs w:val="26"/>
        </w:rPr>
        <w:t>17</w:t>
      </w:r>
      <w:r w:rsidRPr="000F18EF">
        <w:rPr>
          <w:sz w:val="26"/>
          <w:szCs w:val="26"/>
        </w:rPr>
        <w:t>).</w:t>
      </w:r>
    </w:p>
    <w:p w:rsidR="008C599F" w:rsidRPr="000F18EF" w:rsidRDefault="008C599F" w:rsidP="008C599F">
      <w:pPr>
        <w:pStyle w:val="23"/>
        <w:tabs>
          <w:tab w:val="num" w:pos="0"/>
        </w:tabs>
        <w:suppressAutoHyphens/>
        <w:spacing w:after="0"/>
        <w:ind w:left="0" w:firstLine="709"/>
        <w:jc w:val="both"/>
        <w:rPr>
          <w:sz w:val="26"/>
          <w:szCs w:val="26"/>
        </w:rPr>
      </w:pPr>
    </w:p>
    <w:bookmarkStart w:id="6" w:name="_MON_1667042009"/>
    <w:bookmarkEnd w:id="6"/>
    <w:p w:rsidR="008C599F" w:rsidRPr="00701C98" w:rsidRDefault="008C599F" w:rsidP="008C599F">
      <w:pPr>
        <w:pStyle w:val="23"/>
        <w:tabs>
          <w:tab w:val="num" w:pos="0"/>
        </w:tabs>
        <w:suppressAutoHyphens/>
        <w:spacing w:after="0"/>
        <w:ind w:left="0" w:firstLine="0"/>
        <w:jc w:val="both"/>
      </w:pPr>
      <w:r w:rsidRPr="00BD6637">
        <w:rPr>
          <w:color w:val="00B050"/>
        </w:rPr>
        <w:object w:dxaOrig="9841" w:dyaOrig="13214">
          <v:shape id="_x0000_i1041" type="#_x0000_t75" style="width:492.75pt;height:658pt" o:ole="">
            <v:imagedata r:id="rId87" o:title=""/>
          </v:shape>
          <o:OLEObject Type="Embed" ProgID="Excel.Sheet.12" ShapeID="_x0000_i1041" DrawAspect="Content" ObjectID="_1667583252" r:id="rId88"/>
        </w:object>
      </w:r>
    </w:p>
    <w:p w:rsidR="008C599F" w:rsidRPr="00701C98" w:rsidRDefault="008C599F" w:rsidP="008C599F">
      <w:pPr>
        <w:pStyle w:val="NormalANX"/>
        <w:spacing w:before="0" w:after="0" w:line="240" w:lineRule="auto"/>
        <w:ind w:firstLine="709"/>
        <w:rPr>
          <w:sz w:val="26"/>
          <w:szCs w:val="26"/>
        </w:rPr>
      </w:pPr>
      <w:r w:rsidRPr="00701C98">
        <w:rPr>
          <w:sz w:val="26"/>
          <w:szCs w:val="26"/>
        </w:rPr>
        <w:t xml:space="preserve">В рамках подпрограммы 3 «Материально-техническое и транспортное обеспечение деятельности органов местного самоуправления Заполярного района» </w:t>
      </w:r>
      <w:r>
        <w:rPr>
          <w:sz w:val="26"/>
          <w:szCs w:val="26"/>
        </w:rPr>
        <w:t>МП</w:t>
      </w:r>
      <w:r w:rsidRPr="00701C98">
        <w:rPr>
          <w:sz w:val="26"/>
          <w:szCs w:val="26"/>
        </w:rPr>
        <w:t xml:space="preserve"> «Развитие административной системы местного самоуправления </w:t>
      </w:r>
      <w:r w:rsidRPr="00701C98">
        <w:rPr>
          <w:sz w:val="26"/>
          <w:szCs w:val="26"/>
        </w:rPr>
        <w:lastRenderedPageBreak/>
        <w:t>муниципального района «Заполярный район» на 2017-202</w:t>
      </w:r>
      <w:r>
        <w:rPr>
          <w:sz w:val="26"/>
          <w:szCs w:val="26"/>
        </w:rPr>
        <w:t>5</w:t>
      </w:r>
      <w:r w:rsidRPr="00701C98">
        <w:rPr>
          <w:sz w:val="26"/>
          <w:szCs w:val="26"/>
        </w:rPr>
        <w:t xml:space="preserve"> годы» предусмотрены расходы на обеспечение деятельности подведомственных казенных учреждений, включая транспортные расходы (МКУ ЗР «Северное»), на 2021 год в сумме 86 520,3 тыс. руб., что на 1 353,5 тыс. руб., или на 1,6%, больше уточненных бюджетных назначений на 2020 год (85 166,8 тыс. руб.).</w:t>
      </w:r>
    </w:p>
    <w:p w:rsidR="008C599F" w:rsidRPr="00701C98" w:rsidRDefault="008C599F" w:rsidP="008C599F">
      <w:pPr>
        <w:pStyle w:val="NormalANX"/>
        <w:spacing w:before="0" w:after="0" w:line="240" w:lineRule="auto"/>
        <w:ind w:firstLine="709"/>
        <w:rPr>
          <w:sz w:val="26"/>
          <w:szCs w:val="26"/>
        </w:rPr>
      </w:pPr>
      <w:r w:rsidRPr="00701C98">
        <w:rPr>
          <w:sz w:val="26"/>
          <w:szCs w:val="26"/>
        </w:rPr>
        <w:t>По отношению к показателю 202</w:t>
      </w:r>
      <w:r>
        <w:rPr>
          <w:sz w:val="26"/>
          <w:szCs w:val="26"/>
        </w:rPr>
        <w:t>0</w:t>
      </w:r>
      <w:r w:rsidRPr="00701C98">
        <w:rPr>
          <w:sz w:val="26"/>
          <w:szCs w:val="26"/>
        </w:rPr>
        <w:t xml:space="preserve"> года объем расходов на плановый период 2022-2023 годов предусмотрен с уменьшением на </w:t>
      </w:r>
      <w:r>
        <w:rPr>
          <w:sz w:val="26"/>
          <w:szCs w:val="26"/>
        </w:rPr>
        <w:t>1</w:t>
      </w:r>
      <w:r w:rsidRPr="00701C98">
        <w:rPr>
          <w:sz w:val="26"/>
          <w:szCs w:val="26"/>
        </w:rPr>
        <w:t>,</w:t>
      </w:r>
      <w:r>
        <w:rPr>
          <w:sz w:val="26"/>
          <w:szCs w:val="26"/>
        </w:rPr>
        <w:t>7</w:t>
      </w:r>
      <w:r w:rsidRPr="00701C98">
        <w:rPr>
          <w:sz w:val="26"/>
          <w:szCs w:val="26"/>
        </w:rPr>
        <w:t xml:space="preserve">% и </w:t>
      </w:r>
      <w:r>
        <w:rPr>
          <w:sz w:val="26"/>
          <w:szCs w:val="26"/>
        </w:rPr>
        <w:t>0,9</w:t>
      </w:r>
      <w:r w:rsidRPr="00701C98">
        <w:rPr>
          <w:sz w:val="26"/>
          <w:szCs w:val="26"/>
        </w:rPr>
        <w:t>% соответственно</w:t>
      </w:r>
      <w:r>
        <w:rPr>
          <w:sz w:val="26"/>
          <w:szCs w:val="26"/>
        </w:rPr>
        <w:t>.</w:t>
      </w:r>
      <w:r w:rsidRPr="00701C98">
        <w:rPr>
          <w:sz w:val="26"/>
          <w:szCs w:val="26"/>
        </w:rPr>
        <w:t xml:space="preserve"> </w:t>
      </w:r>
      <w:r>
        <w:rPr>
          <w:sz w:val="26"/>
          <w:szCs w:val="26"/>
        </w:rPr>
        <w:t xml:space="preserve">Объем расходов на </w:t>
      </w:r>
      <w:r w:rsidRPr="00701C98">
        <w:rPr>
          <w:sz w:val="26"/>
          <w:szCs w:val="26"/>
        </w:rPr>
        <w:t xml:space="preserve">2022 год </w:t>
      </w:r>
      <w:r w:rsidRPr="00725446">
        <w:rPr>
          <w:sz w:val="26"/>
          <w:szCs w:val="26"/>
        </w:rPr>
        <w:t xml:space="preserve">предусмотрен в сумме </w:t>
      </w:r>
      <w:r w:rsidRPr="00701C98">
        <w:rPr>
          <w:sz w:val="26"/>
          <w:szCs w:val="26"/>
        </w:rPr>
        <w:t xml:space="preserve">83 753,7 тыс. руб., на 2023 год – </w:t>
      </w:r>
      <w:r w:rsidRPr="00725446">
        <w:rPr>
          <w:sz w:val="26"/>
          <w:szCs w:val="26"/>
        </w:rPr>
        <w:t xml:space="preserve">в сумме </w:t>
      </w:r>
      <w:r w:rsidRPr="00701C98">
        <w:rPr>
          <w:sz w:val="26"/>
          <w:szCs w:val="26"/>
        </w:rPr>
        <w:t>84 368,1 тыс. руб.).</w:t>
      </w:r>
    </w:p>
    <w:p w:rsidR="008C599F" w:rsidRPr="00701C98" w:rsidRDefault="008C599F" w:rsidP="008C599F">
      <w:pPr>
        <w:pStyle w:val="NormalANX"/>
        <w:spacing w:before="0" w:after="0" w:line="240" w:lineRule="auto"/>
        <w:ind w:firstLine="709"/>
        <w:rPr>
          <w:sz w:val="26"/>
          <w:szCs w:val="26"/>
        </w:rPr>
      </w:pPr>
      <w:r w:rsidRPr="00701C98">
        <w:rPr>
          <w:sz w:val="26"/>
          <w:szCs w:val="26"/>
        </w:rPr>
        <w:t>В рамках указанного объема бюджетных ассигнований предусмотрено финансирование следующих мероприятий:</w:t>
      </w:r>
    </w:p>
    <w:p w:rsidR="008C599F" w:rsidRPr="00701C98" w:rsidRDefault="008C599F" w:rsidP="00A44FA2">
      <w:pPr>
        <w:pStyle w:val="NormalANX"/>
        <w:numPr>
          <w:ilvl w:val="0"/>
          <w:numId w:val="42"/>
        </w:numPr>
        <w:spacing w:before="0" w:after="0" w:line="240" w:lineRule="auto"/>
        <w:ind w:left="0" w:firstLine="709"/>
        <w:rPr>
          <w:sz w:val="26"/>
          <w:szCs w:val="26"/>
        </w:rPr>
      </w:pPr>
      <w:r w:rsidRPr="00701C98">
        <w:rPr>
          <w:sz w:val="26"/>
          <w:szCs w:val="26"/>
        </w:rPr>
        <w:t>обеспечение деятельности МКУ ЗР «Северное»;</w:t>
      </w:r>
    </w:p>
    <w:p w:rsidR="008C599F" w:rsidRPr="00701C98" w:rsidRDefault="008C599F" w:rsidP="00A44FA2">
      <w:pPr>
        <w:pStyle w:val="NormalANX"/>
        <w:numPr>
          <w:ilvl w:val="0"/>
          <w:numId w:val="42"/>
        </w:numPr>
        <w:spacing w:before="0" w:after="0" w:line="240" w:lineRule="auto"/>
        <w:ind w:left="0" w:firstLine="709"/>
        <w:rPr>
          <w:sz w:val="26"/>
          <w:szCs w:val="26"/>
        </w:rPr>
      </w:pPr>
      <w:r w:rsidRPr="00701C98">
        <w:rPr>
          <w:sz w:val="26"/>
          <w:szCs w:val="26"/>
        </w:rPr>
        <w:t>транспортные расходы.</w:t>
      </w:r>
    </w:p>
    <w:bookmarkStart w:id="7" w:name="_MON_1667050471"/>
    <w:bookmarkEnd w:id="7"/>
    <w:p w:rsidR="008C599F" w:rsidRPr="00701C98" w:rsidRDefault="008C599F" w:rsidP="008C599F">
      <w:pPr>
        <w:pStyle w:val="23"/>
        <w:tabs>
          <w:tab w:val="num" w:pos="0"/>
        </w:tabs>
        <w:suppressAutoHyphens/>
        <w:spacing w:after="0"/>
        <w:ind w:left="0" w:firstLine="0"/>
        <w:jc w:val="both"/>
        <w:rPr>
          <w:sz w:val="26"/>
          <w:szCs w:val="26"/>
        </w:rPr>
      </w:pPr>
      <w:r w:rsidRPr="00BD6637">
        <w:rPr>
          <w:color w:val="00B050"/>
        </w:rPr>
        <w:object w:dxaOrig="9776" w:dyaOrig="2484">
          <v:shape id="_x0000_i1042" type="#_x0000_t75" style="width:489.6pt;height:122.7pt" o:ole="">
            <v:imagedata r:id="rId89" o:title=""/>
          </v:shape>
          <o:OLEObject Type="Embed" ProgID="Excel.Sheet.12" ShapeID="_x0000_i1042" DrawAspect="Content" ObjectID="_1667583253" r:id="rId90"/>
        </w:object>
      </w:r>
    </w:p>
    <w:p w:rsidR="008C599F" w:rsidRPr="00C91C80" w:rsidRDefault="008C599F" w:rsidP="008C599F">
      <w:pPr>
        <w:pStyle w:val="NormalANX"/>
        <w:spacing w:before="0" w:after="0" w:line="240" w:lineRule="auto"/>
        <w:ind w:firstLine="709"/>
        <w:rPr>
          <w:sz w:val="26"/>
          <w:szCs w:val="26"/>
        </w:rPr>
      </w:pPr>
      <w:r w:rsidRPr="00C91C80">
        <w:rPr>
          <w:sz w:val="26"/>
          <w:szCs w:val="26"/>
          <w:lang w:eastAsia="en-US"/>
        </w:rPr>
        <w:t>В соответствии с Положением о порядке материально-технического и организационного обеспечения деятельности органов местного самоуправления Заполярного района, утвержденным решением Совета Заполярного района от 25.12.2013 № 483-р, МКУ ЗР «Северное» осуществляет материально-техническое обеспечение деятельности органов местного самоуправления района.</w:t>
      </w:r>
    </w:p>
    <w:p w:rsidR="008C599F" w:rsidRPr="00C91C80" w:rsidRDefault="008C599F" w:rsidP="008C599F">
      <w:pPr>
        <w:autoSpaceDE w:val="0"/>
        <w:autoSpaceDN w:val="0"/>
        <w:adjustRightInd w:val="0"/>
        <w:ind w:firstLine="708"/>
        <w:jc w:val="both"/>
        <w:rPr>
          <w:sz w:val="26"/>
          <w:szCs w:val="26"/>
        </w:rPr>
      </w:pPr>
      <w:r w:rsidRPr="00C91C80">
        <w:rPr>
          <w:sz w:val="26"/>
          <w:szCs w:val="26"/>
        </w:rPr>
        <w:t>В соответствии с постановлением Администрации Заполярного района от 06.10.2017 № 171п «О ведомственной принадлежности МКУ ЗР «Северное» МКУ</w:t>
      </w:r>
      <w:r>
        <w:rPr>
          <w:sz w:val="26"/>
          <w:szCs w:val="26"/>
        </w:rPr>
        <w:t> </w:t>
      </w:r>
      <w:r w:rsidRPr="00C91C80">
        <w:rPr>
          <w:sz w:val="26"/>
          <w:szCs w:val="26"/>
        </w:rPr>
        <w:t>ЗР</w:t>
      </w:r>
      <w:r>
        <w:rPr>
          <w:sz w:val="26"/>
          <w:szCs w:val="26"/>
        </w:rPr>
        <w:t> </w:t>
      </w:r>
      <w:r w:rsidRPr="00C91C80">
        <w:rPr>
          <w:sz w:val="26"/>
          <w:szCs w:val="26"/>
        </w:rPr>
        <w:t>«Северное» находится в ведомственной принадлежности (подчинении) Администрации Заполярного района.</w:t>
      </w:r>
    </w:p>
    <w:p w:rsidR="008C599F" w:rsidRPr="004349E1" w:rsidRDefault="008C599F" w:rsidP="008C599F">
      <w:pPr>
        <w:pStyle w:val="NormalANX"/>
        <w:spacing w:before="0" w:after="0" w:line="240" w:lineRule="auto"/>
        <w:ind w:firstLine="709"/>
        <w:rPr>
          <w:sz w:val="26"/>
          <w:szCs w:val="26"/>
        </w:rPr>
      </w:pPr>
      <w:r w:rsidRPr="004349E1">
        <w:rPr>
          <w:sz w:val="26"/>
          <w:szCs w:val="26"/>
        </w:rPr>
        <w:t>По мероприятию «Обеспечение деятельности МКУ ЗР «Северное» на 2021 год предусмотрено финансирование в сумме 83 063,0 тыс. руб., на плановый период 2022-2023 годов объем расходов предусмотрен в сумме 82 215,2 тыс. руб. и 82 829,6 тыс. руб. соответственно, из них:</w:t>
      </w:r>
    </w:p>
    <w:p w:rsidR="008C599F" w:rsidRPr="000A2DF2" w:rsidRDefault="008C599F" w:rsidP="00A44FA2">
      <w:pPr>
        <w:pStyle w:val="NormalANX"/>
        <w:numPr>
          <w:ilvl w:val="0"/>
          <w:numId w:val="43"/>
        </w:numPr>
        <w:spacing w:before="0" w:after="0" w:line="240" w:lineRule="auto"/>
        <w:ind w:left="0" w:firstLine="709"/>
        <w:rPr>
          <w:sz w:val="26"/>
          <w:szCs w:val="26"/>
        </w:rPr>
      </w:pPr>
      <w:r w:rsidRPr="000A2DF2">
        <w:rPr>
          <w:sz w:val="26"/>
          <w:szCs w:val="26"/>
        </w:rPr>
        <w:t>расходы на выплаты персоналу в целях обеспечения выполнения функций муниципальными казенными учреждениями составили на 2021 год – 57 260,3 тыс. руб., на 2022 год – 57 107,5 тыс. руб., на 2023 год – 57 406,7 тыс. руб.;</w:t>
      </w:r>
    </w:p>
    <w:p w:rsidR="008C599F" w:rsidRPr="000A2DF2" w:rsidRDefault="008C599F" w:rsidP="00A44FA2">
      <w:pPr>
        <w:pStyle w:val="NormalANX"/>
        <w:numPr>
          <w:ilvl w:val="0"/>
          <w:numId w:val="43"/>
        </w:numPr>
        <w:spacing w:before="0" w:after="0" w:line="240" w:lineRule="auto"/>
        <w:ind w:left="0" w:firstLine="709"/>
        <w:rPr>
          <w:sz w:val="26"/>
          <w:szCs w:val="26"/>
        </w:rPr>
      </w:pPr>
      <w:r w:rsidRPr="000A2DF2">
        <w:rPr>
          <w:sz w:val="26"/>
          <w:szCs w:val="26"/>
        </w:rPr>
        <w:t>расходы на закупку товаров, работ и услуг для муниципальных нужд составили на 2021 год – 27 549,5 тыс. руб., на 2022 год – 25 007,8 тыс. руб., на 2023 год – 25 </w:t>
      </w:r>
      <w:r>
        <w:rPr>
          <w:sz w:val="26"/>
          <w:szCs w:val="26"/>
        </w:rPr>
        <w:t>39</w:t>
      </w:r>
      <w:r w:rsidRPr="000A2DF2">
        <w:rPr>
          <w:sz w:val="26"/>
          <w:szCs w:val="26"/>
        </w:rPr>
        <w:t>5,0 тыс. руб.;</w:t>
      </w:r>
    </w:p>
    <w:p w:rsidR="008C599F" w:rsidRPr="000A2DF2" w:rsidRDefault="008C599F" w:rsidP="00A44FA2">
      <w:pPr>
        <w:pStyle w:val="NormalANX"/>
        <w:numPr>
          <w:ilvl w:val="0"/>
          <w:numId w:val="43"/>
        </w:numPr>
        <w:spacing w:before="0" w:after="0" w:line="240" w:lineRule="auto"/>
        <w:ind w:left="0" w:firstLine="709"/>
        <w:rPr>
          <w:sz w:val="26"/>
          <w:szCs w:val="26"/>
        </w:rPr>
      </w:pPr>
      <w:r w:rsidRPr="000A2DF2">
        <w:rPr>
          <w:sz w:val="26"/>
          <w:szCs w:val="26"/>
        </w:rPr>
        <w:t>иные бюджетные ассигнования (уплата налогов, сборов и иных платежей) составили на 2021 год – 1 710,5 тыс. руб., на 2022 год – 1 638,4 тыс. руб., на 2023 год – 1 566,4 тыс. руб.</w:t>
      </w:r>
    </w:p>
    <w:p w:rsidR="008C599F" w:rsidRPr="004349E1" w:rsidRDefault="008C599F" w:rsidP="008C599F">
      <w:pPr>
        <w:pStyle w:val="NormalANX"/>
        <w:spacing w:before="0" w:after="0" w:line="240" w:lineRule="auto"/>
        <w:ind w:firstLine="709"/>
        <w:rPr>
          <w:sz w:val="26"/>
          <w:szCs w:val="26"/>
        </w:rPr>
      </w:pPr>
      <w:r w:rsidRPr="004349E1">
        <w:rPr>
          <w:sz w:val="26"/>
          <w:szCs w:val="26"/>
        </w:rPr>
        <w:t>Оплата труда работников МКУ ЗР «Северное» производится в соответствии с Положением о размерах и условиях оплаты труда работников муниципальных учреждений Заполярного района, утвержденным решением Совета Заполярного района от 25.12.2013 № 488-р.</w:t>
      </w:r>
    </w:p>
    <w:p w:rsidR="008C599F" w:rsidRPr="0091033F" w:rsidRDefault="008C599F" w:rsidP="008C599F">
      <w:pPr>
        <w:pStyle w:val="NormalANX"/>
        <w:spacing w:before="0" w:after="0" w:line="240" w:lineRule="auto"/>
        <w:ind w:firstLine="709"/>
        <w:rPr>
          <w:sz w:val="26"/>
          <w:szCs w:val="26"/>
        </w:rPr>
      </w:pPr>
      <w:r w:rsidRPr="0091033F">
        <w:rPr>
          <w:sz w:val="26"/>
          <w:szCs w:val="26"/>
        </w:rPr>
        <w:lastRenderedPageBreak/>
        <w:t>Расчет фонда оплаты труда работников учреждения произведен в соответствии с Порядком формирования фонда оплаты труда работников МКУ ЗР «Северное», утвержденным постановлением Администрации Заполярного района от 28.11.2018 № 236п</w:t>
      </w:r>
      <w:r>
        <w:rPr>
          <w:sz w:val="26"/>
          <w:szCs w:val="26"/>
        </w:rPr>
        <w:t xml:space="preserve"> (ред. 14.03.2019)</w:t>
      </w:r>
      <w:r w:rsidRPr="0091033F">
        <w:rPr>
          <w:sz w:val="26"/>
          <w:szCs w:val="26"/>
        </w:rPr>
        <w:t>.</w:t>
      </w:r>
    </w:p>
    <w:p w:rsidR="008C599F" w:rsidRPr="0091033F" w:rsidRDefault="008C599F" w:rsidP="008C599F">
      <w:pPr>
        <w:ind w:firstLine="709"/>
        <w:jc w:val="both"/>
        <w:rPr>
          <w:sz w:val="26"/>
          <w:szCs w:val="26"/>
        </w:rPr>
      </w:pPr>
      <w:r w:rsidRPr="0091033F">
        <w:rPr>
          <w:sz w:val="26"/>
          <w:szCs w:val="26"/>
        </w:rPr>
        <w:t>При определении бюджетных ассигнований на фонд оплаты труда на 202</w:t>
      </w:r>
      <w:r>
        <w:rPr>
          <w:sz w:val="26"/>
          <w:szCs w:val="26"/>
        </w:rPr>
        <w:t>1</w:t>
      </w:r>
      <w:r w:rsidRPr="0091033F">
        <w:rPr>
          <w:sz w:val="26"/>
          <w:szCs w:val="26"/>
        </w:rPr>
        <w:t> год и плановый период 202</w:t>
      </w:r>
      <w:r>
        <w:rPr>
          <w:sz w:val="26"/>
          <w:szCs w:val="26"/>
        </w:rPr>
        <w:t>2</w:t>
      </w:r>
      <w:r w:rsidRPr="0091033F">
        <w:rPr>
          <w:sz w:val="26"/>
          <w:szCs w:val="26"/>
        </w:rPr>
        <w:t>-202</w:t>
      </w:r>
      <w:r>
        <w:rPr>
          <w:sz w:val="26"/>
          <w:szCs w:val="26"/>
        </w:rPr>
        <w:t>3</w:t>
      </w:r>
      <w:r w:rsidRPr="0091033F">
        <w:rPr>
          <w:sz w:val="26"/>
          <w:szCs w:val="26"/>
        </w:rPr>
        <w:t> годов учтена штатная численность в количестве 44 единицы, что соответствует штатному расписанию с 01.01.2020, утвержденному приказом учреждения от 24.07.2020 № 4 и согласованному с Администрацией Заполярного района (письмо от 24.07.2020 №01-09-98/20-0-0) в соответствии с подпунктом 6.2.11 Устава Муниципального казенного учреждения Заполярного района «Северное», утвержденного постановлением Администрации Заполярного района от 29.03.2012 № 591 п.</w:t>
      </w:r>
    </w:p>
    <w:p w:rsidR="008C599F" w:rsidRPr="0091033F" w:rsidRDefault="008C599F" w:rsidP="008C599F">
      <w:pPr>
        <w:ind w:firstLine="709"/>
        <w:jc w:val="both"/>
        <w:rPr>
          <w:sz w:val="26"/>
          <w:szCs w:val="26"/>
        </w:rPr>
      </w:pPr>
      <w:r w:rsidRPr="0091033F">
        <w:rPr>
          <w:sz w:val="26"/>
          <w:szCs w:val="26"/>
        </w:rPr>
        <w:t>Расходы, связанные с изданием общественно-политической газеты Заполярного района «Заполярный вестник+», фонд оплаты труда с начислениями главного редактора и корреспондента в сумме 2 796,5 тыс. руб. ежегодно, включены в подпрограмму 3 «Материально-техническое и транспортное обеспечение деятельности органов местного самоуправления Заполярного района» муниципальной программы «Развитие административной системы местного самоуправления муниципального района «Заполярный район» на 2017-202</w:t>
      </w:r>
      <w:r>
        <w:rPr>
          <w:sz w:val="26"/>
          <w:szCs w:val="26"/>
        </w:rPr>
        <w:t>5</w:t>
      </w:r>
      <w:r w:rsidRPr="0091033F">
        <w:rPr>
          <w:sz w:val="26"/>
          <w:szCs w:val="26"/>
        </w:rPr>
        <w:t> годы» по мероприятию «Обеспечение деятельности МКУ ЗР «Северное».</w:t>
      </w:r>
    </w:p>
    <w:p w:rsidR="008C599F" w:rsidRPr="0091033F" w:rsidRDefault="008C599F" w:rsidP="008C599F">
      <w:pPr>
        <w:ind w:firstLine="709"/>
        <w:jc w:val="both"/>
        <w:rPr>
          <w:sz w:val="26"/>
          <w:szCs w:val="26"/>
        </w:rPr>
      </w:pPr>
      <w:r w:rsidRPr="0091033F">
        <w:rPr>
          <w:sz w:val="26"/>
          <w:szCs w:val="26"/>
        </w:rPr>
        <w:t>Проектом бюджета по разделе 12 в рамках подпрограммы 4 «Обеспечение информационной открытости органов местного самоуправления Заполярного района» муниципальной программы «Развитие административной системы местного самоуправления муниципального района «Заполярный район» на 2017-202</w:t>
      </w:r>
      <w:r>
        <w:rPr>
          <w:sz w:val="26"/>
          <w:szCs w:val="26"/>
        </w:rPr>
        <w:t>5</w:t>
      </w:r>
      <w:r w:rsidRPr="0091033F">
        <w:rPr>
          <w:sz w:val="26"/>
          <w:szCs w:val="26"/>
        </w:rPr>
        <w:t> годы» на проведение мероприятия «Издание и распространение общественно-политической газеты Заполярного района «Заполярный вестник+» предусмотрены бюджетные ассигнования на издание и распространение данной газеты.</w:t>
      </w:r>
    </w:p>
    <w:p w:rsidR="008C599F" w:rsidRPr="0091033F" w:rsidRDefault="008C599F" w:rsidP="008C599F">
      <w:pPr>
        <w:ind w:firstLine="709"/>
        <w:jc w:val="both"/>
        <w:rPr>
          <w:sz w:val="26"/>
          <w:szCs w:val="26"/>
        </w:rPr>
      </w:pPr>
      <w:r w:rsidRPr="0091033F">
        <w:rPr>
          <w:sz w:val="26"/>
          <w:szCs w:val="26"/>
        </w:rPr>
        <w:t>Нормативные затраты на обеспечение функций МКУ ЗР «Северное» утверждены распоряжением Администрации Заполярного района от 28.07.2020 № 547р «Об утверждении нормативных затрат на обеспечение функций МКУ ЗР «Северное» (Распоряжение № 547р).</w:t>
      </w:r>
    </w:p>
    <w:p w:rsidR="008C599F" w:rsidRPr="0091033F" w:rsidRDefault="008C599F" w:rsidP="008C599F">
      <w:pPr>
        <w:ind w:firstLine="709"/>
        <w:jc w:val="both"/>
        <w:rPr>
          <w:sz w:val="26"/>
          <w:szCs w:val="26"/>
        </w:rPr>
      </w:pPr>
      <w:r w:rsidRPr="0091033F">
        <w:rPr>
          <w:sz w:val="26"/>
          <w:szCs w:val="26"/>
        </w:rPr>
        <w:t>В ходе проверки обоснований бюджетных ассигнований на содержание МКУ ЗР «Северное» установлено следующее.</w:t>
      </w:r>
    </w:p>
    <w:p w:rsidR="008C599F" w:rsidRPr="00B84167" w:rsidRDefault="008C599F" w:rsidP="00A44FA2">
      <w:pPr>
        <w:pStyle w:val="af3"/>
        <w:numPr>
          <w:ilvl w:val="0"/>
          <w:numId w:val="44"/>
        </w:numPr>
        <w:ind w:left="0" w:firstLine="709"/>
        <w:jc w:val="both"/>
        <w:rPr>
          <w:sz w:val="26"/>
          <w:szCs w:val="26"/>
        </w:rPr>
      </w:pPr>
      <w:r w:rsidRPr="00B84167">
        <w:rPr>
          <w:sz w:val="26"/>
          <w:szCs w:val="26"/>
        </w:rPr>
        <w:t xml:space="preserve">В обоснованиях бюджетных ассигнований по транспортным расходам на выездную сессию депутатов в п. Усть-Кара </w:t>
      </w:r>
      <w:r>
        <w:rPr>
          <w:sz w:val="26"/>
          <w:szCs w:val="26"/>
        </w:rPr>
        <w:t xml:space="preserve">на 2021 год </w:t>
      </w:r>
      <w:r w:rsidRPr="00B84167">
        <w:rPr>
          <w:sz w:val="26"/>
          <w:szCs w:val="26"/>
        </w:rPr>
        <w:t>на сумму 1 918 800,0 руб. в качестве нормативного правового акта, устанавливающего порядок расчета объема бюджетных ассигнований, указан Федеральный закон от 05.04.2013 N 44-ФЗ «О контрактной системе в сфере закупок товаров, работ, услуг для обеспечения государственных и муниципальных нужд» (далее – Федеральный закон №44-ФЗ) и представлено одно коммерческое предложение АО «Нарьян-Марский объединенный авиаотряд» от 09.07.2020 № 2444 на сумму 1 918 800,0 руб. (295 200,0 (за час.руб. вкл. НДС)</w:t>
      </w:r>
      <w:r>
        <w:rPr>
          <w:sz w:val="26"/>
          <w:szCs w:val="26"/>
        </w:rPr>
        <w:t xml:space="preserve"> </w:t>
      </w:r>
      <w:r w:rsidRPr="00B84167">
        <w:rPr>
          <w:sz w:val="26"/>
          <w:szCs w:val="26"/>
        </w:rPr>
        <w:t>*6,5 час.) КОСГУ 222).</w:t>
      </w:r>
    </w:p>
    <w:p w:rsidR="008C599F" w:rsidRPr="00B84167" w:rsidRDefault="008C599F" w:rsidP="008C599F">
      <w:pPr>
        <w:pStyle w:val="af3"/>
        <w:ind w:left="0" w:firstLine="709"/>
        <w:jc w:val="both"/>
        <w:rPr>
          <w:sz w:val="26"/>
          <w:szCs w:val="26"/>
        </w:rPr>
      </w:pPr>
      <w:r w:rsidRPr="00B84167">
        <w:rPr>
          <w:sz w:val="26"/>
          <w:szCs w:val="26"/>
        </w:rPr>
        <w:t>Распоряжение № 547р установлен норматив на услуги вертолета (Нарьян-Мар – Усть-Кара – Нарьян-Мар): количество часов - 8,66 часов, цена за 1 час не более 193</w:t>
      </w:r>
      <w:r>
        <w:rPr>
          <w:sz w:val="26"/>
          <w:szCs w:val="26"/>
        </w:rPr>
        <w:t> </w:t>
      </w:r>
      <w:r w:rsidRPr="00B84167">
        <w:rPr>
          <w:sz w:val="26"/>
          <w:szCs w:val="26"/>
        </w:rPr>
        <w:t>000,0 руб., стоимость ночевки вне базы 23 000,0 руб.</w:t>
      </w:r>
    </w:p>
    <w:p w:rsidR="008C599F" w:rsidRPr="006A01B9" w:rsidRDefault="008C599F" w:rsidP="008C599F">
      <w:pPr>
        <w:pStyle w:val="af3"/>
        <w:ind w:left="0" w:firstLine="709"/>
        <w:jc w:val="both"/>
        <w:rPr>
          <w:sz w:val="26"/>
          <w:szCs w:val="26"/>
        </w:rPr>
      </w:pPr>
      <w:r w:rsidRPr="006A01B9">
        <w:rPr>
          <w:sz w:val="26"/>
          <w:szCs w:val="26"/>
        </w:rPr>
        <w:t>Сумма превышения нормативных затрат по данным транспортным услугам составила: 664 300,0 руб. (6,5 час.*(295 200,0 – 193 000,0)).</w:t>
      </w:r>
    </w:p>
    <w:p w:rsidR="008C599F" w:rsidRPr="006A01B9" w:rsidRDefault="008C599F" w:rsidP="008C599F">
      <w:pPr>
        <w:pStyle w:val="af3"/>
        <w:ind w:left="0" w:firstLine="709"/>
        <w:jc w:val="both"/>
        <w:rPr>
          <w:sz w:val="26"/>
          <w:szCs w:val="26"/>
        </w:rPr>
      </w:pPr>
      <w:r w:rsidRPr="006A01B9">
        <w:rPr>
          <w:sz w:val="26"/>
          <w:szCs w:val="26"/>
        </w:rPr>
        <w:lastRenderedPageBreak/>
        <w:t>Следует отметить, что аналогичное несоответствие было выявлено в ходе рассмотрения проекта бюджета на 2020 год.</w:t>
      </w:r>
    </w:p>
    <w:p w:rsidR="008C599F" w:rsidRPr="00B84167" w:rsidRDefault="008C599F" w:rsidP="008C599F">
      <w:pPr>
        <w:pStyle w:val="af3"/>
        <w:ind w:left="0" w:firstLine="709"/>
        <w:jc w:val="both"/>
        <w:rPr>
          <w:sz w:val="26"/>
          <w:szCs w:val="26"/>
        </w:rPr>
      </w:pPr>
      <w:r w:rsidRPr="006A01B9">
        <w:rPr>
          <w:sz w:val="26"/>
          <w:szCs w:val="26"/>
        </w:rPr>
        <w:t>Кроме того, определение стоимости вышеуказанных транспортных услуг на основании одного коммерческого предложения не соответствует требованиям Федерального закона №44-ФЗ.</w:t>
      </w:r>
    </w:p>
    <w:p w:rsidR="008C599F" w:rsidRDefault="008C599F" w:rsidP="00A44FA2">
      <w:pPr>
        <w:pStyle w:val="af3"/>
        <w:numPr>
          <w:ilvl w:val="0"/>
          <w:numId w:val="44"/>
        </w:numPr>
        <w:ind w:left="0" w:firstLine="709"/>
        <w:jc w:val="both"/>
        <w:rPr>
          <w:sz w:val="26"/>
          <w:szCs w:val="26"/>
        </w:rPr>
      </w:pPr>
      <w:r w:rsidRPr="0004421B">
        <w:rPr>
          <w:sz w:val="26"/>
          <w:szCs w:val="26"/>
        </w:rPr>
        <w:t xml:space="preserve">В обоснованиях бюджетных ассигнований по </w:t>
      </w:r>
      <w:r>
        <w:rPr>
          <w:sz w:val="26"/>
          <w:szCs w:val="26"/>
        </w:rPr>
        <w:t xml:space="preserve">КОСГУ 226/042 по показателям с номерами 5,6 и 7 стоимость услуги (тариф) не соответствует нормативам по данным услугам, установленным в пункте 27 </w:t>
      </w:r>
      <w:r w:rsidRPr="00B84167">
        <w:rPr>
          <w:sz w:val="26"/>
          <w:szCs w:val="26"/>
        </w:rPr>
        <w:t>Распоряжение № 547р</w:t>
      </w:r>
      <w:r>
        <w:rPr>
          <w:sz w:val="26"/>
          <w:szCs w:val="26"/>
        </w:rPr>
        <w:t xml:space="preserve">. Данное несоответствие не повлекло за собой неправильное определение итоговой суммы. </w:t>
      </w:r>
    </w:p>
    <w:p w:rsidR="008C599F" w:rsidRDefault="008C599F" w:rsidP="00A44FA2">
      <w:pPr>
        <w:pStyle w:val="af3"/>
        <w:numPr>
          <w:ilvl w:val="0"/>
          <w:numId w:val="44"/>
        </w:numPr>
        <w:ind w:left="0" w:firstLine="709"/>
        <w:jc w:val="both"/>
        <w:rPr>
          <w:sz w:val="26"/>
          <w:szCs w:val="26"/>
        </w:rPr>
      </w:pPr>
      <w:r>
        <w:rPr>
          <w:sz w:val="26"/>
          <w:szCs w:val="26"/>
        </w:rPr>
        <w:t>В соответствии с пунктом 36</w:t>
      </w:r>
      <w:r w:rsidRPr="00893266">
        <w:rPr>
          <w:sz w:val="26"/>
          <w:szCs w:val="26"/>
        </w:rPr>
        <w:t xml:space="preserve"> Распоряжение № 547р </w:t>
      </w:r>
      <w:r>
        <w:rPr>
          <w:sz w:val="26"/>
          <w:szCs w:val="26"/>
        </w:rPr>
        <w:t>затраты на оплату услуг по охране объектов определяются по фактически произведенным затратам в отчетном году с учетом индекса инфляции или с учетом положений статьи 22 Федерального закона №44-ФЗ. В качестве обоснования по услугам охраны Административных зданий (</w:t>
      </w:r>
      <w:r w:rsidRPr="00B84167">
        <w:rPr>
          <w:sz w:val="26"/>
          <w:szCs w:val="26"/>
        </w:rPr>
        <w:t>КОСГУ 226/04</w:t>
      </w:r>
      <w:r>
        <w:rPr>
          <w:sz w:val="26"/>
          <w:szCs w:val="26"/>
        </w:rPr>
        <w:t>6) указан, в частности Федеральный закон №44-ФЗ. Фактически стоимость услуг определена на основании стоимости услуг по охране административных зданий в 2020 году согласно муниципальному контракту от 10.12.2019 с применением соответствующих индексов потребительских цен. Расчет:</w:t>
      </w:r>
    </w:p>
    <w:p w:rsidR="008C599F" w:rsidRDefault="008C599F" w:rsidP="008C599F">
      <w:pPr>
        <w:pStyle w:val="af3"/>
        <w:ind w:left="709"/>
        <w:jc w:val="both"/>
        <w:rPr>
          <w:sz w:val="26"/>
          <w:szCs w:val="26"/>
        </w:rPr>
      </w:pPr>
      <w:r>
        <w:rPr>
          <w:sz w:val="26"/>
          <w:szCs w:val="26"/>
        </w:rPr>
        <w:t xml:space="preserve">5 270 400,0 руб. *1,037 = 5 465 404,8 руб. (на 2021 год), </w:t>
      </w:r>
    </w:p>
    <w:p w:rsidR="008C599F" w:rsidRDefault="008C599F" w:rsidP="008C599F">
      <w:pPr>
        <w:ind w:left="709"/>
        <w:rPr>
          <w:sz w:val="26"/>
          <w:szCs w:val="26"/>
        </w:rPr>
      </w:pPr>
      <w:r w:rsidRPr="00893266">
        <w:rPr>
          <w:sz w:val="26"/>
          <w:szCs w:val="26"/>
        </w:rPr>
        <w:t>5</w:t>
      </w:r>
      <w:r>
        <w:rPr>
          <w:sz w:val="26"/>
          <w:szCs w:val="26"/>
        </w:rPr>
        <w:t> </w:t>
      </w:r>
      <w:r w:rsidRPr="00893266">
        <w:rPr>
          <w:sz w:val="26"/>
          <w:szCs w:val="26"/>
        </w:rPr>
        <w:t>465</w:t>
      </w:r>
      <w:r>
        <w:rPr>
          <w:sz w:val="26"/>
          <w:szCs w:val="26"/>
        </w:rPr>
        <w:t> 404,8 </w:t>
      </w:r>
      <w:r w:rsidRPr="00893266">
        <w:rPr>
          <w:sz w:val="26"/>
          <w:szCs w:val="26"/>
        </w:rPr>
        <w:t xml:space="preserve">руб. </w:t>
      </w:r>
      <w:r>
        <w:rPr>
          <w:sz w:val="26"/>
          <w:szCs w:val="26"/>
        </w:rPr>
        <w:t>*1,04 = 5 684 020,99 руб. (н</w:t>
      </w:r>
      <w:r w:rsidRPr="00893266">
        <w:rPr>
          <w:sz w:val="26"/>
          <w:szCs w:val="26"/>
        </w:rPr>
        <w:t>а 202</w:t>
      </w:r>
      <w:r>
        <w:rPr>
          <w:sz w:val="26"/>
          <w:szCs w:val="26"/>
        </w:rPr>
        <w:t>2</w:t>
      </w:r>
      <w:r w:rsidRPr="00893266">
        <w:rPr>
          <w:sz w:val="26"/>
          <w:szCs w:val="26"/>
        </w:rPr>
        <w:t xml:space="preserve"> год),</w:t>
      </w:r>
    </w:p>
    <w:p w:rsidR="008C599F" w:rsidRPr="0098303A" w:rsidRDefault="008C599F" w:rsidP="008C599F">
      <w:pPr>
        <w:ind w:left="709"/>
        <w:rPr>
          <w:sz w:val="26"/>
          <w:szCs w:val="26"/>
        </w:rPr>
      </w:pPr>
      <w:r w:rsidRPr="0098303A">
        <w:rPr>
          <w:sz w:val="26"/>
          <w:szCs w:val="26"/>
        </w:rPr>
        <w:t>5 684 02</w:t>
      </w:r>
      <w:r>
        <w:rPr>
          <w:sz w:val="26"/>
          <w:szCs w:val="26"/>
        </w:rPr>
        <w:t>0</w:t>
      </w:r>
      <w:r w:rsidRPr="0098303A">
        <w:rPr>
          <w:sz w:val="26"/>
          <w:szCs w:val="26"/>
        </w:rPr>
        <w:t>,99</w:t>
      </w:r>
      <w:r>
        <w:rPr>
          <w:sz w:val="26"/>
          <w:szCs w:val="26"/>
        </w:rPr>
        <w:t> </w:t>
      </w:r>
      <w:r w:rsidRPr="0098303A">
        <w:rPr>
          <w:sz w:val="26"/>
          <w:szCs w:val="26"/>
        </w:rPr>
        <w:t>руб. *1,04 = 5 </w:t>
      </w:r>
      <w:r>
        <w:rPr>
          <w:sz w:val="26"/>
          <w:szCs w:val="26"/>
        </w:rPr>
        <w:t>911</w:t>
      </w:r>
      <w:r w:rsidRPr="0098303A">
        <w:rPr>
          <w:sz w:val="26"/>
          <w:szCs w:val="26"/>
        </w:rPr>
        <w:t> </w:t>
      </w:r>
      <w:r>
        <w:rPr>
          <w:sz w:val="26"/>
          <w:szCs w:val="26"/>
        </w:rPr>
        <w:t>381</w:t>
      </w:r>
      <w:r w:rsidRPr="0098303A">
        <w:rPr>
          <w:sz w:val="26"/>
          <w:szCs w:val="26"/>
        </w:rPr>
        <w:t>,</w:t>
      </w:r>
      <w:r>
        <w:rPr>
          <w:sz w:val="26"/>
          <w:szCs w:val="26"/>
        </w:rPr>
        <w:t>83</w:t>
      </w:r>
      <w:r w:rsidRPr="0098303A">
        <w:rPr>
          <w:sz w:val="26"/>
          <w:szCs w:val="26"/>
        </w:rPr>
        <w:t> руб. (на 202</w:t>
      </w:r>
      <w:r>
        <w:rPr>
          <w:sz w:val="26"/>
          <w:szCs w:val="26"/>
        </w:rPr>
        <w:t>3</w:t>
      </w:r>
      <w:r w:rsidRPr="0098303A">
        <w:rPr>
          <w:sz w:val="26"/>
          <w:szCs w:val="26"/>
        </w:rPr>
        <w:t xml:space="preserve"> год),</w:t>
      </w:r>
    </w:p>
    <w:p w:rsidR="008C599F" w:rsidRDefault="008C599F" w:rsidP="008C599F">
      <w:pPr>
        <w:jc w:val="both"/>
        <w:rPr>
          <w:sz w:val="26"/>
          <w:szCs w:val="26"/>
        </w:rPr>
      </w:pPr>
      <w:r>
        <w:rPr>
          <w:sz w:val="26"/>
          <w:szCs w:val="26"/>
        </w:rPr>
        <w:tab/>
        <w:t xml:space="preserve">Данный порядок расчета </w:t>
      </w:r>
      <w:r w:rsidRPr="0098303A">
        <w:rPr>
          <w:sz w:val="26"/>
          <w:szCs w:val="26"/>
        </w:rPr>
        <w:t>начальной максимальной цены контракта</w:t>
      </w:r>
      <w:r>
        <w:rPr>
          <w:sz w:val="26"/>
          <w:szCs w:val="26"/>
        </w:rPr>
        <w:t xml:space="preserve"> </w:t>
      </w:r>
      <w:r w:rsidRPr="0098303A">
        <w:rPr>
          <w:sz w:val="26"/>
          <w:szCs w:val="26"/>
        </w:rPr>
        <w:t xml:space="preserve">(контрактов) </w:t>
      </w:r>
      <w:r>
        <w:rPr>
          <w:sz w:val="26"/>
          <w:szCs w:val="26"/>
        </w:rPr>
        <w:t xml:space="preserve">не соответствует </w:t>
      </w:r>
      <w:r w:rsidRPr="0098303A">
        <w:rPr>
          <w:sz w:val="26"/>
          <w:szCs w:val="26"/>
        </w:rPr>
        <w:t xml:space="preserve">требованиям </w:t>
      </w:r>
      <w:r>
        <w:rPr>
          <w:sz w:val="26"/>
          <w:szCs w:val="26"/>
        </w:rPr>
        <w:t xml:space="preserve">статьи 22 </w:t>
      </w:r>
      <w:r w:rsidRPr="0098303A">
        <w:rPr>
          <w:sz w:val="26"/>
          <w:szCs w:val="26"/>
        </w:rPr>
        <w:t>Федерального закона N 44-ФЗ.</w:t>
      </w:r>
    </w:p>
    <w:p w:rsidR="008C599F" w:rsidRDefault="008C599F" w:rsidP="008C599F">
      <w:pPr>
        <w:jc w:val="both"/>
        <w:rPr>
          <w:sz w:val="26"/>
          <w:szCs w:val="26"/>
        </w:rPr>
      </w:pPr>
      <w:r>
        <w:rPr>
          <w:sz w:val="26"/>
          <w:szCs w:val="26"/>
        </w:rPr>
        <w:tab/>
        <w:t xml:space="preserve">Следует отметить, что по иным услугам, например, по ремонту транспортных средств (пункт 47 Распоряжения №547р, объем финансирования на 2021 год в сумме 1 028 704,0 руб.), Распоряжением </w:t>
      </w:r>
      <w:r w:rsidRPr="0098303A">
        <w:rPr>
          <w:sz w:val="26"/>
          <w:szCs w:val="26"/>
        </w:rPr>
        <w:t>№ 547р</w:t>
      </w:r>
      <w:r>
        <w:rPr>
          <w:sz w:val="26"/>
          <w:szCs w:val="26"/>
        </w:rPr>
        <w:t xml:space="preserve"> предусмотрено определение затрат </w:t>
      </w:r>
      <w:r w:rsidRPr="0098303A">
        <w:rPr>
          <w:sz w:val="26"/>
          <w:szCs w:val="26"/>
        </w:rPr>
        <w:t>по фактически произведенным затратам в отчетном году с учетом индекса инфляции или с учетом положений статьи 22 Федерального закона №44-ФЗ</w:t>
      </w:r>
      <w:r>
        <w:rPr>
          <w:sz w:val="26"/>
          <w:szCs w:val="26"/>
        </w:rPr>
        <w:t>.</w:t>
      </w:r>
    </w:p>
    <w:p w:rsidR="008C599F" w:rsidRPr="0098303A" w:rsidRDefault="008C599F" w:rsidP="008C599F">
      <w:pPr>
        <w:jc w:val="both"/>
        <w:rPr>
          <w:sz w:val="26"/>
          <w:szCs w:val="26"/>
        </w:rPr>
      </w:pPr>
      <w:r>
        <w:rPr>
          <w:sz w:val="26"/>
          <w:szCs w:val="26"/>
        </w:rPr>
        <w:tab/>
        <w:t xml:space="preserve">В связи с этим с целью подтверждения соблюдения требований статьи 22 Федерального закона №44-ФЗ по всем работам и услугам, определение объемов финансирования по которым произведено в вышеуказанном порядке, </w:t>
      </w:r>
      <w:r w:rsidRPr="00B10DB9">
        <w:rPr>
          <w:sz w:val="26"/>
          <w:szCs w:val="26"/>
        </w:rPr>
        <w:t>необходимо предоставление обоснований со ссылками на нормативные документы.</w:t>
      </w:r>
      <w:r>
        <w:rPr>
          <w:sz w:val="26"/>
          <w:szCs w:val="26"/>
        </w:rPr>
        <w:t xml:space="preserve"> </w:t>
      </w:r>
    </w:p>
    <w:p w:rsidR="008C599F" w:rsidRPr="00B84167" w:rsidRDefault="008C599F" w:rsidP="008C599F">
      <w:pPr>
        <w:jc w:val="both"/>
        <w:rPr>
          <w:sz w:val="26"/>
          <w:szCs w:val="26"/>
        </w:rPr>
      </w:pPr>
    </w:p>
    <w:p w:rsidR="008C599F" w:rsidRPr="0036619F" w:rsidRDefault="008C599F" w:rsidP="008C599F">
      <w:pPr>
        <w:pStyle w:val="23"/>
        <w:tabs>
          <w:tab w:val="num" w:pos="0"/>
        </w:tabs>
        <w:suppressAutoHyphens/>
        <w:spacing w:after="0"/>
        <w:ind w:left="0" w:firstLine="709"/>
        <w:jc w:val="both"/>
        <w:rPr>
          <w:sz w:val="26"/>
          <w:szCs w:val="26"/>
        </w:rPr>
      </w:pPr>
      <w:r w:rsidRPr="000F47BF">
        <w:rPr>
          <w:sz w:val="26"/>
          <w:szCs w:val="26"/>
        </w:rPr>
        <w:t xml:space="preserve">В рамках </w:t>
      </w:r>
      <w:r w:rsidRPr="000F47BF">
        <w:rPr>
          <w:b/>
          <w:sz w:val="26"/>
          <w:szCs w:val="26"/>
        </w:rPr>
        <w:t>МП «Строительство (приобретение) и проведение мероприятий по капитальному и текущему ремонту жилых помещений муниципального района "Заполярный район" на 2020 - 2030 годы</w:t>
      </w:r>
      <w:r w:rsidRPr="0036619F">
        <w:rPr>
          <w:b/>
          <w:sz w:val="26"/>
          <w:szCs w:val="26"/>
        </w:rPr>
        <w:t>»</w:t>
      </w:r>
      <w:r w:rsidRPr="0036619F">
        <w:rPr>
          <w:sz w:val="26"/>
          <w:szCs w:val="26"/>
        </w:rPr>
        <w:t xml:space="preserve"> предусмотрены бюджетные ассигнования </w:t>
      </w:r>
      <w:r>
        <w:rPr>
          <w:sz w:val="26"/>
          <w:szCs w:val="26"/>
        </w:rPr>
        <w:t xml:space="preserve">за счет средств районного бюджета </w:t>
      </w:r>
      <w:r w:rsidRPr="0036619F">
        <w:rPr>
          <w:sz w:val="26"/>
          <w:szCs w:val="26"/>
        </w:rPr>
        <w:t xml:space="preserve">на строительство (приобретение) жилья, на капитальный и текущий ремонт жилых домов, помещений, снос ветхих и аварийных домов, признанных непригодными для проживания и проведение иных мероприятий на общую в 2021 году на сумму </w:t>
      </w:r>
      <w:r>
        <w:rPr>
          <w:sz w:val="26"/>
          <w:szCs w:val="26"/>
        </w:rPr>
        <w:t>135 452,3</w:t>
      </w:r>
      <w:r w:rsidRPr="0036619F">
        <w:rPr>
          <w:sz w:val="26"/>
          <w:szCs w:val="26"/>
        </w:rPr>
        <w:t> тыс. руб., в 2022 году на сумму 159 390,4 тыс. руб. и в 2023 году в сумме 178 068,5 тыс. руб. (информация о мероприятиях представлена в таблице</w:t>
      </w:r>
      <w:r w:rsidRPr="00BD6637">
        <w:rPr>
          <w:color w:val="00B050"/>
          <w:sz w:val="26"/>
          <w:szCs w:val="26"/>
        </w:rPr>
        <w:t xml:space="preserve"> </w:t>
      </w:r>
      <w:r w:rsidRPr="008C599F">
        <w:rPr>
          <w:sz w:val="26"/>
          <w:szCs w:val="26"/>
        </w:rPr>
        <w:t>19</w:t>
      </w:r>
      <w:r w:rsidRPr="0036619F">
        <w:rPr>
          <w:sz w:val="26"/>
          <w:szCs w:val="26"/>
        </w:rPr>
        <w:t>).</w:t>
      </w:r>
    </w:p>
    <w:p w:rsidR="008C599F" w:rsidRPr="0036619F" w:rsidRDefault="008C599F" w:rsidP="008C599F">
      <w:pPr>
        <w:ind w:firstLine="709"/>
        <w:jc w:val="right"/>
      </w:pPr>
      <w:r w:rsidRPr="0036619F">
        <w:t>Таблица</w:t>
      </w:r>
      <w:r w:rsidRPr="00BD6637">
        <w:rPr>
          <w:color w:val="00B050"/>
        </w:rPr>
        <w:t xml:space="preserve"> </w:t>
      </w:r>
      <w:r w:rsidRPr="008C599F">
        <w:t xml:space="preserve">19 </w:t>
      </w:r>
      <w:r w:rsidRPr="0036619F">
        <w:t>(тыс. руб.)</w:t>
      </w:r>
    </w:p>
    <w:tbl>
      <w:tblPr>
        <w:tblW w:w="9702"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1"/>
        <w:gridCol w:w="1620"/>
        <w:gridCol w:w="1701"/>
        <w:gridCol w:w="1560"/>
      </w:tblGrid>
      <w:tr w:rsidR="008C599F" w:rsidRPr="00BD6637" w:rsidTr="008C599F">
        <w:trPr>
          <w:cantSplit/>
          <w:trHeight w:val="266"/>
          <w:tblHeader/>
        </w:trPr>
        <w:tc>
          <w:tcPr>
            <w:tcW w:w="4821" w:type="dxa"/>
            <w:vMerge w:val="restart"/>
            <w:vAlign w:val="center"/>
          </w:tcPr>
          <w:p w:rsidR="008C599F" w:rsidRPr="00FB2968" w:rsidRDefault="008C599F" w:rsidP="008C599F">
            <w:pPr>
              <w:jc w:val="center"/>
              <w:rPr>
                <w:sz w:val="18"/>
                <w:szCs w:val="18"/>
              </w:rPr>
            </w:pPr>
            <w:r w:rsidRPr="00FB2968">
              <w:rPr>
                <w:sz w:val="18"/>
                <w:szCs w:val="18"/>
              </w:rPr>
              <w:t>Наименование</w:t>
            </w:r>
          </w:p>
        </w:tc>
        <w:tc>
          <w:tcPr>
            <w:tcW w:w="4881" w:type="dxa"/>
            <w:gridSpan w:val="3"/>
            <w:shd w:val="clear" w:color="auto" w:fill="auto"/>
            <w:vAlign w:val="center"/>
          </w:tcPr>
          <w:p w:rsidR="008C599F" w:rsidRPr="00FB2968" w:rsidRDefault="008C599F" w:rsidP="008C599F">
            <w:pPr>
              <w:jc w:val="center"/>
              <w:rPr>
                <w:sz w:val="18"/>
                <w:szCs w:val="18"/>
              </w:rPr>
            </w:pPr>
            <w:r w:rsidRPr="00FB2968">
              <w:rPr>
                <w:sz w:val="18"/>
                <w:szCs w:val="18"/>
              </w:rPr>
              <w:t>Проект бюджета</w:t>
            </w:r>
          </w:p>
        </w:tc>
      </w:tr>
      <w:tr w:rsidR="008C599F" w:rsidRPr="00BD6637" w:rsidTr="008C599F">
        <w:trPr>
          <w:cantSplit/>
          <w:trHeight w:val="165"/>
          <w:tblHeader/>
        </w:trPr>
        <w:tc>
          <w:tcPr>
            <w:tcW w:w="4821" w:type="dxa"/>
            <w:vMerge/>
            <w:vAlign w:val="center"/>
          </w:tcPr>
          <w:p w:rsidR="008C599F" w:rsidRPr="00FB2968" w:rsidRDefault="008C599F" w:rsidP="008C599F">
            <w:pPr>
              <w:spacing w:before="48"/>
              <w:jc w:val="center"/>
              <w:rPr>
                <w:sz w:val="18"/>
                <w:szCs w:val="18"/>
              </w:rPr>
            </w:pPr>
          </w:p>
        </w:tc>
        <w:tc>
          <w:tcPr>
            <w:tcW w:w="1620" w:type="dxa"/>
            <w:shd w:val="clear" w:color="auto" w:fill="auto"/>
            <w:vAlign w:val="center"/>
          </w:tcPr>
          <w:p w:rsidR="008C599F" w:rsidRPr="00FB2968" w:rsidRDefault="008C599F" w:rsidP="008C599F">
            <w:pPr>
              <w:jc w:val="center"/>
              <w:rPr>
                <w:sz w:val="18"/>
                <w:szCs w:val="18"/>
              </w:rPr>
            </w:pPr>
            <w:r w:rsidRPr="00FB2968">
              <w:rPr>
                <w:sz w:val="18"/>
                <w:szCs w:val="18"/>
              </w:rPr>
              <w:t>2021 год</w:t>
            </w:r>
          </w:p>
        </w:tc>
        <w:tc>
          <w:tcPr>
            <w:tcW w:w="1701" w:type="dxa"/>
            <w:shd w:val="clear" w:color="auto" w:fill="auto"/>
            <w:vAlign w:val="center"/>
          </w:tcPr>
          <w:p w:rsidR="008C599F" w:rsidRPr="00FB2968" w:rsidRDefault="008C599F" w:rsidP="008C599F">
            <w:pPr>
              <w:jc w:val="center"/>
              <w:rPr>
                <w:sz w:val="18"/>
                <w:szCs w:val="18"/>
              </w:rPr>
            </w:pPr>
            <w:r w:rsidRPr="00FB2968">
              <w:rPr>
                <w:sz w:val="18"/>
                <w:szCs w:val="18"/>
              </w:rPr>
              <w:t>2022 год</w:t>
            </w:r>
          </w:p>
        </w:tc>
        <w:tc>
          <w:tcPr>
            <w:tcW w:w="1560" w:type="dxa"/>
            <w:shd w:val="clear" w:color="auto" w:fill="auto"/>
            <w:vAlign w:val="center"/>
          </w:tcPr>
          <w:p w:rsidR="008C599F" w:rsidRPr="00FB2968" w:rsidRDefault="008C599F" w:rsidP="008C599F">
            <w:pPr>
              <w:jc w:val="center"/>
              <w:rPr>
                <w:sz w:val="18"/>
                <w:szCs w:val="18"/>
              </w:rPr>
            </w:pPr>
            <w:r w:rsidRPr="00FB2968">
              <w:rPr>
                <w:sz w:val="18"/>
                <w:szCs w:val="18"/>
              </w:rPr>
              <w:t>2023 год</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FB2968" w:rsidRDefault="008C599F" w:rsidP="008C599F">
            <w:pPr>
              <w:outlineLvl w:val="1"/>
              <w:rPr>
                <w:b/>
                <w:sz w:val="18"/>
                <w:szCs w:val="18"/>
              </w:rPr>
            </w:pPr>
            <w:r w:rsidRPr="00FB2968">
              <w:rPr>
                <w:b/>
                <w:sz w:val="18"/>
                <w:szCs w:val="18"/>
              </w:rPr>
              <w:t>Строительство (приобретение) жилья (</w:t>
            </w:r>
            <w:r w:rsidRPr="00FB2968">
              <w:rPr>
                <w:i/>
                <w:sz w:val="18"/>
                <w:szCs w:val="18"/>
              </w:rPr>
              <w:t>бюджетные инвестиции</w:t>
            </w:r>
            <w:r w:rsidRPr="008F46E1">
              <w:rPr>
                <w:color w:val="00B050"/>
                <w:sz w:val="18"/>
                <w:szCs w:val="18"/>
              </w:rPr>
              <w:t xml:space="preserve"> </w:t>
            </w:r>
            <w:r w:rsidRPr="008F46E1">
              <w:rPr>
                <w:i/>
                <w:sz w:val="18"/>
                <w:szCs w:val="18"/>
              </w:rPr>
              <w:t>в объекты муниципальной собственности</w:t>
            </w:r>
            <w:r>
              <w:rPr>
                <w:i/>
                <w:sz w:val="18"/>
                <w:szCs w:val="18"/>
              </w:rPr>
              <w:t xml:space="preserve"> </w:t>
            </w:r>
            <w:r w:rsidRPr="00FB2968">
              <w:rPr>
                <w:i/>
                <w:sz w:val="18"/>
                <w:szCs w:val="18"/>
              </w:rPr>
              <w:t>)</w:t>
            </w:r>
            <w:r w:rsidRPr="00FB2968">
              <w:rPr>
                <w:sz w:val="18"/>
                <w:szCs w:val="18"/>
              </w:rPr>
              <w:t>, в том числе:</w:t>
            </w:r>
          </w:p>
        </w:tc>
        <w:tc>
          <w:tcPr>
            <w:tcW w:w="1620" w:type="dxa"/>
            <w:tcBorders>
              <w:top w:val="single" w:sz="4" w:space="0" w:color="auto"/>
              <w:bottom w:val="single" w:sz="4" w:space="0" w:color="auto"/>
            </w:tcBorders>
            <w:vAlign w:val="center"/>
          </w:tcPr>
          <w:p w:rsidR="008C599F" w:rsidRPr="00FB2968" w:rsidRDefault="008C599F" w:rsidP="008C599F">
            <w:pPr>
              <w:jc w:val="center"/>
              <w:outlineLvl w:val="1"/>
              <w:rPr>
                <w:b/>
                <w:sz w:val="18"/>
                <w:szCs w:val="18"/>
              </w:rPr>
            </w:pPr>
            <w:r w:rsidRPr="00FB2968">
              <w:rPr>
                <w:b/>
                <w:sz w:val="18"/>
                <w:szCs w:val="18"/>
              </w:rPr>
              <w:t>84 910,7</w:t>
            </w:r>
          </w:p>
        </w:tc>
        <w:tc>
          <w:tcPr>
            <w:tcW w:w="1701" w:type="dxa"/>
            <w:tcBorders>
              <w:top w:val="single" w:sz="4" w:space="0" w:color="auto"/>
              <w:bottom w:val="single" w:sz="4" w:space="0" w:color="auto"/>
            </w:tcBorders>
            <w:vAlign w:val="center"/>
          </w:tcPr>
          <w:p w:rsidR="008C599F" w:rsidRPr="00FB2968" w:rsidRDefault="008C599F" w:rsidP="008C599F">
            <w:pPr>
              <w:jc w:val="center"/>
              <w:rPr>
                <w:b/>
                <w:sz w:val="18"/>
                <w:szCs w:val="18"/>
              </w:rPr>
            </w:pPr>
            <w:r w:rsidRPr="00FB2968">
              <w:rPr>
                <w:b/>
                <w:sz w:val="18"/>
                <w:szCs w:val="18"/>
              </w:rPr>
              <w:t>122 898,2</w:t>
            </w:r>
          </w:p>
        </w:tc>
        <w:tc>
          <w:tcPr>
            <w:tcW w:w="1560" w:type="dxa"/>
            <w:tcBorders>
              <w:top w:val="single" w:sz="4" w:space="0" w:color="auto"/>
              <w:bottom w:val="single" w:sz="4" w:space="0" w:color="auto"/>
            </w:tcBorders>
            <w:vAlign w:val="center"/>
          </w:tcPr>
          <w:p w:rsidR="008C599F" w:rsidRPr="00FB2968" w:rsidRDefault="008C599F" w:rsidP="008C599F">
            <w:pPr>
              <w:jc w:val="center"/>
              <w:rPr>
                <w:b/>
                <w:sz w:val="18"/>
                <w:szCs w:val="18"/>
              </w:rPr>
            </w:pPr>
            <w:r w:rsidRPr="00FB2968">
              <w:rPr>
                <w:b/>
                <w:sz w:val="18"/>
                <w:szCs w:val="18"/>
              </w:rPr>
              <w:t>140 116,6</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FB2968" w:rsidRDefault="008C599F" w:rsidP="008C599F">
            <w:pPr>
              <w:outlineLvl w:val="1"/>
              <w:rPr>
                <w:sz w:val="18"/>
                <w:szCs w:val="18"/>
              </w:rPr>
            </w:pPr>
            <w:r w:rsidRPr="00FB2968">
              <w:rPr>
                <w:sz w:val="18"/>
                <w:szCs w:val="18"/>
              </w:rPr>
              <w:t xml:space="preserve">   Разработка проектной документации на строительство 4 квартирного жилого дома в п. Бугрино МО «Колгуевский сельсовет» НАО </w:t>
            </w:r>
            <w:r w:rsidRPr="00FB2968">
              <w:rPr>
                <w:i/>
                <w:sz w:val="18"/>
                <w:szCs w:val="18"/>
              </w:rPr>
              <w:t>(исполнитель МКУ ЗР «Северное»)</w:t>
            </w:r>
          </w:p>
        </w:tc>
        <w:tc>
          <w:tcPr>
            <w:tcW w:w="1620" w:type="dxa"/>
            <w:tcBorders>
              <w:top w:val="single" w:sz="4" w:space="0" w:color="auto"/>
              <w:bottom w:val="single" w:sz="4" w:space="0" w:color="auto"/>
            </w:tcBorders>
            <w:vAlign w:val="center"/>
          </w:tcPr>
          <w:p w:rsidR="008C599F" w:rsidRPr="00FB2968" w:rsidRDefault="008C599F" w:rsidP="008C599F">
            <w:pPr>
              <w:jc w:val="center"/>
              <w:outlineLvl w:val="1"/>
              <w:rPr>
                <w:sz w:val="18"/>
                <w:szCs w:val="18"/>
              </w:rPr>
            </w:pPr>
            <w:r w:rsidRPr="00FB2968">
              <w:rPr>
                <w:sz w:val="18"/>
                <w:szCs w:val="18"/>
              </w:rPr>
              <w:t>1 546,9</w:t>
            </w:r>
          </w:p>
        </w:tc>
        <w:tc>
          <w:tcPr>
            <w:tcW w:w="1701" w:type="dxa"/>
            <w:tcBorders>
              <w:top w:val="single" w:sz="4" w:space="0" w:color="auto"/>
              <w:bottom w:val="single" w:sz="4" w:space="0" w:color="auto"/>
            </w:tcBorders>
            <w:vAlign w:val="center"/>
          </w:tcPr>
          <w:p w:rsidR="008C599F" w:rsidRPr="00FB2968" w:rsidRDefault="008C599F" w:rsidP="008C599F">
            <w:pPr>
              <w:jc w:val="center"/>
              <w:rPr>
                <w:sz w:val="18"/>
                <w:szCs w:val="18"/>
              </w:rPr>
            </w:pPr>
            <w:r w:rsidRPr="00FB2968">
              <w:rPr>
                <w:sz w:val="18"/>
                <w:szCs w:val="18"/>
              </w:rPr>
              <w:t>-</w:t>
            </w:r>
          </w:p>
        </w:tc>
        <w:tc>
          <w:tcPr>
            <w:tcW w:w="1560" w:type="dxa"/>
            <w:tcBorders>
              <w:top w:val="single" w:sz="4" w:space="0" w:color="auto"/>
              <w:bottom w:val="single" w:sz="4" w:space="0" w:color="auto"/>
            </w:tcBorders>
            <w:vAlign w:val="center"/>
          </w:tcPr>
          <w:p w:rsidR="008C599F" w:rsidRPr="00FB2968" w:rsidRDefault="008C599F" w:rsidP="008C599F">
            <w:pPr>
              <w:jc w:val="center"/>
              <w:rPr>
                <w:sz w:val="18"/>
                <w:szCs w:val="18"/>
              </w:rPr>
            </w:pPr>
            <w:r w:rsidRPr="00FB2968">
              <w:rPr>
                <w:sz w:val="18"/>
                <w:szCs w:val="18"/>
              </w:rPr>
              <w:t>-</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FB2968" w:rsidRDefault="008C599F" w:rsidP="008C599F">
            <w:pPr>
              <w:outlineLvl w:val="1"/>
              <w:rPr>
                <w:sz w:val="18"/>
                <w:szCs w:val="18"/>
              </w:rPr>
            </w:pPr>
            <w:r w:rsidRPr="00FB2968">
              <w:rPr>
                <w:sz w:val="18"/>
                <w:szCs w:val="18"/>
              </w:rPr>
              <w:lastRenderedPageBreak/>
              <w:t xml:space="preserve">   Строительство 4-квартиного жилого дома в п. Бугрино МО "Колгуевский сельсовет" НАО </w:t>
            </w:r>
            <w:r w:rsidRPr="00FB2968">
              <w:rPr>
                <w:i/>
                <w:sz w:val="18"/>
                <w:szCs w:val="18"/>
              </w:rPr>
              <w:t>(исполнитель МКУ ЗР «Северное»)</w:t>
            </w:r>
            <w:r w:rsidRPr="00FB2968">
              <w:rPr>
                <w:sz w:val="18"/>
                <w:szCs w:val="18"/>
              </w:rPr>
              <w:t xml:space="preserve"> </w:t>
            </w:r>
          </w:p>
        </w:tc>
        <w:tc>
          <w:tcPr>
            <w:tcW w:w="1620" w:type="dxa"/>
            <w:tcBorders>
              <w:top w:val="single" w:sz="4" w:space="0" w:color="auto"/>
              <w:bottom w:val="single" w:sz="4" w:space="0" w:color="auto"/>
            </w:tcBorders>
            <w:vAlign w:val="center"/>
          </w:tcPr>
          <w:p w:rsidR="008C599F" w:rsidRPr="00FB2968" w:rsidRDefault="008C599F" w:rsidP="008C599F">
            <w:pPr>
              <w:jc w:val="center"/>
              <w:outlineLvl w:val="1"/>
              <w:rPr>
                <w:sz w:val="18"/>
                <w:szCs w:val="18"/>
              </w:rPr>
            </w:pPr>
            <w:r w:rsidRPr="00FB2968">
              <w:rPr>
                <w:sz w:val="18"/>
                <w:szCs w:val="18"/>
              </w:rPr>
              <w:t>18 686,6</w:t>
            </w:r>
          </w:p>
        </w:tc>
        <w:tc>
          <w:tcPr>
            <w:tcW w:w="1701" w:type="dxa"/>
            <w:tcBorders>
              <w:top w:val="single" w:sz="4" w:space="0" w:color="auto"/>
              <w:bottom w:val="single" w:sz="4" w:space="0" w:color="auto"/>
            </w:tcBorders>
            <w:vAlign w:val="center"/>
          </w:tcPr>
          <w:p w:rsidR="008C599F" w:rsidRPr="00FB2968" w:rsidRDefault="008C599F" w:rsidP="008C599F">
            <w:pPr>
              <w:jc w:val="center"/>
              <w:rPr>
                <w:sz w:val="18"/>
                <w:szCs w:val="18"/>
              </w:rPr>
            </w:pPr>
            <w:r w:rsidRPr="00FB2968">
              <w:rPr>
                <w:sz w:val="18"/>
                <w:szCs w:val="18"/>
              </w:rPr>
              <w:t>-</w:t>
            </w:r>
          </w:p>
        </w:tc>
        <w:tc>
          <w:tcPr>
            <w:tcW w:w="1560" w:type="dxa"/>
            <w:tcBorders>
              <w:top w:val="single" w:sz="4" w:space="0" w:color="auto"/>
              <w:bottom w:val="single" w:sz="4" w:space="0" w:color="auto"/>
            </w:tcBorders>
            <w:vAlign w:val="center"/>
          </w:tcPr>
          <w:p w:rsidR="008C599F" w:rsidRPr="00FB2968" w:rsidRDefault="008C599F" w:rsidP="008C599F">
            <w:pPr>
              <w:jc w:val="center"/>
              <w:rPr>
                <w:sz w:val="18"/>
                <w:szCs w:val="18"/>
              </w:rPr>
            </w:pPr>
            <w:r w:rsidRPr="00FB2968">
              <w:rPr>
                <w:sz w:val="18"/>
                <w:szCs w:val="18"/>
              </w:rPr>
              <w:t>-</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8F46E1" w:rsidRDefault="008C599F" w:rsidP="008C599F">
            <w:pPr>
              <w:outlineLvl w:val="1"/>
              <w:rPr>
                <w:sz w:val="18"/>
                <w:szCs w:val="18"/>
              </w:rPr>
            </w:pPr>
            <w:r w:rsidRPr="008F46E1">
              <w:rPr>
                <w:sz w:val="18"/>
                <w:szCs w:val="18"/>
              </w:rPr>
              <w:t xml:space="preserve">   Иные межбюджетные трансферты бюджетам поселений, в том числе:</w:t>
            </w:r>
          </w:p>
        </w:tc>
        <w:tc>
          <w:tcPr>
            <w:tcW w:w="1620" w:type="dxa"/>
            <w:tcBorders>
              <w:top w:val="single" w:sz="4" w:space="0" w:color="auto"/>
              <w:bottom w:val="single" w:sz="4" w:space="0" w:color="auto"/>
            </w:tcBorders>
            <w:vAlign w:val="center"/>
          </w:tcPr>
          <w:p w:rsidR="008C599F" w:rsidRPr="008F46E1" w:rsidRDefault="008C599F" w:rsidP="008C599F">
            <w:pPr>
              <w:jc w:val="center"/>
              <w:outlineLvl w:val="1"/>
              <w:rPr>
                <w:sz w:val="18"/>
                <w:szCs w:val="18"/>
              </w:rPr>
            </w:pPr>
            <w:r w:rsidRPr="008F46E1">
              <w:rPr>
                <w:sz w:val="18"/>
                <w:szCs w:val="18"/>
              </w:rPr>
              <w:t>64 677,2</w:t>
            </w:r>
          </w:p>
        </w:tc>
        <w:tc>
          <w:tcPr>
            <w:tcW w:w="1701" w:type="dxa"/>
            <w:tcBorders>
              <w:top w:val="single" w:sz="4" w:space="0" w:color="auto"/>
              <w:bottom w:val="single" w:sz="4" w:space="0" w:color="auto"/>
            </w:tcBorders>
            <w:vAlign w:val="center"/>
          </w:tcPr>
          <w:p w:rsidR="008C599F" w:rsidRPr="008F46E1" w:rsidRDefault="008C599F" w:rsidP="008C599F">
            <w:pPr>
              <w:jc w:val="center"/>
              <w:rPr>
                <w:sz w:val="18"/>
                <w:szCs w:val="18"/>
              </w:rPr>
            </w:pPr>
            <w:r w:rsidRPr="008F46E1">
              <w:rPr>
                <w:sz w:val="18"/>
                <w:szCs w:val="18"/>
              </w:rPr>
              <w:t>122 898,2</w:t>
            </w:r>
          </w:p>
        </w:tc>
        <w:tc>
          <w:tcPr>
            <w:tcW w:w="1560" w:type="dxa"/>
            <w:tcBorders>
              <w:top w:val="single" w:sz="4" w:space="0" w:color="auto"/>
              <w:bottom w:val="single" w:sz="4" w:space="0" w:color="auto"/>
            </w:tcBorders>
            <w:vAlign w:val="center"/>
          </w:tcPr>
          <w:p w:rsidR="008C599F" w:rsidRPr="008F46E1" w:rsidRDefault="008C599F" w:rsidP="008C599F">
            <w:pPr>
              <w:jc w:val="center"/>
              <w:rPr>
                <w:sz w:val="18"/>
                <w:szCs w:val="18"/>
              </w:rPr>
            </w:pPr>
            <w:r w:rsidRPr="008F46E1">
              <w:rPr>
                <w:sz w:val="18"/>
                <w:szCs w:val="18"/>
              </w:rPr>
              <w:t>140 116,6</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sidRPr="008F46E1">
              <w:rPr>
                <w:i/>
              </w:rPr>
              <w:t xml:space="preserve">     Приобретение 4-квартирного жилого дома № 1 в п. Усть-Кара МО "Карский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outlineLvl w:val="1"/>
              <w:rPr>
                <w:i/>
                <w:sz w:val="18"/>
                <w:szCs w:val="18"/>
              </w:rPr>
            </w:pPr>
            <w:r w:rsidRPr="008F46E1">
              <w:rPr>
                <w:i/>
                <w:sz w:val="18"/>
                <w:szCs w:val="18"/>
              </w:rPr>
              <w:t>22 120,8</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sidRPr="008F46E1">
              <w:rPr>
                <w:i/>
              </w:rPr>
              <w:t xml:space="preserve">     Приобретение жилых помещений в п. Варнек МО «Юшарский сельсовет» Ненецкого автономного округа</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786,5</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п. Бугрино МО "Колгуевский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11 522,7</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с. Коткино МО "Коткинский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7 979,0</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п. Красное МО "Приморско-Куйский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8 437,2</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квартиры в п. Красное МО "Приморско-Куйский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3 882,1</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жилом доме № 1 в с. Оксино МО «Пустозерский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7 648,9</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sidRPr="008F46E1">
              <w:rPr>
                <w:i/>
              </w:rPr>
              <w:t xml:space="preserve">     Приобретение жилого дома в п. Хорей-Вер МО «Хорей-Верский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2 300,0</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п. Бугрино МО "Колгуевский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11 482,5</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p>
        </w:tc>
      </w:tr>
      <w:tr w:rsidR="008C599F" w:rsidRPr="00BD6637" w:rsidTr="008C599F">
        <w:trPr>
          <w:cantSplit/>
          <w:trHeight w:val="204"/>
        </w:trPr>
        <w:tc>
          <w:tcPr>
            <w:tcW w:w="4821"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жилом доме № 1 в д. Андег МО «Андегский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7 274,4</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жилом доме № 2 в д. Андег МО «Андегский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10 527,1</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жилом доме № 3 в д. Андег МО «Андегский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10 527,1</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sidRPr="008F46E1">
              <w:rPr>
                <w:i/>
              </w:rPr>
              <w:t xml:space="preserve">     Приобретение жилых помещений в жилом доме № 2 в п. Усть-Кара МО «Карский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21 021,5</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жилом доме № 1 в п. Нельмин-Нос МО «Малоземельский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13 365,9</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жилом доме №2 в п. Нельмин-Нос МО «Малоземельский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10 113,2</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жилом доме №3 в п. Нельмин-Нос МО «Малоземельский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5 914,1</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sidRPr="008F46E1">
              <w:rPr>
                <w:i/>
              </w:rPr>
              <w:t xml:space="preserve">     Приобретение жилых помещений в жилом доме № 2 в с. Оксино МО «Пустозерский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3 966,0</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жилом доме №1 в п. Каратайка МО «Юшарский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16 075,6</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000000" w:fill="FFFFFF"/>
            <w:vAlign w:val="center"/>
          </w:tcPr>
          <w:p w:rsidR="008C599F" w:rsidRPr="008F46E1" w:rsidRDefault="008C599F" w:rsidP="008C599F">
            <w:pPr>
              <w:rPr>
                <w:i/>
              </w:rPr>
            </w:pPr>
            <w:r w:rsidRPr="008F46E1">
              <w:rPr>
                <w:i/>
              </w:rPr>
              <w:t xml:space="preserve">    Приобретение жилых помещений в жилом доме №2 в п. Каратайка МО «Юшарский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12 630,8</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sidRPr="008F46E1">
              <w:rPr>
                <w:i/>
              </w:rPr>
              <w:t xml:space="preserve">    Приобретение жилых помещений в п. Индига МО «Тиманский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23 434,6</w:t>
            </w:r>
          </w:p>
        </w:tc>
      </w:tr>
      <w:tr w:rsidR="008C599F" w:rsidRPr="00BD6637" w:rsidTr="008C599F">
        <w:trPr>
          <w:cantSplit/>
          <w:trHeight w:val="204"/>
        </w:trPr>
        <w:tc>
          <w:tcPr>
            <w:tcW w:w="4821" w:type="dxa"/>
            <w:tcBorders>
              <w:top w:val="single" w:sz="4" w:space="0" w:color="auto"/>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Pr>
                <w:i/>
              </w:rPr>
              <w:t xml:space="preserve">    </w:t>
            </w:r>
            <w:r w:rsidRPr="008F46E1">
              <w:rPr>
                <w:i/>
              </w:rPr>
              <w:t>Приобретение жилых помещений в п. Харута МО «Хоседа-Хардский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17 054,5</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Pr>
                <w:i/>
              </w:rPr>
              <w:t xml:space="preserve">    </w:t>
            </w:r>
            <w:r w:rsidRPr="008F46E1">
              <w:rPr>
                <w:i/>
              </w:rPr>
              <w:t>Приобретение жилых помещений в с. Нижняя Пеша МО «Пешский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13 189,6</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Pr>
                <w:i/>
              </w:rPr>
              <w:t xml:space="preserve">    </w:t>
            </w:r>
            <w:r w:rsidRPr="008F46E1">
              <w:rPr>
                <w:i/>
              </w:rPr>
              <w:t>Приобретение жилых помещений в п. Хорей-Вер МО «Хорей-Верский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37 299,0</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Pr>
                <w:i/>
              </w:rPr>
              <w:t xml:space="preserve">    </w:t>
            </w:r>
            <w:r w:rsidRPr="008F46E1">
              <w:rPr>
                <w:i/>
              </w:rPr>
              <w:t>Приобретение жилых помещений в с. Ома МО «Омский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25 520,3</w:t>
            </w:r>
          </w:p>
        </w:tc>
      </w:tr>
      <w:tr w:rsidR="008C599F" w:rsidRPr="00BD6637" w:rsidTr="008C599F">
        <w:trPr>
          <w:cantSplit/>
          <w:trHeight w:val="204"/>
        </w:trPr>
        <w:tc>
          <w:tcPr>
            <w:tcW w:w="4821" w:type="dxa"/>
            <w:tcBorders>
              <w:top w:val="nil"/>
              <w:left w:val="single" w:sz="4" w:space="0" w:color="auto"/>
              <w:bottom w:val="single" w:sz="4" w:space="0" w:color="auto"/>
              <w:right w:val="single" w:sz="4" w:space="0" w:color="auto"/>
            </w:tcBorders>
            <w:shd w:val="clear" w:color="auto" w:fill="auto"/>
            <w:vAlign w:val="center"/>
          </w:tcPr>
          <w:p w:rsidR="008C599F" w:rsidRPr="008F46E1" w:rsidRDefault="008C599F" w:rsidP="008C599F">
            <w:pPr>
              <w:rPr>
                <w:i/>
              </w:rPr>
            </w:pPr>
            <w:r>
              <w:rPr>
                <w:i/>
              </w:rPr>
              <w:t xml:space="preserve">    </w:t>
            </w:r>
            <w:r w:rsidRPr="008F46E1">
              <w:rPr>
                <w:i/>
              </w:rPr>
              <w:t>Приобретение жилых помещений в с. Несь МО «Канинский сельсовет» НАО</w:t>
            </w:r>
          </w:p>
        </w:tc>
        <w:tc>
          <w:tcPr>
            <w:tcW w:w="162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701"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w:t>
            </w:r>
          </w:p>
        </w:tc>
        <w:tc>
          <w:tcPr>
            <w:tcW w:w="1560" w:type="dxa"/>
            <w:tcBorders>
              <w:top w:val="single" w:sz="4" w:space="0" w:color="auto"/>
              <w:bottom w:val="single" w:sz="4" w:space="0" w:color="auto"/>
            </w:tcBorders>
            <w:vAlign w:val="center"/>
          </w:tcPr>
          <w:p w:rsidR="008C599F" w:rsidRPr="008F46E1" w:rsidRDefault="008C599F" w:rsidP="008C599F">
            <w:pPr>
              <w:jc w:val="center"/>
              <w:rPr>
                <w:i/>
                <w:sz w:val="18"/>
                <w:szCs w:val="18"/>
              </w:rPr>
            </w:pPr>
            <w:r w:rsidRPr="008F46E1">
              <w:rPr>
                <w:i/>
                <w:sz w:val="18"/>
                <w:szCs w:val="18"/>
              </w:rPr>
              <w:t>23 618,6</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FB2968" w:rsidRDefault="008C599F" w:rsidP="008C599F">
            <w:pPr>
              <w:outlineLvl w:val="1"/>
              <w:rPr>
                <w:sz w:val="18"/>
                <w:szCs w:val="18"/>
              </w:rPr>
            </w:pPr>
            <w:r w:rsidRPr="00FB2968">
              <w:rPr>
                <w:b/>
                <w:bCs/>
                <w:sz w:val="18"/>
                <w:szCs w:val="18"/>
              </w:rPr>
              <w:lastRenderedPageBreak/>
              <w:t xml:space="preserve">Межбюджетные трансферты бюджетам поселений на капитальный и текущий ремонт жилых домов, помещений, </w:t>
            </w:r>
            <w:r w:rsidRPr="00FB2968">
              <w:rPr>
                <w:bCs/>
                <w:sz w:val="18"/>
                <w:szCs w:val="18"/>
              </w:rPr>
              <w:t>в том числе:</w:t>
            </w:r>
          </w:p>
        </w:tc>
        <w:tc>
          <w:tcPr>
            <w:tcW w:w="1620" w:type="dxa"/>
            <w:tcBorders>
              <w:top w:val="single" w:sz="4" w:space="0" w:color="auto"/>
              <w:bottom w:val="single" w:sz="4" w:space="0" w:color="auto"/>
            </w:tcBorders>
            <w:vAlign w:val="center"/>
          </w:tcPr>
          <w:p w:rsidR="008C599F" w:rsidRPr="00FB2968" w:rsidRDefault="008C599F" w:rsidP="008C599F">
            <w:pPr>
              <w:jc w:val="center"/>
              <w:rPr>
                <w:b/>
                <w:sz w:val="18"/>
                <w:szCs w:val="18"/>
              </w:rPr>
            </w:pPr>
            <w:r w:rsidRPr="00FB2968">
              <w:rPr>
                <w:b/>
                <w:sz w:val="18"/>
                <w:szCs w:val="18"/>
              </w:rPr>
              <w:t>4</w:t>
            </w:r>
            <w:r>
              <w:rPr>
                <w:b/>
                <w:sz w:val="18"/>
                <w:szCs w:val="18"/>
              </w:rPr>
              <w:t>9</w:t>
            </w:r>
            <w:r w:rsidRPr="00FB2968">
              <w:rPr>
                <w:b/>
                <w:sz w:val="18"/>
                <w:szCs w:val="18"/>
              </w:rPr>
              <w:t> 664,2</w:t>
            </w:r>
          </w:p>
        </w:tc>
        <w:tc>
          <w:tcPr>
            <w:tcW w:w="1701" w:type="dxa"/>
            <w:tcBorders>
              <w:top w:val="single" w:sz="4" w:space="0" w:color="auto"/>
              <w:bottom w:val="single" w:sz="4" w:space="0" w:color="auto"/>
            </w:tcBorders>
            <w:vAlign w:val="center"/>
          </w:tcPr>
          <w:p w:rsidR="008C599F" w:rsidRPr="00FB2968" w:rsidRDefault="008C599F" w:rsidP="008C599F">
            <w:pPr>
              <w:jc w:val="center"/>
              <w:rPr>
                <w:b/>
                <w:bCs/>
                <w:sz w:val="18"/>
                <w:szCs w:val="18"/>
              </w:rPr>
            </w:pPr>
            <w:r w:rsidRPr="00FB2968">
              <w:rPr>
                <w:b/>
                <w:bCs/>
                <w:sz w:val="18"/>
                <w:szCs w:val="18"/>
              </w:rPr>
              <w:t>36 492,2</w:t>
            </w:r>
          </w:p>
        </w:tc>
        <w:tc>
          <w:tcPr>
            <w:tcW w:w="1560" w:type="dxa"/>
            <w:tcBorders>
              <w:top w:val="single" w:sz="4" w:space="0" w:color="auto"/>
              <w:bottom w:val="single" w:sz="4" w:space="0" w:color="auto"/>
            </w:tcBorders>
            <w:vAlign w:val="center"/>
          </w:tcPr>
          <w:p w:rsidR="008C599F" w:rsidRPr="00FB2968" w:rsidRDefault="008C599F" w:rsidP="008C599F">
            <w:pPr>
              <w:jc w:val="center"/>
              <w:rPr>
                <w:b/>
                <w:bCs/>
                <w:sz w:val="18"/>
                <w:szCs w:val="18"/>
              </w:rPr>
            </w:pPr>
            <w:r w:rsidRPr="00FB2968">
              <w:rPr>
                <w:b/>
                <w:bCs/>
                <w:sz w:val="18"/>
                <w:szCs w:val="18"/>
              </w:rPr>
              <w:t>37 951,9</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FB2968" w:rsidRDefault="008C599F" w:rsidP="008C599F">
            <w:pPr>
              <w:outlineLvl w:val="1"/>
              <w:rPr>
                <w:sz w:val="18"/>
                <w:szCs w:val="18"/>
              </w:rPr>
            </w:pPr>
            <w:r w:rsidRPr="00FB2968">
              <w:rPr>
                <w:sz w:val="18"/>
                <w:szCs w:val="18"/>
              </w:rPr>
              <w:t xml:space="preserve">     Капитальный ремонт 12-квартирного жилого дома №87А в с. Великовисочное МО "Великовисочный сельсовет" НАО</w:t>
            </w:r>
          </w:p>
        </w:tc>
        <w:tc>
          <w:tcPr>
            <w:tcW w:w="1620" w:type="dxa"/>
            <w:tcBorders>
              <w:top w:val="single" w:sz="4" w:space="0" w:color="auto"/>
              <w:bottom w:val="single" w:sz="4" w:space="0" w:color="auto"/>
            </w:tcBorders>
            <w:vAlign w:val="center"/>
          </w:tcPr>
          <w:p w:rsidR="008C599F" w:rsidRPr="00FB2968" w:rsidRDefault="008C599F" w:rsidP="008C599F">
            <w:pPr>
              <w:jc w:val="center"/>
              <w:rPr>
                <w:bCs/>
                <w:sz w:val="18"/>
                <w:szCs w:val="18"/>
              </w:rPr>
            </w:pPr>
            <w:r w:rsidRPr="00FB2968">
              <w:rPr>
                <w:sz w:val="18"/>
                <w:szCs w:val="18"/>
              </w:rPr>
              <w:t>14 575,6</w:t>
            </w:r>
          </w:p>
        </w:tc>
        <w:tc>
          <w:tcPr>
            <w:tcW w:w="1701" w:type="dxa"/>
            <w:tcBorders>
              <w:top w:val="single" w:sz="4" w:space="0" w:color="auto"/>
              <w:bottom w:val="single" w:sz="4" w:space="0" w:color="auto"/>
            </w:tcBorders>
          </w:tcPr>
          <w:p w:rsidR="008C599F" w:rsidRPr="00FB2968" w:rsidRDefault="008C599F" w:rsidP="008C599F">
            <w:pPr>
              <w:jc w:val="center"/>
              <w:rPr>
                <w:sz w:val="18"/>
                <w:szCs w:val="18"/>
              </w:rPr>
            </w:pPr>
            <w:r w:rsidRPr="00FB2968">
              <w:rPr>
                <w:sz w:val="18"/>
                <w:szCs w:val="18"/>
              </w:rPr>
              <w:t>-</w:t>
            </w:r>
          </w:p>
        </w:tc>
        <w:tc>
          <w:tcPr>
            <w:tcW w:w="1560" w:type="dxa"/>
            <w:tcBorders>
              <w:top w:val="single" w:sz="4" w:space="0" w:color="auto"/>
              <w:bottom w:val="single" w:sz="4" w:space="0" w:color="auto"/>
            </w:tcBorders>
          </w:tcPr>
          <w:p w:rsidR="008C599F" w:rsidRPr="00FB2968" w:rsidRDefault="008C599F" w:rsidP="008C599F">
            <w:pPr>
              <w:jc w:val="center"/>
              <w:rPr>
                <w:sz w:val="18"/>
                <w:szCs w:val="18"/>
              </w:rPr>
            </w:pPr>
            <w:r w:rsidRPr="00FB2968">
              <w:rPr>
                <w:sz w:val="18"/>
                <w:szCs w:val="18"/>
              </w:rPr>
              <w:t>-</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FB2968" w:rsidRDefault="008C599F" w:rsidP="008C599F">
            <w:pPr>
              <w:outlineLvl w:val="1"/>
              <w:rPr>
                <w:sz w:val="18"/>
                <w:szCs w:val="18"/>
              </w:rPr>
            </w:pPr>
            <w:r w:rsidRPr="00FB2968">
              <w:rPr>
                <w:sz w:val="18"/>
                <w:szCs w:val="18"/>
              </w:rPr>
              <w:t xml:space="preserve">     Нераспределенный резерв</w:t>
            </w:r>
          </w:p>
        </w:tc>
        <w:tc>
          <w:tcPr>
            <w:tcW w:w="1620" w:type="dxa"/>
            <w:tcBorders>
              <w:top w:val="single" w:sz="4" w:space="0" w:color="auto"/>
              <w:bottom w:val="single" w:sz="4" w:space="0" w:color="auto"/>
            </w:tcBorders>
            <w:vAlign w:val="center"/>
          </w:tcPr>
          <w:p w:rsidR="008C599F" w:rsidRPr="00FB2968" w:rsidRDefault="008C599F" w:rsidP="008C599F">
            <w:pPr>
              <w:jc w:val="center"/>
              <w:outlineLvl w:val="1"/>
              <w:rPr>
                <w:sz w:val="18"/>
                <w:szCs w:val="18"/>
              </w:rPr>
            </w:pPr>
            <w:r w:rsidRPr="00FB2968">
              <w:rPr>
                <w:sz w:val="18"/>
                <w:szCs w:val="18"/>
              </w:rPr>
              <w:t>35 088,6</w:t>
            </w:r>
          </w:p>
        </w:tc>
        <w:tc>
          <w:tcPr>
            <w:tcW w:w="1701" w:type="dxa"/>
            <w:tcBorders>
              <w:top w:val="single" w:sz="4" w:space="0" w:color="auto"/>
              <w:bottom w:val="single" w:sz="4" w:space="0" w:color="auto"/>
            </w:tcBorders>
          </w:tcPr>
          <w:p w:rsidR="008C599F" w:rsidRPr="00FB2968" w:rsidRDefault="008C599F" w:rsidP="008C599F">
            <w:pPr>
              <w:jc w:val="center"/>
              <w:rPr>
                <w:sz w:val="18"/>
                <w:szCs w:val="18"/>
              </w:rPr>
            </w:pPr>
            <w:r w:rsidRPr="00A259DB">
              <w:rPr>
                <w:sz w:val="18"/>
                <w:szCs w:val="18"/>
              </w:rPr>
              <w:t>36 492,2 </w:t>
            </w:r>
          </w:p>
        </w:tc>
        <w:tc>
          <w:tcPr>
            <w:tcW w:w="1560" w:type="dxa"/>
            <w:tcBorders>
              <w:top w:val="single" w:sz="4" w:space="0" w:color="auto"/>
              <w:bottom w:val="single" w:sz="4" w:space="0" w:color="auto"/>
            </w:tcBorders>
          </w:tcPr>
          <w:p w:rsidR="008C599F" w:rsidRPr="00FB2968" w:rsidRDefault="008C599F" w:rsidP="008C599F">
            <w:pPr>
              <w:jc w:val="center"/>
              <w:rPr>
                <w:sz w:val="18"/>
                <w:szCs w:val="18"/>
              </w:rPr>
            </w:pPr>
            <w:r w:rsidRPr="00FB2968">
              <w:rPr>
                <w:sz w:val="18"/>
                <w:szCs w:val="18"/>
              </w:rPr>
              <w:t>37 951,9</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FB2968" w:rsidRDefault="008C599F" w:rsidP="008C599F">
            <w:pPr>
              <w:outlineLvl w:val="1"/>
              <w:rPr>
                <w:sz w:val="18"/>
                <w:szCs w:val="18"/>
              </w:rPr>
            </w:pPr>
            <w:r w:rsidRPr="00FB2968">
              <w:rPr>
                <w:b/>
                <w:bCs/>
                <w:sz w:val="18"/>
                <w:szCs w:val="18"/>
              </w:rPr>
              <w:t xml:space="preserve">Межбюджетные трансферты бюджетам поселений на снос ветхих и аварийных домов, признанных непригодными для проживания, </w:t>
            </w:r>
            <w:r w:rsidRPr="00FB2968">
              <w:rPr>
                <w:bCs/>
                <w:sz w:val="18"/>
                <w:szCs w:val="18"/>
              </w:rPr>
              <w:t>в том числе:</w:t>
            </w:r>
          </w:p>
        </w:tc>
        <w:tc>
          <w:tcPr>
            <w:tcW w:w="1620" w:type="dxa"/>
            <w:tcBorders>
              <w:top w:val="single" w:sz="4" w:space="0" w:color="auto"/>
              <w:bottom w:val="single" w:sz="4" w:space="0" w:color="auto"/>
            </w:tcBorders>
            <w:vAlign w:val="center"/>
          </w:tcPr>
          <w:p w:rsidR="008C599F" w:rsidRPr="00FB2968" w:rsidRDefault="008C599F" w:rsidP="008C599F">
            <w:pPr>
              <w:jc w:val="center"/>
              <w:outlineLvl w:val="1"/>
              <w:rPr>
                <w:b/>
                <w:sz w:val="18"/>
                <w:szCs w:val="18"/>
              </w:rPr>
            </w:pPr>
            <w:r w:rsidRPr="00FB2968">
              <w:rPr>
                <w:b/>
                <w:sz w:val="18"/>
                <w:szCs w:val="18"/>
              </w:rPr>
              <w:t>204,0</w:t>
            </w:r>
          </w:p>
        </w:tc>
        <w:tc>
          <w:tcPr>
            <w:tcW w:w="1701" w:type="dxa"/>
            <w:tcBorders>
              <w:top w:val="single" w:sz="4" w:space="0" w:color="auto"/>
              <w:bottom w:val="single" w:sz="4" w:space="0" w:color="auto"/>
            </w:tcBorders>
          </w:tcPr>
          <w:p w:rsidR="008C599F" w:rsidRPr="00FB2968" w:rsidRDefault="008C599F" w:rsidP="008C599F">
            <w:pPr>
              <w:jc w:val="center"/>
              <w:rPr>
                <w:b/>
                <w:sz w:val="18"/>
                <w:szCs w:val="18"/>
              </w:rPr>
            </w:pPr>
            <w:r w:rsidRPr="00FB2968">
              <w:rPr>
                <w:b/>
                <w:sz w:val="18"/>
                <w:szCs w:val="18"/>
              </w:rPr>
              <w:t>-</w:t>
            </w:r>
          </w:p>
        </w:tc>
        <w:tc>
          <w:tcPr>
            <w:tcW w:w="1560" w:type="dxa"/>
            <w:tcBorders>
              <w:top w:val="single" w:sz="4" w:space="0" w:color="auto"/>
              <w:bottom w:val="single" w:sz="4" w:space="0" w:color="auto"/>
            </w:tcBorders>
          </w:tcPr>
          <w:p w:rsidR="008C599F" w:rsidRPr="00FB2968" w:rsidRDefault="008C599F" w:rsidP="008C599F">
            <w:pPr>
              <w:jc w:val="center"/>
              <w:rPr>
                <w:b/>
                <w:sz w:val="18"/>
                <w:szCs w:val="18"/>
              </w:rPr>
            </w:pPr>
            <w:r w:rsidRPr="00FB2968">
              <w:rPr>
                <w:b/>
                <w:sz w:val="18"/>
                <w:szCs w:val="18"/>
              </w:rPr>
              <w:t>-</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FB2968" w:rsidRDefault="008C599F" w:rsidP="008C599F">
            <w:pPr>
              <w:outlineLvl w:val="1"/>
              <w:rPr>
                <w:sz w:val="18"/>
                <w:szCs w:val="18"/>
              </w:rPr>
            </w:pPr>
            <w:r w:rsidRPr="00FB2968">
              <w:rPr>
                <w:sz w:val="18"/>
                <w:szCs w:val="18"/>
              </w:rPr>
              <w:t xml:space="preserve">     Снос жилых домов в МО «Тельвисочный сельсовет» НАО</w:t>
            </w:r>
          </w:p>
        </w:tc>
        <w:tc>
          <w:tcPr>
            <w:tcW w:w="1620" w:type="dxa"/>
            <w:tcBorders>
              <w:top w:val="single" w:sz="4" w:space="0" w:color="auto"/>
              <w:bottom w:val="single" w:sz="4" w:space="0" w:color="auto"/>
            </w:tcBorders>
            <w:vAlign w:val="center"/>
          </w:tcPr>
          <w:p w:rsidR="008C599F" w:rsidRPr="00FB2968" w:rsidRDefault="008C599F" w:rsidP="008C599F">
            <w:pPr>
              <w:jc w:val="center"/>
              <w:outlineLvl w:val="1"/>
              <w:rPr>
                <w:sz w:val="18"/>
                <w:szCs w:val="18"/>
              </w:rPr>
            </w:pPr>
            <w:r w:rsidRPr="00FB2968">
              <w:rPr>
                <w:sz w:val="18"/>
                <w:szCs w:val="18"/>
              </w:rPr>
              <w:t>204,0</w:t>
            </w:r>
          </w:p>
        </w:tc>
        <w:tc>
          <w:tcPr>
            <w:tcW w:w="1701" w:type="dxa"/>
            <w:tcBorders>
              <w:top w:val="single" w:sz="4" w:space="0" w:color="auto"/>
              <w:bottom w:val="single" w:sz="4" w:space="0" w:color="auto"/>
            </w:tcBorders>
          </w:tcPr>
          <w:p w:rsidR="008C599F" w:rsidRPr="00FB2968" w:rsidRDefault="008C599F" w:rsidP="008C599F">
            <w:pPr>
              <w:jc w:val="center"/>
              <w:rPr>
                <w:sz w:val="18"/>
                <w:szCs w:val="18"/>
              </w:rPr>
            </w:pPr>
            <w:r w:rsidRPr="00FB2968">
              <w:rPr>
                <w:sz w:val="18"/>
                <w:szCs w:val="18"/>
              </w:rPr>
              <w:t>-</w:t>
            </w:r>
          </w:p>
        </w:tc>
        <w:tc>
          <w:tcPr>
            <w:tcW w:w="1560" w:type="dxa"/>
            <w:tcBorders>
              <w:top w:val="single" w:sz="4" w:space="0" w:color="auto"/>
              <w:bottom w:val="single" w:sz="4" w:space="0" w:color="auto"/>
            </w:tcBorders>
          </w:tcPr>
          <w:p w:rsidR="008C599F" w:rsidRPr="00FB2968" w:rsidRDefault="008C599F" w:rsidP="008C599F">
            <w:pPr>
              <w:jc w:val="center"/>
              <w:rPr>
                <w:sz w:val="18"/>
                <w:szCs w:val="18"/>
              </w:rPr>
            </w:pPr>
            <w:r w:rsidRPr="00FB2968">
              <w:rPr>
                <w:sz w:val="18"/>
                <w:szCs w:val="18"/>
              </w:rPr>
              <w:t>-</w:t>
            </w:r>
          </w:p>
        </w:tc>
      </w:tr>
      <w:tr w:rsidR="008C599F" w:rsidRPr="00BD6637" w:rsidTr="008C599F">
        <w:trPr>
          <w:cantSplit/>
          <w:trHeight w:val="204"/>
        </w:trPr>
        <w:tc>
          <w:tcPr>
            <w:tcW w:w="4821" w:type="dxa"/>
            <w:tcBorders>
              <w:top w:val="single" w:sz="4" w:space="0" w:color="auto"/>
              <w:bottom w:val="single" w:sz="4" w:space="0" w:color="auto"/>
            </w:tcBorders>
            <w:vAlign w:val="center"/>
          </w:tcPr>
          <w:p w:rsidR="008C599F" w:rsidRPr="008F46E1" w:rsidRDefault="008C599F" w:rsidP="008C599F">
            <w:pPr>
              <w:outlineLvl w:val="1"/>
              <w:rPr>
                <w:sz w:val="18"/>
                <w:szCs w:val="18"/>
              </w:rPr>
            </w:pPr>
            <w:r w:rsidRPr="008F46E1">
              <w:rPr>
                <w:b/>
                <w:bCs/>
                <w:sz w:val="18"/>
                <w:szCs w:val="18"/>
              </w:rPr>
              <w:t xml:space="preserve">Межбюджетные трансферты бюджетам поселений на содержание имущества, находящегося в муниципальной собственности, </w:t>
            </w:r>
            <w:r w:rsidRPr="008F46E1">
              <w:rPr>
                <w:bCs/>
                <w:sz w:val="18"/>
                <w:szCs w:val="18"/>
              </w:rPr>
              <w:t>в том числе:</w:t>
            </w:r>
          </w:p>
        </w:tc>
        <w:tc>
          <w:tcPr>
            <w:tcW w:w="1620" w:type="dxa"/>
            <w:tcBorders>
              <w:top w:val="single" w:sz="4" w:space="0" w:color="auto"/>
              <w:bottom w:val="single" w:sz="4" w:space="0" w:color="auto"/>
            </w:tcBorders>
            <w:vAlign w:val="center"/>
          </w:tcPr>
          <w:p w:rsidR="008C599F" w:rsidRPr="008F46E1" w:rsidRDefault="008C599F" w:rsidP="008C599F">
            <w:pPr>
              <w:jc w:val="center"/>
              <w:outlineLvl w:val="1"/>
              <w:rPr>
                <w:b/>
                <w:sz w:val="18"/>
                <w:szCs w:val="18"/>
              </w:rPr>
            </w:pPr>
            <w:r w:rsidRPr="008F46E1">
              <w:rPr>
                <w:b/>
                <w:sz w:val="18"/>
                <w:szCs w:val="18"/>
              </w:rPr>
              <w:t>673,4</w:t>
            </w:r>
          </w:p>
        </w:tc>
        <w:tc>
          <w:tcPr>
            <w:tcW w:w="1701" w:type="dxa"/>
            <w:tcBorders>
              <w:top w:val="single" w:sz="4" w:space="0" w:color="auto"/>
              <w:bottom w:val="single" w:sz="4" w:space="0" w:color="auto"/>
            </w:tcBorders>
          </w:tcPr>
          <w:p w:rsidR="008C599F" w:rsidRPr="00FB2968" w:rsidRDefault="008C599F" w:rsidP="008C599F">
            <w:pPr>
              <w:jc w:val="center"/>
              <w:rPr>
                <w:b/>
                <w:sz w:val="18"/>
                <w:szCs w:val="18"/>
              </w:rPr>
            </w:pPr>
            <w:r w:rsidRPr="00FB2968">
              <w:rPr>
                <w:b/>
                <w:sz w:val="18"/>
                <w:szCs w:val="18"/>
              </w:rPr>
              <w:t>-</w:t>
            </w:r>
          </w:p>
        </w:tc>
        <w:tc>
          <w:tcPr>
            <w:tcW w:w="1560" w:type="dxa"/>
            <w:tcBorders>
              <w:top w:val="single" w:sz="4" w:space="0" w:color="auto"/>
              <w:bottom w:val="single" w:sz="4" w:space="0" w:color="auto"/>
            </w:tcBorders>
          </w:tcPr>
          <w:p w:rsidR="008C599F" w:rsidRPr="00BD6637" w:rsidRDefault="008C599F" w:rsidP="008C599F">
            <w:pPr>
              <w:jc w:val="center"/>
              <w:rPr>
                <w:color w:val="00B050"/>
                <w:sz w:val="18"/>
                <w:szCs w:val="18"/>
              </w:rPr>
            </w:pPr>
            <w:r w:rsidRPr="00BD6637">
              <w:rPr>
                <w:color w:val="00B050"/>
                <w:sz w:val="18"/>
                <w:szCs w:val="18"/>
              </w:rPr>
              <w:t>-</w:t>
            </w:r>
          </w:p>
        </w:tc>
      </w:tr>
      <w:tr w:rsidR="008C599F" w:rsidRPr="00BD6637" w:rsidTr="008C599F">
        <w:trPr>
          <w:cantSplit/>
          <w:trHeight w:val="204"/>
        </w:trPr>
        <w:tc>
          <w:tcPr>
            <w:tcW w:w="4821" w:type="dxa"/>
            <w:tcBorders>
              <w:top w:val="single" w:sz="4" w:space="0" w:color="auto"/>
              <w:left w:val="single" w:sz="4" w:space="0" w:color="auto"/>
              <w:bottom w:val="single" w:sz="4" w:space="0" w:color="auto"/>
              <w:right w:val="nil"/>
            </w:tcBorders>
            <w:shd w:val="clear" w:color="auto" w:fill="auto"/>
            <w:vAlign w:val="center"/>
          </w:tcPr>
          <w:p w:rsidR="008C599F" w:rsidRDefault="008C599F" w:rsidP="008C599F">
            <w:pPr>
              <w:rPr>
                <w:color w:val="000000"/>
              </w:rPr>
            </w:pPr>
            <w:r>
              <w:rPr>
                <w:color w:val="000000"/>
              </w:rPr>
              <w:t xml:space="preserve">     Поверка индивидуальных приборов учета горячего водоснабжения в жилищном фонде МО "Поселок Амдерма"</w:t>
            </w:r>
          </w:p>
        </w:tc>
        <w:tc>
          <w:tcPr>
            <w:tcW w:w="1620" w:type="dxa"/>
            <w:tcBorders>
              <w:top w:val="single" w:sz="4" w:space="0" w:color="auto"/>
              <w:bottom w:val="single" w:sz="4" w:space="0" w:color="auto"/>
            </w:tcBorders>
            <w:vAlign w:val="center"/>
          </w:tcPr>
          <w:p w:rsidR="008C599F" w:rsidRPr="00FB2968" w:rsidRDefault="008C599F" w:rsidP="008C599F">
            <w:pPr>
              <w:jc w:val="center"/>
              <w:outlineLvl w:val="1"/>
              <w:rPr>
                <w:sz w:val="18"/>
                <w:szCs w:val="18"/>
              </w:rPr>
            </w:pPr>
            <w:r w:rsidRPr="00FB2968">
              <w:rPr>
                <w:sz w:val="18"/>
                <w:szCs w:val="18"/>
              </w:rPr>
              <w:t>361,0</w:t>
            </w:r>
          </w:p>
        </w:tc>
        <w:tc>
          <w:tcPr>
            <w:tcW w:w="1701" w:type="dxa"/>
            <w:tcBorders>
              <w:top w:val="single" w:sz="4" w:space="0" w:color="auto"/>
              <w:bottom w:val="single" w:sz="4" w:space="0" w:color="auto"/>
            </w:tcBorders>
          </w:tcPr>
          <w:p w:rsidR="008C599F" w:rsidRPr="00FB2968" w:rsidRDefault="008C599F" w:rsidP="008C599F">
            <w:pPr>
              <w:jc w:val="center"/>
              <w:rPr>
                <w:sz w:val="18"/>
                <w:szCs w:val="18"/>
              </w:rPr>
            </w:pPr>
            <w:r w:rsidRPr="00FB2968">
              <w:rPr>
                <w:sz w:val="18"/>
                <w:szCs w:val="18"/>
              </w:rPr>
              <w:t>-</w:t>
            </w:r>
          </w:p>
        </w:tc>
        <w:tc>
          <w:tcPr>
            <w:tcW w:w="1560" w:type="dxa"/>
            <w:tcBorders>
              <w:top w:val="single" w:sz="4" w:space="0" w:color="auto"/>
              <w:bottom w:val="single" w:sz="4" w:space="0" w:color="auto"/>
            </w:tcBorders>
          </w:tcPr>
          <w:p w:rsidR="008C599F" w:rsidRPr="00FB2968" w:rsidRDefault="008C599F" w:rsidP="008C599F">
            <w:pPr>
              <w:jc w:val="center"/>
              <w:rPr>
                <w:sz w:val="18"/>
                <w:szCs w:val="18"/>
              </w:rPr>
            </w:pPr>
            <w:r w:rsidRPr="00FB2968">
              <w:rPr>
                <w:sz w:val="18"/>
                <w:szCs w:val="18"/>
              </w:rPr>
              <w:t>-</w:t>
            </w:r>
          </w:p>
        </w:tc>
      </w:tr>
      <w:tr w:rsidR="008C599F" w:rsidRPr="00BD6637" w:rsidTr="008C599F">
        <w:trPr>
          <w:cantSplit/>
          <w:trHeight w:val="204"/>
        </w:trPr>
        <w:tc>
          <w:tcPr>
            <w:tcW w:w="4821" w:type="dxa"/>
            <w:tcBorders>
              <w:top w:val="single" w:sz="4" w:space="0" w:color="auto"/>
              <w:left w:val="single" w:sz="4" w:space="0" w:color="auto"/>
              <w:bottom w:val="single" w:sz="4" w:space="0" w:color="auto"/>
              <w:right w:val="nil"/>
            </w:tcBorders>
            <w:shd w:val="clear" w:color="auto" w:fill="auto"/>
            <w:vAlign w:val="center"/>
          </w:tcPr>
          <w:p w:rsidR="008C599F" w:rsidRDefault="008C599F" w:rsidP="008C599F">
            <w:pPr>
              <w:rPr>
                <w:color w:val="000000"/>
              </w:rPr>
            </w:pPr>
            <w:r>
              <w:rPr>
                <w:color w:val="000000"/>
              </w:rPr>
              <w:t xml:space="preserve">     Поверка индивидуальных приборов учета холодного водоснабжения в жилищном фонде МО "Поселок Амдерма"</w:t>
            </w:r>
          </w:p>
        </w:tc>
        <w:tc>
          <w:tcPr>
            <w:tcW w:w="1620" w:type="dxa"/>
            <w:tcBorders>
              <w:top w:val="single" w:sz="4" w:space="0" w:color="auto"/>
              <w:bottom w:val="single" w:sz="4" w:space="0" w:color="auto"/>
            </w:tcBorders>
            <w:vAlign w:val="center"/>
          </w:tcPr>
          <w:p w:rsidR="008C599F" w:rsidRPr="00FB2968" w:rsidRDefault="008C599F" w:rsidP="008C599F">
            <w:pPr>
              <w:jc w:val="center"/>
              <w:outlineLvl w:val="1"/>
              <w:rPr>
                <w:sz w:val="18"/>
                <w:szCs w:val="18"/>
              </w:rPr>
            </w:pPr>
            <w:r w:rsidRPr="00FB2968">
              <w:rPr>
                <w:sz w:val="18"/>
                <w:szCs w:val="18"/>
              </w:rPr>
              <w:t>312,4</w:t>
            </w:r>
          </w:p>
        </w:tc>
        <w:tc>
          <w:tcPr>
            <w:tcW w:w="1701" w:type="dxa"/>
            <w:tcBorders>
              <w:top w:val="single" w:sz="4" w:space="0" w:color="auto"/>
              <w:bottom w:val="single" w:sz="4" w:space="0" w:color="auto"/>
            </w:tcBorders>
          </w:tcPr>
          <w:p w:rsidR="008C599F" w:rsidRPr="00FB2968" w:rsidRDefault="008C599F" w:rsidP="008C599F">
            <w:pPr>
              <w:jc w:val="center"/>
              <w:rPr>
                <w:sz w:val="18"/>
                <w:szCs w:val="18"/>
              </w:rPr>
            </w:pPr>
            <w:r w:rsidRPr="00FB2968">
              <w:rPr>
                <w:sz w:val="18"/>
                <w:szCs w:val="18"/>
              </w:rPr>
              <w:t>-</w:t>
            </w:r>
          </w:p>
        </w:tc>
        <w:tc>
          <w:tcPr>
            <w:tcW w:w="1560" w:type="dxa"/>
            <w:tcBorders>
              <w:top w:val="single" w:sz="4" w:space="0" w:color="auto"/>
              <w:bottom w:val="single" w:sz="4" w:space="0" w:color="auto"/>
            </w:tcBorders>
          </w:tcPr>
          <w:p w:rsidR="008C599F" w:rsidRPr="00FB2968" w:rsidRDefault="008C599F" w:rsidP="008C599F">
            <w:pPr>
              <w:jc w:val="center"/>
              <w:rPr>
                <w:sz w:val="18"/>
                <w:szCs w:val="18"/>
              </w:rPr>
            </w:pPr>
            <w:r w:rsidRPr="00FB2968">
              <w:rPr>
                <w:sz w:val="18"/>
                <w:szCs w:val="18"/>
              </w:rPr>
              <w:t>-</w:t>
            </w:r>
          </w:p>
        </w:tc>
      </w:tr>
      <w:tr w:rsidR="008C599F" w:rsidRPr="00D0135C" w:rsidTr="008C599F">
        <w:trPr>
          <w:cantSplit/>
          <w:trHeight w:val="204"/>
        </w:trPr>
        <w:tc>
          <w:tcPr>
            <w:tcW w:w="4821" w:type="dxa"/>
            <w:tcBorders>
              <w:top w:val="single" w:sz="4" w:space="0" w:color="auto"/>
              <w:bottom w:val="single" w:sz="4" w:space="0" w:color="auto"/>
            </w:tcBorders>
            <w:vAlign w:val="center"/>
          </w:tcPr>
          <w:p w:rsidR="008C599F" w:rsidRPr="00D0135C" w:rsidRDefault="008C599F" w:rsidP="008C599F">
            <w:pPr>
              <w:outlineLvl w:val="1"/>
              <w:rPr>
                <w:b/>
                <w:sz w:val="18"/>
                <w:szCs w:val="18"/>
              </w:rPr>
            </w:pPr>
            <w:r w:rsidRPr="00D0135C">
              <w:rPr>
                <w:b/>
                <w:sz w:val="18"/>
                <w:szCs w:val="18"/>
              </w:rPr>
              <w:t>ИТОГО:</w:t>
            </w:r>
          </w:p>
        </w:tc>
        <w:tc>
          <w:tcPr>
            <w:tcW w:w="1620" w:type="dxa"/>
            <w:tcBorders>
              <w:top w:val="single" w:sz="4" w:space="0" w:color="auto"/>
              <w:bottom w:val="single" w:sz="4" w:space="0" w:color="auto"/>
            </w:tcBorders>
            <w:vAlign w:val="center"/>
          </w:tcPr>
          <w:p w:rsidR="008C599F" w:rsidRPr="00D0135C" w:rsidRDefault="008C599F" w:rsidP="008C599F">
            <w:pPr>
              <w:jc w:val="center"/>
              <w:outlineLvl w:val="1"/>
              <w:rPr>
                <w:b/>
                <w:sz w:val="18"/>
                <w:szCs w:val="18"/>
              </w:rPr>
            </w:pPr>
            <w:r w:rsidRPr="00D0135C">
              <w:rPr>
                <w:b/>
                <w:sz w:val="18"/>
                <w:szCs w:val="18"/>
              </w:rPr>
              <w:t>135 452,3</w:t>
            </w:r>
          </w:p>
        </w:tc>
        <w:tc>
          <w:tcPr>
            <w:tcW w:w="1701" w:type="dxa"/>
            <w:tcBorders>
              <w:top w:val="single" w:sz="4" w:space="0" w:color="auto"/>
              <w:bottom w:val="single" w:sz="4" w:space="0" w:color="auto"/>
            </w:tcBorders>
            <w:vAlign w:val="center"/>
          </w:tcPr>
          <w:p w:rsidR="008C599F" w:rsidRPr="00D0135C" w:rsidRDefault="008C599F" w:rsidP="008C599F">
            <w:pPr>
              <w:jc w:val="center"/>
              <w:rPr>
                <w:b/>
                <w:bCs/>
                <w:sz w:val="18"/>
                <w:szCs w:val="18"/>
              </w:rPr>
            </w:pPr>
            <w:r w:rsidRPr="00D0135C">
              <w:rPr>
                <w:b/>
                <w:sz w:val="18"/>
                <w:szCs w:val="18"/>
              </w:rPr>
              <w:t>159 390,4</w:t>
            </w:r>
          </w:p>
        </w:tc>
        <w:tc>
          <w:tcPr>
            <w:tcW w:w="1560" w:type="dxa"/>
            <w:tcBorders>
              <w:top w:val="single" w:sz="4" w:space="0" w:color="auto"/>
              <w:bottom w:val="single" w:sz="4" w:space="0" w:color="auto"/>
            </w:tcBorders>
            <w:vAlign w:val="center"/>
          </w:tcPr>
          <w:p w:rsidR="008C599F" w:rsidRPr="00D0135C" w:rsidRDefault="008C599F" w:rsidP="008C599F">
            <w:pPr>
              <w:jc w:val="center"/>
              <w:rPr>
                <w:b/>
                <w:bCs/>
                <w:sz w:val="18"/>
                <w:szCs w:val="18"/>
              </w:rPr>
            </w:pPr>
            <w:r w:rsidRPr="00D0135C">
              <w:rPr>
                <w:b/>
                <w:bCs/>
                <w:sz w:val="18"/>
                <w:szCs w:val="18"/>
              </w:rPr>
              <w:t>178 068,5</w:t>
            </w:r>
          </w:p>
        </w:tc>
      </w:tr>
    </w:tbl>
    <w:p w:rsidR="008C599F" w:rsidRPr="00D0135C" w:rsidRDefault="008C599F" w:rsidP="008C599F">
      <w:pPr>
        <w:tabs>
          <w:tab w:val="left" w:pos="426"/>
        </w:tabs>
        <w:ind w:firstLine="720"/>
        <w:jc w:val="right"/>
      </w:pPr>
    </w:p>
    <w:p w:rsidR="008C599F" w:rsidRDefault="008C599F" w:rsidP="008C599F">
      <w:pPr>
        <w:autoSpaceDE w:val="0"/>
        <w:autoSpaceDN w:val="0"/>
        <w:adjustRightInd w:val="0"/>
        <w:ind w:firstLine="709"/>
        <w:jc w:val="both"/>
        <w:rPr>
          <w:sz w:val="26"/>
          <w:szCs w:val="26"/>
        </w:rPr>
      </w:pPr>
      <w:r w:rsidRPr="005A4458">
        <w:rPr>
          <w:sz w:val="26"/>
          <w:szCs w:val="26"/>
        </w:rPr>
        <w:t>Указанные бюджетные ассигнования запланированы в соответствии с проектом муниципальной программы.</w:t>
      </w:r>
      <w:r>
        <w:rPr>
          <w:sz w:val="26"/>
          <w:szCs w:val="26"/>
        </w:rPr>
        <w:t xml:space="preserve"> </w:t>
      </w:r>
    </w:p>
    <w:p w:rsidR="008C599F" w:rsidRPr="00A259DB" w:rsidRDefault="008C599F" w:rsidP="008C599F">
      <w:pPr>
        <w:autoSpaceDE w:val="0"/>
        <w:autoSpaceDN w:val="0"/>
        <w:adjustRightInd w:val="0"/>
        <w:ind w:firstLine="709"/>
        <w:jc w:val="both"/>
        <w:rPr>
          <w:sz w:val="26"/>
          <w:szCs w:val="26"/>
        </w:rPr>
      </w:pPr>
      <w:r>
        <w:rPr>
          <w:sz w:val="26"/>
          <w:szCs w:val="26"/>
        </w:rPr>
        <w:t>Объемы финансирования на проведение вышеуказанных мероприятий на 2021 год и 2022 год соответствуют объемам финансирования по соответствующим мероприятиям, утвержденным р</w:t>
      </w:r>
      <w:r w:rsidRPr="00D0135C">
        <w:rPr>
          <w:sz w:val="26"/>
          <w:szCs w:val="26"/>
        </w:rPr>
        <w:t>ешение</w:t>
      </w:r>
      <w:r>
        <w:rPr>
          <w:sz w:val="26"/>
          <w:szCs w:val="26"/>
        </w:rPr>
        <w:t>м Совета муниципального района «</w:t>
      </w:r>
      <w:r w:rsidRPr="00D0135C">
        <w:rPr>
          <w:sz w:val="26"/>
          <w:szCs w:val="26"/>
        </w:rPr>
        <w:t>Заполярный район</w:t>
      </w:r>
      <w:r>
        <w:rPr>
          <w:sz w:val="26"/>
          <w:szCs w:val="26"/>
        </w:rPr>
        <w:t>»</w:t>
      </w:r>
      <w:r w:rsidRPr="00D0135C">
        <w:rPr>
          <w:sz w:val="26"/>
          <w:szCs w:val="26"/>
        </w:rPr>
        <w:t xml:space="preserve"> от 19.12.2019 N 19-р</w:t>
      </w:r>
      <w:r>
        <w:rPr>
          <w:sz w:val="26"/>
          <w:szCs w:val="26"/>
        </w:rPr>
        <w:t xml:space="preserve"> «</w:t>
      </w:r>
      <w:r w:rsidRPr="00D0135C">
        <w:rPr>
          <w:sz w:val="26"/>
          <w:szCs w:val="26"/>
        </w:rPr>
        <w:t>О районном бюджете на 2020 год и плановый период 2021 - 2022 годов</w:t>
      </w:r>
      <w:r>
        <w:rPr>
          <w:sz w:val="26"/>
          <w:szCs w:val="26"/>
        </w:rPr>
        <w:t xml:space="preserve">» </w:t>
      </w:r>
      <w:r w:rsidRPr="00D0135C">
        <w:rPr>
          <w:sz w:val="26"/>
          <w:szCs w:val="26"/>
        </w:rPr>
        <w:t xml:space="preserve">(ред. от </w:t>
      </w:r>
      <w:r>
        <w:rPr>
          <w:sz w:val="26"/>
          <w:szCs w:val="26"/>
        </w:rPr>
        <w:t>09</w:t>
      </w:r>
      <w:r w:rsidRPr="00D0135C">
        <w:rPr>
          <w:sz w:val="26"/>
          <w:szCs w:val="26"/>
        </w:rPr>
        <w:t>.</w:t>
      </w:r>
      <w:r>
        <w:rPr>
          <w:sz w:val="26"/>
          <w:szCs w:val="26"/>
        </w:rPr>
        <w:t>11</w:t>
      </w:r>
      <w:r w:rsidRPr="00D0135C">
        <w:rPr>
          <w:sz w:val="26"/>
          <w:szCs w:val="26"/>
        </w:rPr>
        <w:t>.2020</w:t>
      </w:r>
      <w:r>
        <w:rPr>
          <w:sz w:val="26"/>
          <w:szCs w:val="26"/>
        </w:rPr>
        <w:t>, далее – Решение о районном бюджете</w:t>
      </w:r>
      <w:r w:rsidRPr="00D0135C">
        <w:rPr>
          <w:sz w:val="26"/>
          <w:szCs w:val="26"/>
        </w:rPr>
        <w:t>)</w:t>
      </w:r>
      <w:r>
        <w:rPr>
          <w:sz w:val="26"/>
          <w:szCs w:val="26"/>
        </w:rPr>
        <w:t>, за исключением объемов финансирования по мероприятиям:</w:t>
      </w:r>
    </w:p>
    <w:p w:rsidR="008C599F" w:rsidRPr="00A259DB" w:rsidRDefault="008C599F" w:rsidP="008C599F">
      <w:pPr>
        <w:autoSpaceDE w:val="0"/>
        <w:autoSpaceDN w:val="0"/>
        <w:adjustRightInd w:val="0"/>
        <w:ind w:firstLine="709"/>
        <w:jc w:val="both"/>
        <w:rPr>
          <w:sz w:val="26"/>
          <w:szCs w:val="26"/>
        </w:rPr>
      </w:pPr>
      <w:r w:rsidRPr="00A259DB">
        <w:rPr>
          <w:sz w:val="26"/>
          <w:szCs w:val="26"/>
        </w:rPr>
        <w:t xml:space="preserve">разработка проектной документации на строительство 4 квартирного жилого дома в п. Бугрино МО «Колгуевский сельсовет» НАО </w:t>
      </w:r>
      <w:r>
        <w:rPr>
          <w:sz w:val="26"/>
          <w:szCs w:val="26"/>
        </w:rPr>
        <w:t xml:space="preserve">на 2021 год </w:t>
      </w:r>
      <w:r w:rsidRPr="00A259DB">
        <w:rPr>
          <w:sz w:val="26"/>
          <w:szCs w:val="26"/>
        </w:rPr>
        <w:t>в сумме 1 546,9 тыс. руб.;</w:t>
      </w:r>
    </w:p>
    <w:p w:rsidR="008C599F" w:rsidRDefault="008C599F" w:rsidP="008C599F">
      <w:pPr>
        <w:autoSpaceDE w:val="0"/>
        <w:autoSpaceDN w:val="0"/>
        <w:adjustRightInd w:val="0"/>
        <w:ind w:firstLine="709"/>
        <w:jc w:val="both"/>
        <w:rPr>
          <w:sz w:val="26"/>
          <w:szCs w:val="26"/>
        </w:rPr>
      </w:pPr>
      <w:r w:rsidRPr="00A259DB">
        <w:rPr>
          <w:sz w:val="26"/>
          <w:szCs w:val="26"/>
        </w:rPr>
        <w:t xml:space="preserve">строительство 4-квартиного жилого дома в п. Бугрино МО </w:t>
      </w:r>
      <w:r>
        <w:rPr>
          <w:sz w:val="26"/>
          <w:szCs w:val="26"/>
        </w:rPr>
        <w:t>«</w:t>
      </w:r>
      <w:r w:rsidRPr="00A259DB">
        <w:rPr>
          <w:sz w:val="26"/>
          <w:szCs w:val="26"/>
        </w:rPr>
        <w:t>Колгуевский сельсовет</w:t>
      </w:r>
      <w:r>
        <w:rPr>
          <w:sz w:val="26"/>
          <w:szCs w:val="26"/>
        </w:rPr>
        <w:t>»</w:t>
      </w:r>
      <w:r w:rsidRPr="00A259DB">
        <w:rPr>
          <w:sz w:val="26"/>
          <w:szCs w:val="26"/>
        </w:rPr>
        <w:t xml:space="preserve"> НАО </w:t>
      </w:r>
      <w:r>
        <w:rPr>
          <w:sz w:val="26"/>
          <w:szCs w:val="26"/>
        </w:rPr>
        <w:t xml:space="preserve">на 2021 год </w:t>
      </w:r>
      <w:r w:rsidRPr="00A259DB">
        <w:rPr>
          <w:sz w:val="26"/>
          <w:szCs w:val="26"/>
        </w:rPr>
        <w:t>в сумме 18 686,6 тыс. руб.</w:t>
      </w:r>
      <w:r>
        <w:rPr>
          <w:sz w:val="26"/>
          <w:szCs w:val="26"/>
        </w:rPr>
        <w:t>,</w:t>
      </w:r>
    </w:p>
    <w:p w:rsidR="008C599F" w:rsidRDefault="008C599F" w:rsidP="008C599F">
      <w:pPr>
        <w:autoSpaceDE w:val="0"/>
        <w:autoSpaceDN w:val="0"/>
        <w:adjustRightInd w:val="0"/>
        <w:ind w:firstLine="709"/>
        <w:jc w:val="both"/>
        <w:rPr>
          <w:sz w:val="26"/>
          <w:szCs w:val="26"/>
        </w:rPr>
      </w:pPr>
      <w:r>
        <w:rPr>
          <w:sz w:val="26"/>
          <w:szCs w:val="26"/>
        </w:rPr>
        <w:t xml:space="preserve">а также </w:t>
      </w:r>
      <w:r w:rsidRPr="00A259DB">
        <w:rPr>
          <w:sz w:val="26"/>
          <w:szCs w:val="26"/>
        </w:rPr>
        <w:t>сумм нераспределенного резерва на 2021 год в размере 35 088,6 тыс. руб., на 2022 год в размере 36 492,2 тыс. руб., на 2023 год в размере 37 951,9 тыс. руб.</w:t>
      </w:r>
    </w:p>
    <w:p w:rsidR="008C599F" w:rsidRPr="005D086B" w:rsidRDefault="008C599F" w:rsidP="008C599F">
      <w:pPr>
        <w:autoSpaceDE w:val="0"/>
        <w:autoSpaceDN w:val="0"/>
        <w:adjustRightInd w:val="0"/>
        <w:ind w:firstLine="709"/>
        <w:jc w:val="both"/>
        <w:rPr>
          <w:sz w:val="26"/>
          <w:szCs w:val="26"/>
        </w:rPr>
      </w:pPr>
      <w:r>
        <w:rPr>
          <w:sz w:val="26"/>
          <w:szCs w:val="26"/>
        </w:rPr>
        <w:t>В Решении о районном бюджете (</w:t>
      </w:r>
      <w:r w:rsidRPr="00D0135C">
        <w:rPr>
          <w:sz w:val="26"/>
          <w:szCs w:val="26"/>
        </w:rPr>
        <w:t xml:space="preserve">ред. от </w:t>
      </w:r>
      <w:r>
        <w:rPr>
          <w:sz w:val="26"/>
          <w:szCs w:val="26"/>
        </w:rPr>
        <w:t>09</w:t>
      </w:r>
      <w:r w:rsidRPr="00D0135C">
        <w:rPr>
          <w:sz w:val="26"/>
          <w:szCs w:val="26"/>
        </w:rPr>
        <w:t>.</w:t>
      </w:r>
      <w:r>
        <w:rPr>
          <w:sz w:val="26"/>
          <w:szCs w:val="26"/>
        </w:rPr>
        <w:t>11</w:t>
      </w:r>
      <w:r w:rsidRPr="00D0135C">
        <w:rPr>
          <w:sz w:val="26"/>
          <w:szCs w:val="26"/>
        </w:rPr>
        <w:t>.2020</w:t>
      </w:r>
      <w:r>
        <w:rPr>
          <w:sz w:val="26"/>
          <w:szCs w:val="26"/>
        </w:rPr>
        <w:t xml:space="preserve">) не отражены объемы по вышеуказанным мероприятиям на 2021 год в сумме </w:t>
      </w:r>
      <w:r w:rsidRPr="00A259DB">
        <w:rPr>
          <w:sz w:val="26"/>
          <w:szCs w:val="26"/>
        </w:rPr>
        <w:t>1 546,9 тыс. руб.</w:t>
      </w:r>
      <w:r>
        <w:rPr>
          <w:sz w:val="26"/>
          <w:szCs w:val="26"/>
        </w:rPr>
        <w:t xml:space="preserve"> и </w:t>
      </w:r>
      <w:r w:rsidRPr="00A259DB">
        <w:rPr>
          <w:sz w:val="26"/>
          <w:szCs w:val="26"/>
        </w:rPr>
        <w:t>в сумме 18 686,6 тыс. руб.</w:t>
      </w:r>
      <w:r>
        <w:rPr>
          <w:sz w:val="26"/>
          <w:szCs w:val="26"/>
        </w:rPr>
        <w:t xml:space="preserve"> и </w:t>
      </w:r>
      <w:r w:rsidRPr="005D086B">
        <w:rPr>
          <w:sz w:val="26"/>
          <w:szCs w:val="26"/>
        </w:rPr>
        <w:t>нераспределенный резерв отражен на 2021 год в сумме 24 753,8 тыс. руб.  на 2022 год в суме 25 743,9 тыс. руб.</w:t>
      </w:r>
    </w:p>
    <w:p w:rsidR="008C599F" w:rsidRPr="00A259DB" w:rsidRDefault="008C599F" w:rsidP="008C599F">
      <w:pPr>
        <w:autoSpaceDE w:val="0"/>
        <w:autoSpaceDN w:val="0"/>
        <w:adjustRightInd w:val="0"/>
        <w:ind w:firstLine="709"/>
        <w:jc w:val="both"/>
        <w:rPr>
          <w:sz w:val="26"/>
          <w:szCs w:val="26"/>
        </w:rPr>
      </w:pPr>
      <w:r>
        <w:rPr>
          <w:sz w:val="26"/>
          <w:szCs w:val="26"/>
        </w:rPr>
        <w:t>В связи с этим по вышеуказанным объемам финансирования требуется предоставление обоснований со ссылками на нормативные документы.</w:t>
      </w:r>
    </w:p>
    <w:p w:rsidR="008C599F" w:rsidRPr="003B7C32" w:rsidRDefault="008C599F" w:rsidP="008C599F">
      <w:pPr>
        <w:autoSpaceDE w:val="0"/>
        <w:autoSpaceDN w:val="0"/>
        <w:adjustRightInd w:val="0"/>
        <w:ind w:firstLine="709"/>
        <w:jc w:val="both"/>
        <w:rPr>
          <w:sz w:val="26"/>
          <w:szCs w:val="26"/>
        </w:rPr>
      </w:pPr>
      <w:r>
        <w:rPr>
          <w:sz w:val="26"/>
          <w:szCs w:val="26"/>
        </w:rPr>
        <w:t xml:space="preserve">В соответствии с пунктом 3.2 приложения №4 к </w:t>
      </w:r>
      <w:r w:rsidRPr="00A926AF">
        <w:rPr>
          <w:sz w:val="26"/>
          <w:szCs w:val="26"/>
        </w:rPr>
        <w:t>правилам предоставления и расходования межбюджетных трансфертов из районного бюджета бюджетам поселений Заполярного района, а также об установлении расходных обязательств Заполярного района, утвержденными постановлением Администрации муниципального района «Заполярный район» от 17.09.2020 N190п</w:t>
      </w:r>
      <w:r>
        <w:rPr>
          <w:sz w:val="26"/>
          <w:szCs w:val="26"/>
        </w:rPr>
        <w:t xml:space="preserve"> (далее – Правила №190п), о</w:t>
      </w:r>
      <w:r w:rsidRPr="003B7C32">
        <w:rPr>
          <w:sz w:val="26"/>
          <w:szCs w:val="26"/>
        </w:rPr>
        <w:t xml:space="preserve">бъем финансирования на очередной финансовый год на проведение капитального и текущего ремонта определяется исходя из потребности и финансовой возможности районного бюджета на основании обращений глав поселений </w:t>
      </w:r>
      <w:r w:rsidRPr="003B7C32">
        <w:rPr>
          <w:sz w:val="26"/>
          <w:szCs w:val="26"/>
        </w:rPr>
        <w:lastRenderedPageBreak/>
        <w:t>Заполярного района.</w:t>
      </w:r>
      <w:r>
        <w:rPr>
          <w:sz w:val="26"/>
          <w:szCs w:val="26"/>
        </w:rPr>
        <w:t xml:space="preserve"> </w:t>
      </w:r>
      <w:r w:rsidRPr="003B7C32">
        <w:rPr>
          <w:sz w:val="26"/>
          <w:szCs w:val="26"/>
        </w:rPr>
        <w:t>Размер планируемого нераспределенного резерва на проведение капитального и текущего ремонта на плановый период определяется из объема финансирования предусмотренного на проведение капитального и текущего ремонта на предыдущий финансовый год с применением индекса потребительских цен к соответствующему году.</w:t>
      </w:r>
    </w:p>
    <w:p w:rsidR="008C599F" w:rsidRDefault="008C599F" w:rsidP="008C599F">
      <w:pPr>
        <w:autoSpaceDE w:val="0"/>
        <w:autoSpaceDN w:val="0"/>
        <w:adjustRightInd w:val="0"/>
        <w:ind w:firstLine="709"/>
        <w:jc w:val="both"/>
        <w:rPr>
          <w:sz w:val="26"/>
          <w:szCs w:val="26"/>
        </w:rPr>
      </w:pPr>
      <w:r>
        <w:rPr>
          <w:sz w:val="26"/>
          <w:szCs w:val="26"/>
        </w:rPr>
        <w:t>Согласно статье 6 БК РФ:</w:t>
      </w:r>
    </w:p>
    <w:p w:rsidR="008C599F" w:rsidRDefault="008C599F" w:rsidP="008C599F">
      <w:pPr>
        <w:autoSpaceDE w:val="0"/>
        <w:autoSpaceDN w:val="0"/>
        <w:adjustRightInd w:val="0"/>
        <w:ind w:firstLine="709"/>
        <w:jc w:val="both"/>
        <w:rPr>
          <w:sz w:val="26"/>
          <w:szCs w:val="26"/>
        </w:rPr>
      </w:pPr>
      <w:r w:rsidRPr="003B7C32">
        <w:rPr>
          <w:sz w:val="26"/>
          <w:szCs w:val="26"/>
        </w:rPr>
        <w:t>текущий финансовый год - год, в котором осуществляется исполнение бюджета, составление и рассмотрение проекта бюджета на очередной финансовый год (очередной финансовый год и плановый период)</w:t>
      </w:r>
      <w:r>
        <w:rPr>
          <w:sz w:val="26"/>
          <w:szCs w:val="26"/>
        </w:rPr>
        <w:t>;</w:t>
      </w:r>
    </w:p>
    <w:p w:rsidR="008C599F" w:rsidRDefault="008C599F" w:rsidP="008C599F">
      <w:pPr>
        <w:autoSpaceDE w:val="0"/>
        <w:autoSpaceDN w:val="0"/>
        <w:adjustRightInd w:val="0"/>
        <w:ind w:firstLine="709"/>
        <w:jc w:val="both"/>
        <w:rPr>
          <w:sz w:val="26"/>
          <w:szCs w:val="26"/>
        </w:rPr>
      </w:pPr>
      <w:r w:rsidRPr="003B7C32">
        <w:rPr>
          <w:sz w:val="26"/>
          <w:szCs w:val="26"/>
        </w:rPr>
        <w:t>очередной финансовый год - год, следующий за текущим финансовым годом</w:t>
      </w:r>
      <w:r>
        <w:rPr>
          <w:sz w:val="26"/>
          <w:szCs w:val="26"/>
        </w:rPr>
        <w:t>;</w:t>
      </w:r>
    </w:p>
    <w:p w:rsidR="008C599F" w:rsidRPr="00ED47CA" w:rsidRDefault="008C599F" w:rsidP="008C599F">
      <w:pPr>
        <w:autoSpaceDE w:val="0"/>
        <w:autoSpaceDN w:val="0"/>
        <w:adjustRightInd w:val="0"/>
        <w:ind w:firstLine="709"/>
        <w:jc w:val="both"/>
        <w:rPr>
          <w:sz w:val="26"/>
          <w:szCs w:val="26"/>
        </w:rPr>
      </w:pPr>
      <w:r w:rsidRPr="00ED47CA">
        <w:rPr>
          <w:sz w:val="26"/>
          <w:szCs w:val="26"/>
        </w:rPr>
        <w:t>плановый период - два финансовых года, следующие за очередным финансовым годом</w:t>
      </w:r>
      <w:r>
        <w:rPr>
          <w:sz w:val="26"/>
          <w:szCs w:val="26"/>
        </w:rPr>
        <w:t>.</w:t>
      </w:r>
    </w:p>
    <w:p w:rsidR="008C599F" w:rsidRDefault="008C599F" w:rsidP="008C599F">
      <w:pPr>
        <w:autoSpaceDE w:val="0"/>
        <w:autoSpaceDN w:val="0"/>
        <w:adjustRightInd w:val="0"/>
        <w:ind w:firstLine="709"/>
        <w:jc w:val="both"/>
        <w:rPr>
          <w:sz w:val="26"/>
          <w:szCs w:val="26"/>
        </w:rPr>
      </w:pPr>
      <w:r>
        <w:rPr>
          <w:sz w:val="26"/>
          <w:szCs w:val="26"/>
        </w:rPr>
        <w:t xml:space="preserve">Соответственно текущим финансовым годом является 2020 год, очередным финансовым годом является 2021 год и плановым периодом являются 2022-2023 годы. </w:t>
      </w:r>
    </w:p>
    <w:p w:rsidR="008C599F" w:rsidRPr="00332F55" w:rsidRDefault="008C599F" w:rsidP="008C599F">
      <w:pPr>
        <w:autoSpaceDE w:val="0"/>
        <w:autoSpaceDN w:val="0"/>
        <w:adjustRightInd w:val="0"/>
        <w:ind w:firstLine="709"/>
        <w:jc w:val="both"/>
        <w:rPr>
          <w:sz w:val="26"/>
          <w:szCs w:val="26"/>
        </w:rPr>
      </w:pPr>
      <w:r>
        <w:rPr>
          <w:sz w:val="26"/>
          <w:szCs w:val="26"/>
        </w:rPr>
        <w:t xml:space="preserve">Проектом бюджета предусмотрено создание нераспределенного резерва на проведение капитального и текущего ремонта жилых домов, помещений (далее - нераспределенный резерв) на 2021 год в сумме 35 088,6 тыс. руб., на 2022 год в сумме 36 492,2 тыс. руб. и на 2023 год в сумме 37 951,9 тыс. руб. </w:t>
      </w:r>
    </w:p>
    <w:p w:rsidR="008C599F" w:rsidRDefault="008C599F" w:rsidP="008C599F">
      <w:pPr>
        <w:autoSpaceDE w:val="0"/>
        <w:autoSpaceDN w:val="0"/>
        <w:adjustRightInd w:val="0"/>
        <w:ind w:firstLine="709"/>
        <w:jc w:val="both"/>
        <w:rPr>
          <w:sz w:val="26"/>
          <w:szCs w:val="26"/>
        </w:rPr>
      </w:pPr>
      <w:r>
        <w:rPr>
          <w:sz w:val="26"/>
          <w:szCs w:val="26"/>
        </w:rPr>
        <w:t xml:space="preserve">Обоснования со ссылками на нормативные документы, подтверждающие, необходимость создания нераспределенного резерва, не представлены. </w:t>
      </w:r>
    </w:p>
    <w:p w:rsidR="008C599F" w:rsidRPr="00196EE4" w:rsidRDefault="008C599F" w:rsidP="008C599F">
      <w:pPr>
        <w:autoSpaceDE w:val="0"/>
        <w:autoSpaceDN w:val="0"/>
        <w:adjustRightInd w:val="0"/>
        <w:ind w:firstLine="709"/>
        <w:jc w:val="both"/>
        <w:rPr>
          <w:sz w:val="26"/>
          <w:szCs w:val="26"/>
        </w:rPr>
      </w:pPr>
      <w:r w:rsidRPr="00196EE4">
        <w:rPr>
          <w:sz w:val="26"/>
          <w:szCs w:val="26"/>
        </w:rPr>
        <w:t>Кроме того, на 2021 год предусмотрено предоставление иных межбюджетных трансфертов на проведение капитального ремонта 12-квартирного жилого дома №87А в с. Великовисочное МО «Великовисочный сельсовет» НАО в сумме 14 575,6 тыс. руб., что с учетом суммы нераспределенного резерва</w:t>
      </w:r>
      <w:r>
        <w:rPr>
          <w:sz w:val="26"/>
          <w:szCs w:val="26"/>
        </w:rPr>
        <w:t xml:space="preserve"> на 2021 год </w:t>
      </w:r>
      <w:r w:rsidRPr="00196EE4">
        <w:rPr>
          <w:sz w:val="26"/>
          <w:szCs w:val="26"/>
        </w:rPr>
        <w:t>составит 49 664,2 тыс. руб.</w:t>
      </w:r>
      <w:r>
        <w:rPr>
          <w:sz w:val="26"/>
          <w:szCs w:val="26"/>
        </w:rPr>
        <w:t xml:space="preserve"> (</w:t>
      </w:r>
      <w:r w:rsidRPr="00196EE4">
        <w:rPr>
          <w:sz w:val="26"/>
          <w:szCs w:val="26"/>
        </w:rPr>
        <w:t>14 575,6 тыс. руб.</w:t>
      </w:r>
      <w:r>
        <w:rPr>
          <w:sz w:val="26"/>
          <w:szCs w:val="26"/>
        </w:rPr>
        <w:t xml:space="preserve"> + </w:t>
      </w:r>
      <w:r w:rsidRPr="00196EE4">
        <w:rPr>
          <w:sz w:val="26"/>
          <w:szCs w:val="26"/>
        </w:rPr>
        <w:t>35 088,6 </w:t>
      </w:r>
      <w:r>
        <w:rPr>
          <w:sz w:val="26"/>
          <w:szCs w:val="26"/>
        </w:rPr>
        <w:t>тыс. руб.)</w:t>
      </w:r>
      <w:r w:rsidRPr="00196EE4">
        <w:rPr>
          <w:sz w:val="26"/>
          <w:szCs w:val="26"/>
        </w:rPr>
        <w:t>, или в 2,2 раза больше, чем использовано средств на п</w:t>
      </w:r>
      <w:r>
        <w:rPr>
          <w:sz w:val="26"/>
          <w:szCs w:val="26"/>
        </w:rPr>
        <w:t>р</w:t>
      </w:r>
      <w:r w:rsidRPr="00196EE4">
        <w:rPr>
          <w:sz w:val="26"/>
          <w:szCs w:val="26"/>
        </w:rPr>
        <w:t>оведение данных мероприятий в 2019 году (22 307,9 тыс. руб.)</w:t>
      </w:r>
    </w:p>
    <w:p w:rsidR="008C599F" w:rsidRPr="003B7C32" w:rsidRDefault="008C599F" w:rsidP="008C599F">
      <w:pPr>
        <w:autoSpaceDE w:val="0"/>
        <w:autoSpaceDN w:val="0"/>
        <w:adjustRightInd w:val="0"/>
        <w:ind w:firstLine="709"/>
        <w:jc w:val="both"/>
        <w:rPr>
          <w:sz w:val="26"/>
          <w:szCs w:val="26"/>
        </w:rPr>
      </w:pPr>
      <w:r>
        <w:rPr>
          <w:sz w:val="26"/>
          <w:szCs w:val="26"/>
        </w:rPr>
        <w:t xml:space="preserve">Из служебной записки №31 следует, что размер </w:t>
      </w:r>
      <w:r w:rsidRPr="003B7C32">
        <w:rPr>
          <w:sz w:val="26"/>
          <w:szCs w:val="26"/>
        </w:rPr>
        <w:t>нераспределенного резерва</w:t>
      </w:r>
      <w:r>
        <w:rPr>
          <w:sz w:val="26"/>
          <w:szCs w:val="26"/>
        </w:rPr>
        <w:t xml:space="preserve"> определен исходя из объемов финансирования, предусмотренных на капительный ремонт по состоянию на 01.01.2020 (на 2019 год) в сумме 32 629,4 тыс. руб. с применением ИПЦ на 2020 год в размере 103,7, </w:t>
      </w:r>
      <w:r w:rsidRPr="00ED47CA">
        <w:rPr>
          <w:sz w:val="26"/>
          <w:szCs w:val="26"/>
        </w:rPr>
        <w:t>на 202</w:t>
      </w:r>
      <w:r>
        <w:rPr>
          <w:sz w:val="26"/>
          <w:szCs w:val="26"/>
        </w:rPr>
        <w:t>1</w:t>
      </w:r>
      <w:r w:rsidRPr="00ED47CA">
        <w:rPr>
          <w:sz w:val="26"/>
          <w:szCs w:val="26"/>
        </w:rPr>
        <w:t xml:space="preserve"> год в размере 103,7</w:t>
      </w:r>
      <w:r>
        <w:rPr>
          <w:sz w:val="26"/>
          <w:szCs w:val="26"/>
        </w:rPr>
        <w:t xml:space="preserve">, на 2022 год в размере 104,0 и на 2023 год в размере 104,0. </w:t>
      </w:r>
    </w:p>
    <w:p w:rsidR="008C599F" w:rsidRDefault="008C599F" w:rsidP="008C599F">
      <w:pPr>
        <w:autoSpaceDE w:val="0"/>
        <w:autoSpaceDN w:val="0"/>
        <w:adjustRightInd w:val="0"/>
        <w:ind w:firstLine="709"/>
        <w:jc w:val="both"/>
        <w:rPr>
          <w:sz w:val="26"/>
          <w:szCs w:val="26"/>
        </w:rPr>
      </w:pPr>
      <w:r>
        <w:rPr>
          <w:sz w:val="26"/>
          <w:szCs w:val="26"/>
        </w:rPr>
        <w:t xml:space="preserve">Определение объема нераспределенного резерва на 2021 год (очередной финансовый год) в размере </w:t>
      </w:r>
      <w:r w:rsidRPr="002427B5">
        <w:rPr>
          <w:sz w:val="26"/>
          <w:szCs w:val="26"/>
        </w:rPr>
        <w:t>35 088,6 тыс. руб.</w:t>
      </w:r>
      <w:r>
        <w:rPr>
          <w:sz w:val="26"/>
          <w:szCs w:val="26"/>
        </w:rPr>
        <w:t xml:space="preserve"> не соответствует </w:t>
      </w:r>
      <w:r w:rsidRPr="00355FF2">
        <w:rPr>
          <w:sz w:val="26"/>
          <w:szCs w:val="26"/>
        </w:rPr>
        <w:t>пункт</w:t>
      </w:r>
      <w:r>
        <w:rPr>
          <w:sz w:val="26"/>
          <w:szCs w:val="26"/>
        </w:rPr>
        <w:t>у</w:t>
      </w:r>
      <w:r w:rsidRPr="00355FF2">
        <w:rPr>
          <w:sz w:val="26"/>
          <w:szCs w:val="26"/>
        </w:rPr>
        <w:t xml:space="preserve"> 3.2 приложения №4 к </w:t>
      </w:r>
      <w:r>
        <w:rPr>
          <w:sz w:val="26"/>
          <w:szCs w:val="26"/>
        </w:rPr>
        <w:t>П</w:t>
      </w:r>
      <w:r w:rsidRPr="00355FF2">
        <w:rPr>
          <w:sz w:val="26"/>
          <w:szCs w:val="26"/>
        </w:rPr>
        <w:t>равилам</w:t>
      </w:r>
      <w:r>
        <w:rPr>
          <w:sz w:val="26"/>
          <w:szCs w:val="26"/>
        </w:rPr>
        <w:t xml:space="preserve"> №190п, поскольку не представлены документы, подтверждающие потребность в предоставлении иных межбюджетных трансфертов в данной сумме, и </w:t>
      </w:r>
      <w:r w:rsidRPr="002427B5">
        <w:rPr>
          <w:sz w:val="26"/>
          <w:szCs w:val="26"/>
        </w:rPr>
        <w:t>обращени</w:t>
      </w:r>
      <w:r>
        <w:rPr>
          <w:sz w:val="26"/>
          <w:szCs w:val="26"/>
        </w:rPr>
        <w:t>я</w:t>
      </w:r>
      <w:r w:rsidRPr="002427B5">
        <w:rPr>
          <w:sz w:val="26"/>
          <w:szCs w:val="26"/>
        </w:rPr>
        <w:t xml:space="preserve"> глав поселений Заполярного района</w:t>
      </w:r>
      <w:r>
        <w:rPr>
          <w:sz w:val="26"/>
          <w:szCs w:val="26"/>
        </w:rPr>
        <w:t xml:space="preserve"> с подтверждающими документами.</w:t>
      </w:r>
    </w:p>
    <w:p w:rsidR="008C599F" w:rsidRDefault="008C599F" w:rsidP="008C599F">
      <w:pPr>
        <w:autoSpaceDE w:val="0"/>
        <w:autoSpaceDN w:val="0"/>
        <w:adjustRightInd w:val="0"/>
        <w:ind w:firstLine="709"/>
        <w:jc w:val="both"/>
        <w:rPr>
          <w:sz w:val="26"/>
          <w:szCs w:val="26"/>
        </w:rPr>
      </w:pPr>
      <w:r>
        <w:rPr>
          <w:sz w:val="26"/>
          <w:szCs w:val="26"/>
        </w:rPr>
        <w:t>Определение р</w:t>
      </w:r>
      <w:r w:rsidRPr="002427B5">
        <w:rPr>
          <w:sz w:val="26"/>
          <w:szCs w:val="26"/>
        </w:rPr>
        <w:t>азмер</w:t>
      </w:r>
      <w:r>
        <w:rPr>
          <w:sz w:val="26"/>
          <w:szCs w:val="26"/>
        </w:rPr>
        <w:t>а</w:t>
      </w:r>
      <w:r w:rsidRPr="002427B5">
        <w:rPr>
          <w:sz w:val="26"/>
          <w:szCs w:val="26"/>
        </w:rPr>
        <w:t xml:space="preserve"> планируемого нераспределенного резерва на проведение капитального и текущего ремонта на плановый период </w:t>
      </w:r>
      <w:r>
        <w:rPr>
          <w:sz w:val="26"/>
          <w:szCs w:val="26"/>
        </w:rPr>
        <w:t>исходя</w:t>
      </w:r>
      <w:r w:rsidRPr="002427B5">
        <w:rPr>
          <w:sz w:val="26"/>
          <w:szCs w:val="26"/>
        </w:rPr>
        <w:t xml:space="preserve"> из объема финансирования предусмотренного на проведение капитального и текущего ремонта на предыдущий финансовый год</w:t>
      </w:r>
      <w:r>
        <w:rPr>
          <w:sz w:val="26"/>
          <w:szCs w:val="26"/>
        </w:rPr>
        <w:t xml:space="preserve"> (на 2019 год) является некорректным, поскольку фактически в 2019 году бюджетные ассигнование освоены на сумму 22 307,9 тыс. руб. (или 68,4% от плановых назначений в сумме 32 629,4 тыс. руб.). </w:t>
      </w:r>
    </w:p>
    <w:p w:rsidR="008C599F" w:rsidRPr="00D45BF4" w:rsidRDefault="008C599F" w:rsidP="008C599F">
      <w:pPr>
        <w:autoSpaceDE w:val="0"/>
        <w:autoSpaceDN w:val="0"/>
        <w:adjustRightInd w:val="0"/>
        <w:ind w:firstLine="708"/>
        <w:jc w:val="both"/>
        <w:rPr>
          <w:sz w:val="26"/>
          <w:szCs w:val="26"/>
        </w:rPr>
      </w:pPr>
      <w:r w:rsidRPr="00D45BF4">
        <w:rPr>
          <w:sz w:val="26"/>
          <w:szCs w:val="26"/>
        </w:rPr>
        <w:t xml:space="preserve">В соответствии со статьей 306.4 БК РФ нецелевым использованием бюджетных средств признаются направление средств бюджета бюджетной системы Российской Федерации и оплата денежных обязательств в целях, не соответствующих полностью </w:t>
      </w:r>
      <w:r w:rsidRPr="00D45BF4">
        <w:rPr>
          <w:sz w:val="26"/>
          <w:szCs w:val="26"/>
        </w:rPr>
        <w:lastRenderedPageBreak/>
        <w:t>или частично целям, определенным законом (решением) о бюджете, сводной бюджетной росписью, бюджетной росписью, лимитами бюджетных обязательств, бюджетной сметой, договором (соглашением) либо правовым актом, являющимся основанием для предоставления указанных средств.</w:t>
      </w:r>
    </w:p>
    <w:p w:rsidR="008C599F" w:rsidRPr="00D45BF4" w:rsidRDefault="008C599F" w:rsidP="008C599F">
      <w:pPr>
        <w:autoSpaceDE w:val="0"/>
        <w:autoSpaceDN w:val="0"/>
        <w:adjustRightInd w:val="0"/>
        <w:ind w:firstLine="708"/>
        <w:jc w:val="both"/>
        <w:rPr>
          <w:sz w:val="26"/>
          <w:szCs w:val="26"/>
        </w:rPr>
      </w:pPr>
      <w:r>
        <w:rPr>
          <w:sz w:val="26"/>
          <w:szCs w:val="26"/>
        </w:rPr>
        <w:t>В связи с этим</w:t>
      </w:r>
      <w:r w:rsidRPr="00D45BF4">
        <w:rPr>
          <w:sz w:val="26"/>
          <w:szCs w:val="26"/>
        </w:rPr>
        <w:t xml:space="preserve"> </w:t>
      </w:r>
      <w:r>
        <w:rPr>
          <w:sz w:val="26"/>
          <w:szCs w:val="26"/>
        </w:rPr>
        <w:t>отражение в</w:t>
      </w:r>
      <w:r w:rsidRPr="00D45BF4">
        <w:rPr>
          <w:sz w:val="26"/>
          <w:szCs w:val="26"/>
        </w:rPr>
        <w:t xml:space="preserve"> решени</w:t>
      </w:r>
      <w:r>
        <w:rPr>
          <w:sz w:val="26"/>
          <w:szCs w:val="26"/>
        </w:rPr>
        <w:t>и</w:t>
      </w:r>
      <w:r w:rsidRPr="00D45BF4">
        <w:rPr>
          <w:sz w:val="26"/>
          <w:szCs w:val="26"/>
        </w:rPr>
        <w:t xml:space="preserve"> о районном бюджете </w:t>
      </w:r>
      <w:r>
        <w:rPr>
          <w:sz w:val="26"/>
          <w:szCs w:val="26"/>
        </w:rPr>
        <w:t>объемов финансирования</w:t>
      </w:r>
      <w:r w:rsidRPr="00D45BF4">
        <w:rPr>
          <w:sz w:val="26"/>
          <w:szCs w:val="26"/>
        </w:rPr>
        <w:t xml:space="preserve"> на проведение капитального и текущего ремонта жилых домов, помещений </w:t>
      </w:r>
      <w:r>
        <w:rPr>
          <w:sz w:val="26"/>
          <w:szCs w:val="26"/>
        </w:rPr>
        <w:t>в виде суммы нераспределенного резерва (без отражения конкретных мероприятий)</w:t>
      </w:r>
      <w:r w:rsidRPr="00D45BF4">
        <w:rPr>
          <w:sz w:val="26"/>
          <w:szCs w:val="26"/>
        </w:rPr>
        <w:t xml:space="preserve"> не соответствует положениям статьи 306.4 БК РФ и не позволит в дальнейшем осуществлять действенный контроль за использованием средств </w:t>
      </w:r>
      <w:r>
        <w:rPr>
          <w:sz w:val="26"/>
          <w:szCs w:val="26"/>
        </w:rPr>
        <w:t xml:space="preserve">бюджета </w:t>
      </w:r>
      <w:r w:rsidRPr="00D45BF4">
        <w:rPr>
          <w:sz w:val="26"/>
          <w:szCs w:val="26"/>
        </w:rPr>
        <w:t>в разрезе конкретных мероприятий.</w:t>
      </w:r>
    </w:p>
    <w:p w:rsidR="008C599F" w:rsidRDefault="008C599F" w:rsidP="008C599F">
      <w:pPr>
        <w:autoSpaceDE w:val="0"/>
        <w:autoSpaceDN w:val="0"/>
        <w:adjustRightInd w:val="0"/>
        <w:ind w:firstLine="709"/>
        <w:jc w:val="both"/>
        <w:rPr>
          <w:sz w:val="26"/>
          <w:szCs w:val="26"/>
        </w:rPr>
      </w:pPr>
      <w:r>
        <w:rPr>
          <w:sz w:val="26"/>
          <w:szCs w:val="26"/>
        </w:rPr>
        <w:t xml:space="preserve">На основании вышеизложенного подтвердить реалистичность расчета бюджетных ассигнований </w:t>
      </w:r>
      <w:r w:rsidRPr="00300A51">
        <w:rPr>
          <w:sz w:val="26"/>
          <w:szCs w:val="26"/>
        </w:rPr>
        <w:t>на проведение капитального и текущего ремонта жилых домов, помещений</w:t>
      </w:r>
      <w:r>
        <w:rPr>
          <w:sz w:val="26"/>
          <w:szCs w:val="26"/>
        </w:rPr>
        <w:t>, правомерность создания нераспределенного резерва на эти цели</w:t>
      </w:r>
      <w:r w:rsidRPr="00300A51">
        <w:rPr>
          <w:sz w:val="26"/>
          <w:szCs w:val="26"/>
        </w:rPr>
        <w:t xml:space="preserve"> </w:t>
      </w:r>
      <w:r>
        <w:rPr>
          <w:sz w:val="26"/>
          <w:szCs w:val="26"/>
        </w:rPr>
        <w:t xml:space="preserve">и определение размера данного резерва в вышеуказанном порядке на 2021 год, 2022 год и 2023 год не представляется возможным. </w:t>
      </w:r>
    </w:p>
    <w:p w:rsidR="008C599F" w:rsidRDefault="008C599F" w:rsidP="008C599F">
      <w:pPr>
        <w:autoSpaceDE w:val="0"/>
        <w:autoSpaceDN w:val="0"/>
        <w:adjustRightInd w:val="0"/>
        <w:ind w:firstLine="709"/>
        <w:jc w:val="both"/>
        <w:rPr>
          <w:sz w:val="26"/>
          <w:szCs w:val="26"/>
        </w:rPr>
      </w:pPr>
    </w:p>
    <w:p w:rsidR="008C599F" w:rsidRDefault="008C599F" w:rsidP="008C599F">
      <w:pPr>
        <w:autoSpaceDE w:val="0"/>
        <w:autoSpaceDN w:val="0"/>
        <w:adjustRightInd w:val="0"/>
        <w:ind w:firstLine="709"/>
        <w:jc w:val="both"/>
        <w:rPr>
          <w:sz w:val="26"/>
          <w:szCs w:val="26"/>
        </w:rPr>
      </w:pPr>
      <w:r>
        <w:rPr>
          <w:sz w:val="26"/>
          <w:szCs w:val="26"/>
        </w:rPr>
        <w:t xml:space="preserve">В соответствии с подпунктом 7 пункта 6 </w:t>
      </w:r>
      <w:r w:rsidRPr="00B73F98">
        <w:rPr>
          <w:sz w:val="26"/>
          <w:szCs w:val="26"/>
        </w:rPr>
        <w:t>Порядка принятия решений об осуществлении капитальных вложений в объекты муниципальной собственности Заполярного района</w:t>
      </w:r>
      <w:r>
        <w:rPr>
          <w:sz w:val="26"/>
          <w:szCs w:val="26"/>
        </w:rPr>
        <w:t>,</w:t>
      </w:r>
      <w:r w:rsidRPr="00B73F98">
        <w:rPr>
          <w:sz w:val="26"/>
          <w:szCs w:val="26"/>
        </w:rPr>
        <w:t xml:space="preserve"> </w:t>
      </w:r>
      <w:r>
        <w:rPr>
          <w:sz w:val="26"/>
          <w:szCs w:val="26"/>
        </w:rPr>
        <w:t>утвержденного п</w:t>
      </w:r>
      <w:r w:rsidRPr="00B73F98">
        <w:rPr>
          <w:sz w:val="26"/>
          <w:szCs w:val="26"/>
        </w:rPr>
        <w:t>остановление</w:t>
      </w:r>
      <w:r>
        <w:rPr>
          <w:sz w:val="26"/>
          <w:szCs w:val="26"/>
        </w:rPr>
        <w:t>м</w:t>
      </w:r>
      <w:r w:rsidRPr="00B73F98">
        <w:rPr>
          <w:sz w:val="26"/>
          <w:szCs w:val="26"/>
        </w:rPr>
        <w:t xml:space="preserve"> Админ</w:t>
      </w:r>
      <w:r>
        <w:rPr>
          <w:sz w:val="26"/>
          <w:szCs w:val="26"/>
        </w:rPr>
        <w:t>истрации муниципального района «</w:t>
      </w:r>
      <w:r w:rsidRPr="00B73F98">
        <w:rPr>
          <w:sz w:val="26"/>
          <w:szCs w:val="26"/>
        </w:rPr>
        <w:t>Заполярный район</w:t>
      </w:r>
      <w:r>
        <w:rPr>
          <w:sz w:val="26"/>
          <w:szCs w:val="26"/>
        </w:rPr>
        <w:t>»</w:t>
      </w:r>
      <w:r w:rsidRPr="00B73F98">
        <w:rPr>
          <w:sz w:val="26"/>
          <w:szCs w:val="26"/>
        </w:rPr>
        <w:t xml:space="preserve"> от 03.04.2018 N 68п</w:t>
      </w:r>
      <w:r>
        <w:rPr>
          <w:sz w:val="26"/>
          <w:szCs w:val="26"/>
        </w:rPr>
        <w:t xml:space="preserve"> (далее – Порядок №68п), п</w:t>
      </w:r>
      <w:r w:rsidRPr="00B73F98">
        <w:rPr>
          <w:sz w:val="26"/>
          <w:szCs w:val="26"/>
        </w:rPr>
        <w:t>ри принятии решений о подготовке и реализации инвестиций в форме капитальных вложений в строительство жилых помещений на территории сельских поселений Заполярного района (при отсутствии утвержденной проектной документации) предполагаемая (предельная) стоимость таких объектов рассчитывается исходя из требуемого количества квадратных метров общей площади жилья и стоимости одного квадратного метра, которая признается равной предельной стоимости строительства одного квадратного метра общей площади жилья, строящегося (приобретаемого) с привлечением средств окружного бюджета для сельских поселений Ненецкого автономного округа (в зависимости от конструктивного типа жилья), определенной</w:t>
      </w:r>
      <w:r>
        <w:rPr>
          <w:sz w:val="26"/>
          <w:szCs w:val="26"/>
        </w:rPr>
        <w:t xml:space="preserve"> постановлением </w:t>
      </w:r>
      <w:r w:rsidRPr="00B73F98">
        <w:rPr>
          <w:sz w:val="26"/>
          <w:szCs w:val="26"/>
        </w:rPr>
        <w:t>Администрации Ненецкого автономного округа от 13.02.2018 N 20-п (если паспортом инвестиционного проекта не предусмотрена стоимость в меньшем размере)</w:t>
      </w:r>
      <w:r>
        <w:rPr>
          <w:sz w:val="26"/>
          <w:szCs w:val="26"/>
        </w:rPr>
        <w:t>.</w:t>
      </w:r>
    </w:p>
    <w:p w:rsidR="008C599F" w:rsidRPr="00B73F98" w:rsidRDefault="008C599F" w:rsidP="008C599F">
      <w:pPr>
        <w:autoSpaceDE w:val="0"/>
        <w:autoSpaceDN w:val="0"/>
        <w:adjustRightInd w:val="0"/>
        <w:ind w:firstLine="709"/>
        <w:jc w:val="both"/>
        <w:rPr>
          <w:sz w:val="26"/>
          <w:szCs w:val="26"/>
        </w:rPr>
      </w:pPr>
      <w:r>
        <w:rPr>
          <w:sz w:val="26"/>
          <w:szCs w:val="26"/>
        </w:rPr>
        <w:t>Из служебной записки №45 следует, что паспорта инвестиционного проекта и распоряжения о принятии решения об осуществлении капитальных вложений в объекты муниципальной собственности находятся в стадии разработки. В связи с этим не представляется возможным сопоставить размеры иных межбюджетных трансфертов, предусмотренных на приобретение жилых помещений, со стоимостью, отраженной в паспортах инвестиционных проектов. Соответственно, не представляется возможным подтвердить соблюдение требований подпункта</w:t>
      </w:r>
      <w:r w:rsidRPr="00F94277">
        <w:rPr>
          <w:sz w:val="26"/>
          <w:szCs w:val="26"/>
        </w:rPr>
        <w:t xml:space="preserve"> 7 пункта 6 Порядка </w:t>
      </w:r>
      <w:r>
        <w:rPr>
          <w:sz w:val="26"/>
          <w:szCs w:val="26"/>
        </w:rPr>
        <w:t xml:space="preserve">№68, в части определения сумм </w:t>
      </w:r>
      <w:r w:rsidRPr="00920F4B">
        <w:rPr>
          <w:sz w:val="26"/>
          <w:szCs w:val="26"/>
        </w:rPr>
        <w:t>иных межбюджетных трансфертов, предусмотренных на приобретение жилых помещений</w:t>
      </w:r>
      <w:r>
        <w:rPr>
          <w:sz w:val="26"/>
          <w:szCs w:val="26"/>
        </w:rPr>
        <w:t xml:space="preserve"> проектом решения, в размерах, не превышающих стоимости, предусмотренной паспортом инвестиционного проекта. В связи с этим необходимо дополнительное пояснение по соблюдению вышеуказанных требований подпункта</w:t>
      </w:r>
      <w:r w:rsidRPr="00F94277">
        <w:rPr>
          <w:sz w:val="26"/>
          <w:szCs w:val="26"/>
        </w:rPr>
        <w:t xml:space="preserve"> 7 пункта 6 Порядка </w:t>
      </w:r>
      <w:r>
        <w:rPr>
          <w:sz w:val="26"/>
          <w:szCs w:val="26"/>
        </w:rPr>
        <w:t>№68.</w:t>
      </w:r>
    </w:p>
    <w:p w:rsidR="008C599F" w:rsidRPr="00A926AF" w:rsidRDefault="008C599F" w:rsidP="008C599F">
      <w:pPr>
        <w:autoSpaceDE w:val="0"/>
        <w:autoSpaceDN w:val="0"/>
        <w:adjustRightInd w:val="0"/>
        <w:ind w:firstLine="709"/>
        <w:jc w:val="both"/>
        <w:rPr>
          <w:sz w:val="26"/>
          <w:szCs w:val="26"/>
        </w:rPr>
      </w:pPr>
      <w:r w:rsidRPr="00A926AF">
        <w:rPr>
          <w:sz w:val="26"/>
          <w:szCs w:val="26"/>
        </w:rPr>
        <w:t xml:space="preserve">Пунктом 6 приложения 7 к </w:t>
      </w:r>
      <w:r>
        <w:rPr>
          <w:sz w:val="26"/>
          <w:szCs w:val="26"/>
        </w:rPr>
        <w:t>П</w:t>
      </w:r>
      <w:r w:rsidRPr="00A926AF">
        <w:rPr>
          <w:sz w:val="26"/>
          <w:szCs w:val="26"/>
        </w:rPr>
        <w:t xml:space="preserve">равилам </w:t>
      </w:r>
      <w:r>
        <w:rPr>
          <w:sz w:val="26"/>
          <w:szCs w:val="26"/>
        </w:rPr>
        <w:t>№190п</w:t>
      </w:r>
      <w:r w:rsidRPr="00A926AF">
        <w:rPr>
          <w:sz w:val="26"/>
          <w:szCs w:val="26"/>
        </w:rPr>
        <w:t xml:space="preserve"> установлено, что расчет размера межбюджетного трансферта на приобретение жилых помещений (квартир) производится исходя из требуемого количества квадратных метров общей площади жилья и стоимости одного квадратного метра, которая признается равной предельной </w:t>
      </w:r>
      <w:r w:rsidRPr="00A926AF">
        <w:rPr>
          <w:sz w:val="26"/>
          <w:szCs w:val="26"/>
        </w:rPr>
        <w:lastRenderedPageBreak/>
        <w:t>стоимости строительства (приобретения) одного квадратного метра общей площади жилья, строящегося (приобретаемого) с привлечением средств окружного бюджета для сельских поселений Ненецкого автономного округа (в зависимости от конструктивного типа жилья), определенной постановлением Администрации Ненецкого автономного округа от 13.02.2018 N20-п</w:t>
      </w:r>
      <w:r>
        <w:rPr>
          <w:sz w:val="26"/>
          <w:szCs w:val="26"/>
        </w:rPr>
        <w:t xml:space="preserve"> (далее – Постановление №20-п)</w:t>
      </w:r>
      <w:r w:rsidRPr="00A926AF">
        <w:rPr>
          <w:sz w:val="26"/>
          <w:szCs w:val="26"/>
        </w:rPr>
        <w:t>.</w:t>
      </w:r>
    </w:p>
    <w:p w:rsidR="008C599F" w:rsidRDefault="008C599F" w:rsidP="008C599F">
      <w:pPr>
        <w:autoSpaceDE w:val="0"/>
        <w:autoSpaceDN w:val="0"/>
        <w:adjustRightInd w:val="0"/>
        <w:ind w:firstLine="709"/>
        <w:jc w:val="both"/>
        <w:rPr>
          <w:sz w:val="26"/>
          <w:szCs w:val="26"/>
        </w:rPr>
      </w:pPr>
      <w:r w:rsidRPr="00A926AF">
        <w:rPr>
          <w:sz w:val="26"/>
          <w:szCs w:val="26"/>
        </w:rPr>
        <w:t>Фактически расчет бюджетных ассиг</w:t>
      </w:r>
      <w:r>
        <w:rPr>
          <w:sz w:val="26"/>
          <w:szCs w:val="26"/>
        </w:rPr>
        <w:t xml:space="preserve">нований на 2023 год произведен в вышеуказанном порядке исходя из предельной стоимости строительства (приобретения) одного квадратного метра общей площади жилья, строящегося (приобретаемого) с привлечением средств окружного бюджета для сельских поселений (далее – предельная стоимость), отраженной разделе 2 приложения 2 к Постановлению №20-п, </w:t>
      </w:r>
      <w:r w:rsidRPr="00A926AF">
        <w:rPr>
          <w:sz w:val="26"/>
          <w:szCs w:val="26"/>
        </w:rPr>
        <w:t>с учетом коэффициента – дефлятора «Инвестиции в основной капитал (капитальные вложения)» в размере на 2021 год 103,7, на 2022 год 103,7 и на 2023 год 103,8.</w:t>
      </w:r>
    </w:p>
    <w:p w:rsidR="008C599F" w:rsidRDefault="008C599F" w:rsidP="008C599F">
      <w:pPr>
        <w:autoSpaceDE w:val="0"/>
        <w:autoSpaceDN w:val="0"/>
        <w:adjustRightInd w:val="0"/>
        <w:ind w:firstLine="709"/>
        <w:jc w:val="both"/>
        <w:rPr>
          <w:sz w:val="26"/>
          <w:szCs w:val="26"/>
        </w:rPr>
      </w:pPr>
      <w:r>
        <w:rPr>
          <w:sz w:val="26"/>
          <w:szCs w:val="26"/>
        </w:rPr>
        <w:t xml:space="preserve">Документы, подтверждающие установление вышеуказанных размеров </w:t>
      </w:r>
      <w:r w:rsidRPr="00D71D59">
        <w:rPr>
          <w:sz w:val="26"/>
          <w:szCs w:val="26"/>
        </w:rPr>
        <w:t>коэффициент</w:t>
      </w:r>
      <w:r>
        <w:rPr>
          <w:sz w:val="26"/>
          <w:szCs w:val="26"/>
        </w:rPr>
        <w:t>ов</w:t>
      </w:r>
      <w:r w:rsidRPr="00D71D59">
        <w:rPr>
          <w:sz w:val="26"/>
          <w:szCs w:val="26"/>
        </w:rPr>
        <w:t xml:space="preserve"> – дефлятор</w:t>
      </w:r>
      <w:r>
        <w:rPr>
          <w:sz w:val="26"/>
          <w:szCs w:val="26"/>
        </w:rPr>
        <w:t>ов не представлены.</w:t>
      </w:r>
    </w:p>
    <w:p w:rsidR="008C599F" w:rsidRDefault="008C599F" w:rsidP="008C599F">
      <w:pPr>
        <w:autoSpaceDE w:val="0"/>
        <w:autoSpaceDN w:val="0"/>
        <w:adjustRightInd w:val="0"/>
        <w:ind w:firstLine="709"/>
        <w:jc w:val="both"/>
        <w:rPr>
          <w:sz w:val="26"/>
          <w:szCs w:val="26"/>
        </w:rPr>
      </w:pPr>
      <w:r>
        <w:rPr>
          <w:sz w:val="26"/>
          <w:szCs w:val="26"/>
        </w:rPr>
        <w:t xml:space="preserve"> </w:t>
      </w:r>
    </w:p>
    <w:p w:rsidR="008C599F" w:rsidRDefault="008C599F" w:rsidP="008C599F">
      <w:pPr>
        <w:autoSpaceDE w:val="0"/>
        <w:autoSpaceDN w:val="0"/>
        <w:adjustRightInd w:val="0"/>
        <w:ind w:firstLine="709"/>
        <w:jc w:val="both"/>
        <w:rPr>
          <w:sz w:val="26"/>
          <w:szCs w:val="26"/>
        </w:rPr>
      </w:pPr>
      <w:r>
        <w:rPr>
          <w:sz w:val="26"/>
          <w:szCs w:val="26"/>
        </w:rPr>
        <w:t xml:space="preserve">В пункте 6 приложения 7 к Правилам №190п, не указано о </w:t>
      </w:r>
      <w:r w:rsidRPr="00A921B6">
        <w:rPr>
          <w:sz w:val="26"/>
          <w:szCs w:val="26"/>
        </w:rPr>
        <w:t xml:space="preserve">необходимости </w:t>
      </w:r>
      <w:r>
        <w:rPr>
          <w:sz w:val="26"/>
          <w:szCs w:val="26"/>
        </w:rPr>
        <w:t xml:space="preserve">применении </w:t>
      </w:r>
      <w:r w:rsidRPr="001A5DE1">
        <w:rPr>
          <w:sz w:val="26"/>
          <w:szCs w:val="26"/>
        </w:rPr>
        <w:t>коэффициентов – дефляторов</w:t>
      </w:r>
      <w:r>
        <w:rPr>
          <w:sz w:val="26"/>
          <w:szCs w:val="26"/>
        </w:rPr>
        <w:t xml:space="preserve"> при определении предельной стоимости на очередной финансовый год и плановый период. Исходя из подпункта 3 пункта 3 приложения 1 к Постановлению №20-п, следует что коэффициент – дефлятор учтен при определении предельной стоимости, отраженной в</w:t>
      </w:r>
      <w:r w:rsidRPr="001A5DE1">
        <w:rPr>
          <w:sz w:val="26"/>
          <w:szCs w:val="26"/>
        </w:rPr>
        <w:t xml:space="preserve"> </w:t>
      </w:r>
      <w:r>
        <w:rPr>
          <w:sz w:val="26"/>
          <w:szCs w:val="26"/>
        </w:rPr>
        <w:t xml:space="preserve">разделе 2 приложения 2 к Постановлению №20-п и Постановление №20-п не содержит прямого указания на необходимость применения </w:t>
      </w:r>
      <w:r w:rsidRPr="0020017B">
        <w:rPr>
          <w:sz w:val="26"/>
          <w:szCs w:val="26"/>
        </w:rPr>
        <w:t>коэффициентов – дефляторов</w:t>
      </w:r>
      <w:r>
        <w:rPr>
          <w:sz w:val="26"/>
          <w:szCs w:val="26"/>
        </w:rPr>
        <w:t xml:space="preserve">, в частности при определении предельной стоимости на </w:t>
      </w:r>
      <w:r w:rsidRPr="00A921B6">
        <w:rPr>
          <w:sz w:val="26"/>
          <w:szCs w:val="26"/>
        </w:rPr>
        <w:t>очередной финансовый год и плановый период</w:t>
      </w:r>
      <w:r>
        <w:rPr>
          <w:sz w:val="26"/>
          <w:szCs w:val="26"/>
        </w:rPr>
        <w:t>. В связи с этим определение размера иных</w:t>
      </w:r>
      <w:r w:rsidRPr="00A926AF">
        <w:rPr>
          <w:sz w:val="26"/>
          <w:szCs w:val="26"/>
        </w:rPr>
        <w:t xml:space="preserve"> межбюджетны</w:t>
      </w:r>
      <w:r>
        <w:rPr>
          <w:sz w:val="26"/>
          <w:szCs w:val="26"/>
        </w:rPr>
        <w:t>х</w:t>
      </w:r>
      <w:r w:rsidRPr="00A926AF">
        <w:rPr>
          <w:sz w:val="26"/>
          <w:szCs w:val="26"/>
        </w:rPr>
        <w:t xml:space="preserve"> трансферт</w:t>
      </w:r>
      <w:r>
        <w:rPr>
          <w:sz w:val="26"/>
          <w:szCs w:val="26"/>
        </w:rPr>
        <w:t>ов</w:t>
      </w:r>
      <w:r w:rsidRPr="00A926AF">
        <w:rPr>
          <w:sz w:val="26"/>
          <w:szCs w:val="26"/>
        </w:rPr>
        <w:t xml:space="preserve"> бюджетам поселений на приобретение жилых помещений </w:t>
      </w:r>
      <w:r>
        <w:rPr>
          <w:sz w:val="26"/>
          <w:szCs w:val="26"/>
        </w:rPr>
        <w:t xml:space="preserve">на </w:t>
      </w:r>
      <w:r w:rsidRPr="00A926AF">
        <w:rPr>
          <w:sz w:val="26"/>
          <w:szCs w:val="26"/>
        </w:rPr>
        <w:t>2023</w:t>
      </w:r>
      <w:r>
        <w:rPr>
          <w:sz w:val="26"/>
          <w:szCs w:val="26"/>
        </w:rPr>
        <w:t> </w:t>
      </w:r>
      <w:r w:rsidRPr="00A926AF">
        <w:rPr>
          <w:sz w:val="26"/>
          <w:szCs w:val="26"/>
        </w:rPr>
        <w:t xml:space="preserve">год </w:t>
      </w:r>
      <w:r>
        <w:rPr>
          <w:sz w:val="26"/>
          <w:szCs w:val="26"/>
        </w:rPr>
        <w:t xml:space="preserve">в сумме </w:t>
      </w:r>
      <w:r w:rsidRPr="00A926AF">
        <w:rPr>
          <w:sz w:val="26"/>
          <w:szCs w:val="26"/>
        </w:rPr>
        <w:t>140 116,6 тыс. руб.</w:t>
      </w:r>
      <w:r>
        <w:rPr>
          <w:sz w:val="26"/>
          <w:szCs w:val="26"/>
        </w:rPr>
        <w:t xml:space="preserve"> требует дополнительных обоснований со ссылками на нормативные документы.</w:t>
      </w:r>
    </w:p>
    <w:p w:rsidR="008C599F" w:rsidRDefault="008C599F" w:rsidP="008C599F">
      <w:pPr>
        <w:autoSpaceDE w:val="0"/>
        <w:autoSpaceDN w:val="0"/>
        <w:adjustRightInd w:val="0"/>
        <w:ind w:firstLine="709"/>
        <w:jc w:val="both"/>
        <w:rPr>
          <w:sz w:val="26"/>
          <w:szCs w:val="26"/>
        </w:rPr>
      </w:pPr>
      <w:r>
        <w:rPr>
          <w:sz w:val="26"/>
          <w:szCs w:val="26"/>
        </w:rPr>
        <w:t xml:space="preserve">Расчеты </w:t>
      </w:r>
      <w:r w:rsidRPr="002756C7">
        <w:rPr>
          <w:sz w:val="26"/>
          <w:szCs w:val="26"/>
        </w:rPr>
        <w:t xml:space="preserve">требуемого количества квадратных метров общей площади жилья </w:t>
      </w:r>
      <w:r>
        <w:rPr>
          <w:sz w:val="26"/>
          <w:szCs w:val="26"/>
        </w:rPr>
        <w:t xml:space="preserve">произведен исходя из численности семей, состоящих на учете в качестве нуждающихся в жилых помещениях, и норм предоставления площади жилого помещения на одного члена семьи, утвержденных решениями Советов депутатов соответствующих муниципальных образований, за исключением МО «Пешский сельсовет» НАО. Расчет </w:t>
      </w:r>
      <w:r w:rsidRPr="00995564">
        <w:rPr>
          <w:sz w:val="26"/>
          <w:szCs w:val="26"/>
        </w:rPr>
        <w:t>МО «Пешский сельсовет» НАО</w:t>
      </w:r>
      <w:r>
        <w:rPr>
          <w:sz w:val="26"/>
          <w:szCs w:val="26"/>
        </w:rPr>
        <w:t xml:space="preserve"> произведен исходя из нормы предоставления площади жилого помещения, рекомендуемой письмом Администрации Заполярного района от 31.01.2020 №01-33-207/20-0-0 (16 кв.м и 25 кв.м), за исключением 1 квартиры, при норме предоставления площади жилого помещения, утвержденной решением Совета депутатов </w:t>
      </w:r>
      <w:r w:rsidRPr="00995564">
        <w:rPr>
          <w:sz w:val="26"/>
          <w:szCs w:val="26"/>
        </w:rPr>
        <w:t xml:space="preserve">МО «Пешский сельсовет» НАО </w:t>
      </w:r>
      <w:r>
        <w:rPr>
          <w:sz w:val="26"/>
          <w:szCs w:val="26"/>
        </w:rPr>
        <w:t>№73 от 29.12.2007, в размере 14 кв.м.</w:t>
      </w:r>
    </w:p>
    <w:p w:rsidR="008C599F" w:rsidRPr="00A926AF" w:rsidRDefault="008C599F" w:rsidP="008C599F">
      <w:pPr>
        <w:autoSpaceDE w:val="0"/>
        <w:autoSpaceDN w:val="0"/>
        <w:adjustRightInd w:val="0"/>
        <w:ind w:firstLine="709"/>
        <w:jc w:val="both"/>
        <w:rPr>
          <w:sz w:val="26"/>
          <w:szCs w:val="26"/>
        </w:rPr>
      </w:pPr>
      <w:r>
        <w:rPr>
          <w:sz w:val="26"/>
          <w:szCs w:val="26"/>
        </w:rPr>
        <w:t>По данному расчету требуется предоставление дополнительных обоснований со ссылками на нормативные документы.</w:t>
      </w:r>
    </w:p>
    <w:p w:rsidR="008C599F" w:rsidRPr="00E80407" w:rsidRDefault="008C599F" w:rsidP="008C599F">
      <w:pPr>
        <w:autoSpaceDE w:val="0"/>
        <w:autoSpaceDN w:val="0"/>
        <w:adjustRightInd w:val="0"/>
        <w:ind w:firstLine="709"/>
        <w:jc w:val="both"/>
        <w:rPr>
          <w:sz w:val="26"/>
          <w:szCs w:val="26"/>
        </w:rPr>
      </w:pPr>
      <w:r>
        <w:rPr>
          <w:sz w:val="26"/>
          <w:szCs w:val="26"/>
        </w:rPr>
        <w:t>Кроме этого следует отметить, что в соответствии с пунктом 5 приложения 1 к Постановлению №20-п, а</w:t>
      </w:r>
      <w:r w:rsidRPr="00E80407">
        <w:rPr>
          <w:sz w:val="26"/>
          <w:szCs w:val="26"/>
        </w:rPr>
        <w:t>ктуализация предельной стоимости строительства (приобретения) одного квадратного метра общей площади жилья проводится не реже одного раза в три года.</w:t>
      </w:r>
      <w:r>
        <w:rPr>
          <w:sz w:val="26"/>
          <w:szCs w:val="26"/>
        </w:rPr>
        <w:t xml:space="preserve"> Соответственно, в </w:t>
      </w:r>
      <w:r w:rsidRPr="00E80407">
        <w:rPr>
          <w:sz w:val="26"/>
          <w:szCs w:val="26"/>
        </w:rPr>
        <w:t>срок до 13.02.2021 должна быть проведена</w:t>
      </w:r>
      <w:r>
        <w:rPr>
          <w:sz w:val="26"/>
          <w:szCs w:val="26"/>
        </w:rPr>
        <w:t xml:space="preserve"> вышеуказанная актуализация. В случае внесения изменений в Постановление №20-п потребуется внесение изменений в проект решения.</w:t>
      </w:r>
    </w:p>
    <w:p w:rsidR="008C599F" w:rsidRPr="003F721E" w:rsidRDefault="008C599F" w:rsidP="008C599F">
      <w:pPr>
        <w:autoSpaceDE w:val="0"/>
        <w:autoSpaceDN w:val="0"/>
        <w:adjustRightInd w:val="0"/>
        <w:ind w:firstLine="709"/>
        <w:jc w:val="both"/>
        <w:rPr>
          <w:sz w:val="26"/>
          <w:szCs w:val="26"/>
        </w:rPr>
      </w:pPr>
    </w:p>
    <w:p w:rsidR="008C599F" w:rsidRDefault="008C599F" w:rsidP="008C599F">
      <w:pPr>
        <w:autoSpaceDE w:val="0"/>
        <w:autoSpaceDN w:val="0"/>
        <w:adjustRightInd w:val="0"/>
        <w:ind w:firstLine="709"/>
        <w:jc w:val="both"/>
        <w:rPr>
          <w:sz w:val="26"/>
          <w:szCs w:val="26"/>
        </w:rPr>
      </w:pPr>
      <w:r>
        <w:rPr>
          <w:sz w:val="26"/>
          <w:szCs w:val="26"/>
        </w:rPr>
        <w:lastRenderedPageBreak/>
        <w:t>Проектом решения предусмотрено предоставление иных межбюджетных трансфертов на 2021 год в сумме 204,0 тыс. руб. на софинансирование мероприятий по с</w:t>
      </w:r>
      <w:r w:rsidRPr="003F721E">
        <w:rPr>
          <w:sz w:val="26"/>
          <w:szCs w:val="26"/>
        </w:rPr>
        <w:t>нос</w:t>
      </w:r>
      <w:r>
        <w:rPr>
          <w:sz w:val="26"/>
          <w:szCs w:val="26"/>
        </w:rPr>
        <w:t>у</w:t>
      </w:r>
      <w:r w:rsidRPr="003F721E">
        <w:rPr>
          <w:sz w:val="26"/>
          <w:szCs w:val="26"/>
        </w:rPr>
        <w:t xml:space="preserve"> </w:t>
      </w:r>
      <w:r>
        <w:rPr>
          <w:sz w:val="26"/>
          <w:szCs w:val="26"/>
        </w:rPr>
        <w:t xml:space="preserve">4-х </w:t>
      </w:r>
      <w:r w:rsidRPr="003F721E">
        <w:rPr>
          <w:sz w:val="26"/>
          <w:szCs w:val="26"/>
        </w:rPr>
        <w:t>жилых домов в МО «Тельвисочный сельсовет» НАО</w:t>
      </w:r>
      <w:r>
        <w:rPr>
          <w:sz w:val="26"/>
          <w:szCs w:val="26"/>
        </w:rPr>
        <w:t xml:space="preserve">, что составляет 3% от стоимости работ согласно локально-сметным расчетам (в ценах 3 кв. 2019 г.), составленных МКУ ЗР «Северное», с применением индекса-дефлятора на 2020 год в размере 1,036 и на 2021 год в размере 1,037, на общую сумму 6 799,4 тыс. руб. Из </w:t>
      </w:r>
      <w:r w:rsidRPr="007F3B5B">
        <w:rPr>
          <w:sz w:val="26"/>
          <w:szCs w:val="26"/>
        </w:rPr>
        <w:t xml:space="preserve">проекта </w:t>
      </w:r>
      <w:r w:rsidRPr="007F3B5B">
        <w:rPr>
          <w:bCs/>
          <w:sz w:val="26"/>
          <w:szCs w:val="26"/>
        </w:rPr>
        <w:t>Закон</w:t>
      </w:r>
      <w:r>
        <w:rPr>
          <w:bCs/>
          <w:sz w:val="26"/>
          <w:szCs w:val="26"/>
        </w:rPr>
        <w:t>а</w:t>
      </w:r>
      <w:r w:rsidRPr="007F3B5B">
        <w:rPr>
          <w:bCs/>
          <w:sz w:val="26"/>
          <w:szCs w:val="26"/>
        </w:rPr>
        <w:t xml:space="preserve"> </w:t>
      </w:r>
      <w:r>
        <w:rPr>
          <w:bCs/>
          <w:sz w:val="26"/>
          <w:szCs w:val="26"/>
        </w:rPr>
        <w:t>Н</w:t>
      </w:r>
      <w:r w:rsidRPr="007F3B5B">
        <w:rPr>
          <w:bCs/>
          <w:sz w:val="26"/>
          <w:szCs w:val="26"/>
        </w:rPr>
        <w:t>енецкого автономного округа</w:t>
      </w:r>
      <w:r>
        <w:rPr>
          <w:bCs/>
          <w:sz w:val="26"/>
          <w:szCs w:val="26"/>
        </w:rPr>
        <w:t xml:space="preserve"> «</w:t>
      </w:r>
      <w:r w:rsidRPr="007F3B5B">
        <w:rPr>
          <w:bCs/>
          <w:sz w:val="26"/>
          <w:szCs w:val="26"/>
        </w:rPr>
        <w:t>Об</w:t>
      </w:r>
      <w:r>
        <w:rPr>
          <w:bCs/>
          <w:sz w:val="26"/>
          <w:szCs w:val="26"/>
        </w:rPr>
        <w:t> </w:t>
      </w:r>
      <w:r w:rsidRPr="007F3B5B">
        <w:rPr>
          <w:bCs/>
          <w:sz w:val="26"/>
          <w:szCs w:val="26"/>
        </w:rPr>
        <w:t>окружном бюджете на 2021 год и</w:t>
      </w:r>
      <w:r>
        <w:rPr>
          <w:bCs/>
          <w:sz w:val="26"/>
          <w:szCs w:val="26"/>
        </w:rPr>
        <w:t xml:space="preserve"> </w:t>
      </w:r>
      <w:r w:rsidRPr="007F3B5B">
        <w:rPr>
          <w:bCs/>
          <w:sz w:val="26"/>
          <w:szCs w:val="26"/>
        </w:rPr>
        <w:t>на плановый период 2022 и 2023 годов</w:t>
      </w:r>
      <w:r>
        <w:rPr>
          <w:bCs/>
          <w:sz w:val="26"/>
          <w:szCs w:val="26"/>
        </w:rPr>
        <w:t>» (</w:t>
      </w:r>
      <w:r>
        <w:rPr>
          <w:sz w:val="26"/>
          <w:szCs w:val="26"/>
        </w:rPr>
        <w:t xml:space="preserve">приложение 13, проект Закона об окружном бюджете) следует, что из окружного бюджета </w:t>
      </w:r>
      <w:r w:rsidRPr="00265C8F">
        <w:rPr>
          <w:sz w:val="26"/>
          <w:szCs w:val="26"/>
        </w:rPr>
        <w:t xml:space="preserve">МО «Тельвисочный сельсовет» НАО </w:t>
      </w:r>
      <w:r>
        <w:rPr>
          <w:sz w:val="26"/>
          <w:szCs w:val="26"/>
        </w:rPr>
        <w:t>предусмотрено предоставление с</w:t>
      </w:r>
      <w:r w:rsidRPr="007F3B5B">
        <w:rPr>
          <w:sz w:val="26"/>
          <w:szCs w:val="26"/>
        </w:rPr>
        <w:t>убсиди</w:t>
      </w:r>
      <w:r>
        <w:rPr>
          <w:sz w:val="26"/>
          <w:szCs w:val="26"/>
        </w:rPr>
        <w:t>и</w:t>
      </w:r>
      <w:r w:rsidRPr="007F3B5B">
        <w:rPr>
          <w:sz w:val="26"/>
          <w:szCs w:val="26"/>
        </w:rPr>
        <w:t xml:space="preserve"> местным бюджетам на проведени</w:t>
      </w:r>
      <w:r>
        <w:rPr>
          <w:sz w:val="26"/>
          <w:szCs w:val="26"/>
        </w:rPr>
        <w:t xml:space="preserve">е </w:t>
      </w:r>
      <w:r w:rsidRPr="007F3B5B">
        <w:rPr>
          <w:sz w:val="26"/>
          <w:szCs w:val="26"/>
        </w:rPr>
        <w:t>мероприятий по сносу домов, признанных в</w:t>
      </w:r>
      <w:r>
        <w:rPr>
          <w:sz w:val="26"/>
          <w:szCs w:val="26"/>
        </w:rPr>
        <w:t xml:space="preserve"> </w:t>
      </w:r>
      <w:r w:rsidRPr="007F3B5B">
        <w:rPr>
          <w:sz w:val="26"/>
          <w:szCs w:val="26"/>
        </w:rPr>
        <w:t xml:space="preserve">установленном порядке ветхими или аварийными и непригодными для проживания </w:t>
      </w:r>
      <w:r>
        <w:rPr>
          <w:sz w:val="26"/>
          <w:szCs w:val="26"/>
        </w:rPr>
        <w:t xml:space="preserve">в сумме </w:t>
      </w:r>
      <w:r w:rsidRPr="007F3B5B">
        <w:rPr>
          <w:sz w:val="26"/>
          <w:szCs w:val="26"/>
        </w:rPr>
        <w:t xml:space="preserve">6 595,4 тыс. руб. </w:t>
      </w:r>
    </w:p>
    <w:p w:rsidR="008C599F" w:rsidRDefault="008C599F" w:rsidP="008C599F">
      <w:pPr>
        <w:autoSpaceDE w:val="0"/>
        <w:autoSpaceDN w:val="0"/>
        <w:adjustRightInd w:val="0"/>
        <w:ind w:firstLine="709"/>
        <w:jc w:val="both"/>
        <w:rPr>
          <w:sz w:val="26"/>
          <w:szCs w:val="26"/>
        </w:rPr>
      </w:pPr>
      <w:r>
        <w:rPr>
          <w:sz w:val="26"/>
          <w:szCs w:val="26"/>
        </w:rPr>
        <w:t>В служебной записке №22 по вышеуказанному мероприятию указано о приложении копий документов о праве собственности. Фактически данные документы не представлены.</w:t>
      </w:r>
    </w:p>
    <w:p w:rsidR="008C599F" w:rsidRDefault="008C599F" w:rsidP="008C599F">
      <w:pPr>
        <w:autoSpaceDE w:val="0"/>
        <w:autoSpaceDN w:val="0"/>
        <w:adjustRightInd w:val="0"/>
        <w:ind w:firstLine="709"/>
        <w:jc w:val="both"/>
        <w:rPr>
          <w:sz w:val="26"/>
          <w:szCs w:val="26"/>
        </w:rPr>
      </w:pPr>
      <w:r>
        <w:rPr>
          <w:sz w:val="26"/>
          <w:szCs w:val="26"/>
        </w:rPr>
        <w:t xml:space="preserve">Следует отметить, что выполнить работы по сносу жилых домов предполагается в 2021 году, а в соответствии с пунктами 2 постановлений Администрации МО «Тельвисочный сельсовет» НАО от 24.04.2019 №44 (д. 2 по ул. Центральной в д. Макарово) и от 29.03.2019 №29 (дом №30 по ул. Пустозерской в с. Тельвиска) расселить данные дома предполагается в срок до 31.12.2023. </w:t>
      </w:r>
    </w:p>
    <w:p w:rsidR="008C599F" w:rsidRPr="007F3B5B" w:rsidRDefault="008C599F" w:rsidP="008C599F">
      <w:pPr>
        <w:autoSpaceDE w:val="0"/>
        <w:autoSpaceDN w:val="0"/>
        <w:adjustRightInd w:val="0"/>
        <w:ind w:firstLine="709"/>
        <w:jc w:val="both"/>
        <w:rPr>
          <w:sz w:val="26"/>
          <w:szCs w:val="26"/>
        </w:rPr>
      </w:pPr>
      <w:r>
        <w:rPr>
          <w:sz w:val="26"/>
          <w:szCs w:val="26"/>
        </w:rPr>
        <w:t>В связи с этим по данному мероприятию требуется дополнительное пояснение.</w:t>
      </w:r>
    </w:p>
    <w:p w:rsidR="008C599F" w:rsidRDefault="008C599F" w:rsidP="008C599F">
      <w:pPr>
        <w:autoSpaceDE w:val="0"/>
        <w:autoSpaceDN w:val="0"/>
        <w:adjustRightInd w:val="0"/>
        <w:ind w:firstLine="709"/>
        <w:jc w:val="both"/>
        <w:rPr>
          <w:sz w:val="26"/>
          <w:szCs w:val="26"/>
        </w:rPr>
      </w:pPr>
    </w:p>
    <w:p w:rsidR="008C599F" w:rsidRDefault="008C599F" w:rsidP="008C599F">
      <w:pPr>
        <w:autoSpaceDE w:val="0"/>
        <w:autoSpaceDN w:val="0"/>
        <w:adjustRightInd w:val="0"/>
        <w:ind w:firstLine="709"/>
        <w:jc w:val="both"/>
        <w:rPr>
          <w:sz w:val="26"/>
          <w:szCs w:val="26"/>
        </w:rPr>
      </w:pPr>
      <w:r>
        <w:rPr>
          <w:sz w:val="26"/>
          <w:szCs w:val="26"/>
        </w:rPr>
        <w:t xml:space="preserve">Кроме того, в связи с осуществлением на безвозмездной основе </w:t>
      </w:r>
      <w:r w:rsidRPr="000643B7">
        <w:rPr>
          <w:sz w:val="26"/>
          <w:szCs w:val="26"/>
        </w:rPr>
        <w:t xml:space="preserve">строительного контроля </w:t>
      </w:r>
      <w:r>
        <w:rPr>
          <w:sz w:val="26"/>
          <w:szCs w:val="26"/>
        </w:rPr>
        <w:t xml:space="preserve">МКУ ЗР «Северное» необходимо предоставление документов и пояснений со ссылками на нормативные документы, подтверждающие, что объемы финансирования по вышеуказанным мероприятиям определены без учета стоимости строительного контроля.  </w:t>
      </w:r>
    </w:p>
    <w:p w:rsidR="008C599F" w:rsidRPr="007F3B5B" w:rsidRDefault="008C599F" w:rsidP="008C599F">
      <w:pPr>
        <w:autoSpaceDE w:val="0"/>
        <w:autoSpaceDN w:val="0"/>
        <w:adjustRightInd w:val="0"/>
        <w:ind w:firstLine="709"/>
        <w:jc w:val="both"/>
        <w:rPr>
          <w:sz w:val="26"/>
          <w:szCs w:val="26"/>
        </w:rPr>
      </w:pPr>
    </w:p>
    <w:p w:rsidR="008C599F" w:rsidRPr="00B73F98" w:rsidRDefault="008C599F" w:rsidP="008C599F">
      <w:pPr>
        <w:autoSpaceDE w:val="0"/>
        <w:autoSpaceDN w:val="0"/>
        <w:adjustRightInd w:val="0"/>
        <w:ind w:firstLine="709"/>
        <w:jc w:val="both"/>
        <w:rPr>
          <w:sz w:val="26"/>
          <w:szCs w:val="26"/>
        </w:rPr>
      </w:pPr>
      <w:r w:rsidRPr="000F47BF">
        <w:rPr>
          <w:sz w:val="26"/>
          <w:szCs w:val="26"/>
        </w:rPr>
        <w:t xml:space="preserve">В </w:t>
      </w:r>
      <w:r>
        <w:rPr>
          <w:sz w:val="26"/>
          <w:szCs w:val="26"/>
        </w:rPr>
        <w:t>целях</w:t>
      </w:r>
      <w:r w:rsidRPr="000F47BF">
        <w:rPr>
          <w:sz w:val="26"/>
          <w:szCs w:val="26"/>
        </w:rPr>
        <w:t xml:space="preserve"> решения вопроса местного значения по организации в границах поселения водоснабжения населения предусмотрены мероприятия в рамках </w:t>
      </w:r>
      <w:r w:rsidRPr="000F47BF">
        <w:rPr>
          <w:b/>
          <w:sz w:val="26"/>
          <w:szCs w:val="26"/>
        </w:rPr>
        <w:t>МП</w:t>
      </w:r>
      <w:r>
        <w:rPr>
          <w:b/>
          <w:sz w:val="26"/>
          <w:szCs w:val="26"/>
        </w:rPr>
        <w:t> </w:t>
      </w:r>
      <w:r w:rsidRPr="000F47BF">
        <w:rPr>
          <w:b/>
          <w:sz w:val="26"/>
          <w:szCs w:val="26"/>
        </w:rPr>
        <w:t>«Обеспечение населения муниципального района "Заполярный район" чистой водой на 2021-2030 годы»</w:t>
      </w:r>
      <w:r w:rsidRPr="000F47BF">
        <w:rPr>
          <w:sz w:val="26"/>
          <w:szCs w:val="26"/>
        </w:rPr>
        <w:t xml:space="preserve"> </w:t>
      </w:r>
      <w:r>
        <w:rPr>
          <w:sz w:val="26"/>
          <w:szCs w:val="26"/>
        </w:rPr>
        <w:t xml:space="preserve">с финансированием за счет средств районного бюджета </w:t>
      </w:r>
      <w:r w:rsidRPr="00B73F98">
        <w:rPr>
          <w:sz w:val="26"/>
          <w:szCs w:val="26"/>
        </w:rPr>
        <w:t xml:space="preserve">(информация о мероприятиях представлена в таблице </w:t>
      </w:r>
      <w:r w:rsidRPr="008C599F">
        <w:rPr>
          <w:sz w:val="26"/>
          <w:szCs w:val="26"/>
        </w:rPr>
        <w:t>20</w:t>
      </w:r>
      <w:r w:rsidRPr="00B73F98">
        <w:rPr>
          <w:sz w:val="26"/>
          <w:szCs w:val="26"/>
        </w:rPr>
        <w:t>).</w:t>
      </w:r>
    </w:p>
    <w:p w:rsidR="008C599F" w:rsidRPr="002E49AB" w:rsidRDefault="008C599F" w:rsidP="008C599F">
      <w:pPr>
        <w:tabs>
          <w:tab w:val="left" w:pos="426"/>
        </w:tabs>
        <w:ind w:firstLine="720"/>
        <w:jc w:val="right"/>
      </w:pPr>
      <w:r w:rsidRPr="002E49AB">
        <w:t xml:space="preserve">Таблица </w:t>
      </w:r>
      <w:r w:rsidRPr="002E49AB">
        <w:rPr>
          <w:color w:val="C00000"/>
        </w:rPr>
        <w:t>20</w:t>
      </w:r>
      <w:r w:rsidRPr="002E49AB">
        <w:t xml:space="preserve"> (тыс. руб.)</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8C599F" w:rsidRPr="00BD6637" w:rsidTr="008C599F">
        <w:trPr>
          <w:cantSplit/>
          <w:trHeight w:val="20"/>
          <w:tblHeader/>
        </w:trPr>
        <w:tc>
          <w:tcPr>
            <w:tcW w:w="4820" w:type="dxa"/>
            <w:vMerge w:val="restart"/>
            <w:vAlign w:val="center"/>
          </w:tcPr>
          <w:p w:rsidR="008C599F" w:rsidRPr="002E49AB" w:rsidRDefault="008C599F" w:rsidP="008C599F">
            <w:pPr>
              <w:jc w:val="center"/>
              <w:rPr>
                <w:sz w:val="18"/>
                <w:szCs w:val="18"/>
              </w:rPr>
            </w:pPr>
            <w:r w:rsidRPr="002E49AB">
              <w:rPr>
                <w:sz w:val="18"/>
                <w:szCs w:val="18"/>
              </w:rPr>
              <w:t>Наименование</w:t>
            </w:r>
          </w:p>
        </w:tc>
        <w:tc>
          <w:tcPr>
            <w:tcW w:w="4881" w:type="dxa"/>
            <w:gridSpan w:val="3"/>
            <w:shd w:val="clear" w:color="auto" w:fill="auto"/>
            <w:vAlign w:val="center"/>
          </w:tcPr>
          <w:p w:rsidR="008C599F" w:rsidRPr="002E49AB" w:rsidRDefault="008C599F" w:rsidP="008C599F">
            <w:pPr>
              <w:jc w:val="center"/>
              <w:rPr>
                <w:sz w:val="18"/>
                <w:szCs w:val="18"/>
              </w:rPr>
            </w:pPr>
            <w:r w:rsidRPr="002E49AB">
              <w:rPr>
                <w:sz w:val="18"/>
                <w:szCs w:val="18"/>
              </w:rPr>
              <w:t>Проект бюджета</w:t>
            </w:r>
          </w:p>
        </w:tc>
      </w:tr>
      <w:tr w:rsidR="008C599F" w:rsidRPr="00BD6637" w:rsidTr="008C599F">
        <w:trPr>
          <w:cantSplit/>
          <w:trHeight w:val="20"/>
          <w:tblHeader/>
        </w:trPr>
        <w:tc>
          <w:tcPr>
            <w:tcW w:w="4820" w:type="dxa"/>
            <w:vMerge/>
            <w:vAlign w:val="center"/>
          </w:tcPr>
          <w:p w:rsidR="008C599F" w:rsidRPr="002E49AB" w:rsidRDefault="008C599F" w:rsidP="008C599F">
            <w:pPr>
              <w:spacing w:before="48"/>
              <w:jc w:val="center"/>
              <w:rPr>
                <w:sz w:val="18"/>
                <w:szCs w:val="18"/>
              </w:rPr>
            </w:pPr>
          </w:p>
        </w:tc>
        <w:tc>
          <w:tcPr>
            <w:tcW w:w="1620" w:type="dxa"/>
            <w:shd w:val="clear" w:color="auto" w:fill="auto"/>
            <w:vAlign w:val="center"/>
          </w:tcPr>
          <w:p w:rsidR="008C599F" w:rsidRPr="002E49AB" w:rsidRDefault="008C599F" w:rsidP="008C599F">
            <w:pPr>
              <w:jc w:val="center"/>
              <w:rPr>
                <w:sz w:val="18"/>
                <w:szCs w:val="18"/>
              </w:rPr>
            </w:pPr>
            <w:r w:rsidRPr="002E49AB">
              <w:rPr>
                <w:sz w:val="18"/>
                <w:szCs w:val="18"/>
              </w:rPr>
              <w:t>2021 год</w:t>
            </w:r>
          </w:p>
        </w:tc>
        <w:tc>
          <w:tcPr>
            <w:tcW w:w="1701" w:type="dxa"/>
            <w:shd w:val="clear" w:color="auto" w:fill="auto"/>
            <w:vAlign w:val="center"/>
          </w:tcPr>
          <w:p w:rsidR="008C599F" w:rsidRPr="002E49AB" w:rsidRDefault="008C599F" w:rsidP="008C599F">
            <w:pPr>
              <w:jc w:val="center"/>
              <w:rPr>
                <w:sz w:val="18"/>
                <w:szCs w:val="18"/>
              </w:rPr>
            </w:pPr>
            <w:r w:rsidRPr="002E49AB">
              <w:rPr>
                <w:sz w:val="18"/>
                <w:szCs w:val="18"/>
              </w:rPr>
              <w:t>2022 год</w:t>
            </w:r>
          </w:p>
        </w:tc>
        <w:tc>
          <w:tcPr>
            <w:tcW w:w="1560" w:type="dxa"/>
            <w:shd w:val="clear" w:color="auto" w:fill="auto"/>
            <w:vAlign w:val="center"/>
          </w:tcPr>
          <w:p w:rsidR="008C599F" w:rsidRPr="002E49AB" w:rsidRDefault="008C599F" w:rsidP="008C599F">
            <w:pPr>
              <w:jc w:val="center"/>
              <w:rPr>
                <w:sz w:val="18"/>
                <w:szCs w:val="18"/>
              </w:rPr>
            </w:pPr>
            <w:r w:rsidRPr="002E49AB">
              <w:rPr>
                <w:sz w:val="18"/>
                <w:szCs w:val="18"/>
              </w:rPr>
              <w:t>2023 год</w:t>
            </w:r>
          </w:p>
        </w:tc>
      </w:tr>
      <w:tr w:rsidR="008C599F" w:rsidRPr="00BD6637" w:rsidTr="008C599F">
        <w:trPr>
          <w:cantSplit/>
          <w:trHeight w:val="20"/>
          <w:tblHeader/>
        </w:trPr>
        <w:tc>
          <w:tcPr>
            <w:tcW w:w="4820" w:type="dxa"/>
            <w:shd w:val="clear" w:color="auto" w:fill="auto"/>
            <w:vAlign w:val="center"/>
          </w:tcPr>
          <w:p w:rsidR="008C599F" w:rsidRPr="00FB2DB1" w:rsidRDefault="008C599F" w:rsidP="008C599F">
            <w:pPr>
              <w:spacing w:before="48"/>
              <w:rPr>
                <w:b/>
                <w:bCs/>
                <w:sz w:val="18"/>
                <w:szCs w:val="18"/>
              </w:rPr>
            </w:pPr>
            <w:r w:rsidRPr="00FB2DB1">
              <w:rPr>
                <w:b/>
                <w:sz w:val="18"/>
                <w:szCs w:val="18"/>
              </w:rPr>
              <w:t>МП «Обеспечение населения муниципального района "Заполярный район" чистой водой на 2021-2030 годы»</w:t>
            </w:r>
          </w:p>
        </w:tc>
        <w:tc>
          <w:tcPr>
            <w:tcW w:w="1620" w:type="dxa"/>
            <w:vAlign w:val="center"/>
          </w:tcPr>
          <w:p w:rsidR="008C599F" w:rsidRPr="002E49AB" w:rsidRDefault="008C599F" w:rsidP="008C599F">
            <w:pPr>
              <w:spacing w:before="48"/>
              <w:jc w:val="center"/>
              <w:rPr>
                <w:b/>
                <w:sz w:val="18"/>
                <w:szCs w:val="18"/>
              </w:rPr>
            </w:pPr>
            <w:r w:rsidRPr="002E49AB">
              <w:rPr>
                <w:b/>
                <w:sz w:val="18"/>
                <w:szCs w:val="18"/>
              </w:rPr>
              <w:t>2</w:t>
            </w:r>
            <w:r>
              <w:rPr>
                <w:b/>
                <w:sz w:val="18"/>
                <w:szCs w:val="18"/>
              </w:rPr>
              <w:t>0 701,5</w:t>
            </w:r>
          </w:p>
        </w:tc>
        <w:tc>
          <w:tcPr>
            <w:tcW w:w="1701" w:type="dxa"/>
            <w:vAlign w:val="center"/>
          </w:tcPr>
          <w:p w:rsidR="008C599F" w:rsidRPr="002E49AB" w:rsidRDefault="008C599F" w:rsidP="008C599F">
            <w:pPr>
              <w:spacing w:before="48"/>
              <w:jc w:val="center"/>
              <w:rPr>
                <w:b/>
                <w:sz w:val="18"/>
                <w:szCs w:val="18"/>
              </w:rPr>
            </w:pPr>
            <w:r>
              <w:rPr>
                <w:b/>
                <w:sz w:val="18"/>
                <w:szCs w:val="18"/>
              </w:rPr>
              <w:t>15 243,2</w:t>
            </w:r>
          </w:p>
        </w:tc>
        <w:tc>
          <w:tcPr>
            <w:tcW w:w="1560" w:type="dxa"/>
            <w:vAlign w:val="center"/>
          </w:tcPr>
          <w:p w:rsidR="008C599F" w:rsidRPr="002E49AB" w:rsidRDefault="008C599F" w:rsidP="008C599F">
            <w:pPr>
              <w:spacing w:before="48"/>
              <w:jc w:val="center"/>
              <w:rPr>
                <w:b/>
                <w:sz w:val="18"/>
                <w:szCs w:val="18"/>
              </w:rPr>
            </w:pPr>
            <w:r w:rsidRPr="002E49AB">
              <w:rPr>
                <w:b/>
                <w:sz w:val="18"/>
                <w:szCs w:val="18"/>
              </w:rPr>
              <w:t>7 621,6</w:t>
            </w:r>
          </w:p>
        </w:tc>
      </w:tr>
      <w:tr w:rsidR="008C599F" w:rsidRPr="00BD6637" w:rsidTr="008C599F">
        <w:trPr>
          <w:cantSplit/>
          <w:trHeight w:val="20"/>
          <w:tblHeader/>
        </w:trPr>
        <w:tc>
          <w:tcPr>
            <w:tcW w:w="4820" w:type="dxa"/>
            <w:shd w:val="clear" w:color="auto" w:fill="auto"/>
            <w:vAlign w:val="center"/>
          </w:tcPr>
          <w:p w:rsidR="008C599F" w:rsidRPr="002E49AB" w:rsidRDefault="008C599F" w:rsidP="008C599F">
            <w:pPr>
              <w:rPr>
                <w:sz w:val="18"/>
                <w:szCs w:val="18"/>
              </w:rPr>
            </w:pPr>
            <w:r w:rsidRPr="002E49AB">
              <w:rPr>
                <w:sz w:val="18"/>
                <w:szCs w:val="18"/>
              </w:rPr>
              <w:t>Проведение исследования качества воды (исполнитель Администрация Заполярного района), в том числе:</w:t>
            </w:r>
          </w:p>
        </w:tc>
        <w:tc>
          <w:tcPr>
            <w:tcW w:w="1620" w:type="dxa"/>
            <w:vAlign w:val="center"/>
          </w:tcPr>
          <w:p w:rsidR="008C599F" w:rsidRPr="002E49AB" w:rsidRDefault="008C599F" w:rsidP="008C599F">
            <w:pPr>
              <w:spacing w:before="48"/>
              <w:jc w:val="center"/>
              <w:rPr>
                <w:bCs/>
                <w:sz w:val="18"/>
                <w:szCs w:val="18"/>
              </w:rPr>
            </w:pPr>
            <w:r w:rsidRPr="002E49AB">
              <w:rPr>
                <w:bCs/>
                <w:sz w:val="18"/>
                <w:szCs w:val="18"/>
              </w:rPr>
              <w:t>857,7</w:t>
            </w:r>
          </w:p>
        </w:tc>
        <w:tc>
          <w:tcPr>
            <w:tcW w:w="1701" w:type="dxa"/>
            <w:vAlign w:val="center"/>
          </w:tcPr>
          <w:p w:rsidR="008C599F" w:rsidRPr="002E49AB" w:rsidRDefault="008C599F" w:rsidP="008C599F">
            <w:pPr>
              <w:spacing w:before="48"/>
              <w:jc w:val="center"/>
              <w:rPr>
                <w:sz w:val="18"/>
                <w:szCs w:val="18"/>
              </w:rPr>
            </w:pPr>
            <w:r w:rsidRPr="002E49AB">
              <w:rPr>
                <w:sz w:val="18"/>
                <w:szCs w:val="18"/>
              </w:rPr>
              <w:t>-</w:t>
            </w:r>
          </w:p>
        </w:tc>
        <w:tc>
          <w:tcPr>
            <w:tcW w:w="1560" w:type="dxa"/>
            <w:vAlign w:val="center"/>
          </w:tcPr>
          <w:p w:rsidR="008C599F" w:rsidRPr="002E49AB" w:rsidRDefault="008C599F" w:rsidP="008C599F">
            <w:pPr>
              <w:spacing w:before="48"/>
              <w:jc w:val="center"/>
              <w:rPr>
                <w:sz w:val="18"/>
                <w:szCs w:val="18"/>
              </w:rPr>
            </w:pPr>
            <w:r w:rsidRPr="002E49AB">
              <w:rPr>
                <w:sz w:val="18"/>
                <w:szCs w:val="18"/>
              </w:rPr>
              <w:t>-</w:t>
            </w:r>
          </w:p>
        </w:tc>
      </w:tr>
      <w:tr w:rsidR="008C599F" w:rsidRPr="00BD6637" w:rsidTr="008C599F">
        <w:trPr>
          <w:cantSplit/>
          <w:trHeight w:val="20"/>
          <w:tblHeader/>
        </w:trPr>
        <w:tc>
          <w:tcPr>
            <w:tcW w:w="4820" w:type="dxa"/>
            <w:shd w:val="clear" w:color="auto" w:fill="auto"/>
            <w:vAlign w:val="center"/>
          </w:tcPr>
          <w:p w:rsidR="008C599F" w:rsidRPr="002E49AB" w:rsidRDefault="008C599F" w:rsidP="008C599F">
            <w:pPr>
              <w:rPr>
                <w:i/>
                <w:sz w:val="18"/>
                <w:szCs w:val="18"/>
              </w:rPr>
            </w:pPr>
            <w:r w:rsidRPr="002E49AB">
              <w:rPr>
                <w:i/>
                <w:sz w:val="18"/>
                <w:szCs w:val="18"/>
              </w:rPr>
              <w:t xml:space="preserve">     Отбор проб и исследование воды водных объектов на паразитологические, микробиологические и санитарно-гигиенические показатели в населённых пунктах: п. Варнек, д. Осколково, д. Тошвиска, с. Несь</w:t>
            </w:r>
          </w:p>
        </w:tc>
        <w:tc>
          <w:tcPr>
            <w:tcW w:w="1620" w:type="dxa"/>
            <w:vAlign w:val="center"/>
          </w:tcPr>
          <w:p w:rsidR="008C599F" w:rsidRPr="002E49AB" w:rsidRDefault="008C599F" w:rsidP="008C599F">
            <w:pPr>
              <w:spacing w:before="48"/>
              <w:jc w:val="center"/>
              <w:rPr>
                <w:bCs/>
                <w:i/>
                <w:sz w:val="18"/>
                <w:szCs w:val="18"/>
              </w:rPr>
            </w:pPr>
            <w:r w:rsidRPr="002E49AB">
              <w:rPr>
                <w:bCs/>
                <w:i/>
                <w:sz w:val="18"/>
                <w:szCs w:val="18"/>
              </w:rPr>
              <w:t>772,9</w:t>
            </w:r>
          </w:p>
        </w:tc>
        <w:tc>
          <w:tcPr>
            <w:tcW w:w="1701" w:type="dxa"/>
            <w:vAlign w:val="center"/>
          </w:tcPr>
          <w:p w:rsidR="008C599F" w:rsidRPr="002E49AB" w:rsidRDefault="008C599F" w:rsidP="008C599F">
            <w:pPr>
              <w:spacing w:before="48"/>
              <w:jc w:val="center"/>
              <w:rPr>
                <w:i/>
                <w:sz w:val="18"/>
                <w:szCs w:val="18"/>
              </w:rPr>
            </w:pPr>
            <w:r w:rsidRPr="002E49AB">
              <w:rPr>
                <w:i/>
                <w:sz w:val="18"/>
                <w:szCs w:val="18"/>
              </w:rPr>
              <w:t>-</w:t>
            </w:r>
          </w:p>
        </w:tc>
        <w:tc>
          <w:tcPr>
            <w:tcW w:w="1560" w:type="dxa"/>
            <w:vAlign w:val="center"/>
          </w:tcPr>
          <w:p w:rsidR="008C599F" w:rsidRPr="002E49AB" w:rsidRDefault="008C599F" w:rsidP="008C599F">
            <w:pPr>
              <w:spacing w:before="48"/>
              <w:jc w:val="center"/>
              <w:rPr>
                <w:i/>
                <w:sz w:val="18"/>
                <w:szCs w:val="18"/>
              </w:rPr>
            </w:pPr>
            <w:r w:rsidRPr="002E49AB">
              <w:rPr>
                <w:i/>
                <w:sz w:val="18"/>
                <w:szCs w:val="18"/>
              </w:rPr>
              <w:t>-</w:t>
            </w:r>
          </w:p>
        </w:tc>
      </w:tr>
      <w:tr w:rsidR="008C599F" w:rsidRPr="00BD6637" w:rsidTr="008C599F">
        <w:trPr>
          <w:cantSplit/>
          <w:trHeight w:val="20"/>
          <w:tblHeader/>
        </w:trPr>
        <w:tc>
          <w:tcPr>
            <w:tcW w:w="4820" w:type="dxa"/>
            <w:shd w:val="clear" w:color="auto" w:fill="auto"/>
            <w:vAlign w:val="center"/>
          </w:tcPr>
          <w:p w:rsidR="008C599F" w:rsidRPr="002E49AB" w:rsidRDefault="008C599F" w:rsidP="008C599F">
            <w:pPr>
              <w:rPr>
                <w:i/>
                <w:sz w:val="18"/>
                <w:szCs w:val="18"/>
              </w:rPr>
            </w:pPr>
            <w:r w:rsidRPr="002E49AB">
              <w:rPr>
                <w:i/>
                <w:sz w:val="18"/>
                <w:szCs w:val="18"/>
              </w:rPr>
              <w:t xml:space="preserve">     Отбор проб и исследование воды водных объектов на соли тяжёлых металлов, радиологию и пестициды в населённых пунктах: п. Варнек, д. Осколково, </w:t>
            </w:r>
          </w:p>
          <w:p w:rsidR="008C599F" w:rsidRPr="002E49AB" w:rsidRDefault="008C599F" w:rsidP="008C599F">
            <w:pPr>
              <w:rPr>
                <w:i/>
                <w:sz w:val="18"/>
                <w:szCs w:val="18"/>
              </w:rPr>
            </w:pPr>
            <w:r w:rsidRPr="002E49AB">
              <w:rPr>
                <w:i/>
                <w:sz w:val="18"/>
                <w:szCs w:val="18"/>
              </w:rPr>
              <w:t>д. Тошвиска, с. Несь</w:t>
            </w:r>
          </w:p>
        </w:tc>
        <w:tc>
          <w:tcPr>
            <w:tcW w:w="1620" w:type="dxa"/>
            <w:vAlign w:val="center"/>
          </w:tcPr>
          <w:p w:rsidR="008C599F" w:rsidRPr="002E49AB" w:rsidRDefault="008C599F" w:rsidP="008C599F">
            <w:pPr>
              <w:spacing w:before="48"/>
              <w:jc w:val="center"/>
              <w:rPr>
                <w:bCs/>
                <w:i/>
                <w:sz w:val="18"/>
                <w:szCs w:val="18"/>
              </w:rPr>
            </w:pPr>
            <w:r w:rsidRPr="002E49AB">
              <w:rPr>
                <w:bCs/>
                <w:i/>
                <w:sz w:val="18"/>
                <w:szCs w:val="18"/>
              </w:rPr>
              <w:t>84,8</w:t>
            </w:r>
          </w:p>
        </w:tc>
        <w:tc>
          <w:tcPr>
            <w:tcW w:w="1701" w:type="dxa"/>
            <w:vAlign w:val="center"/>
          </w:tcPr>
          <w:p w:rsidR="008C599F" w:rsidRPr="002E49AB" w:rsidRDefault="008C599F" w:rsidP="008C599F">
            <w:pPr>
              <w:spacing w:before="48"/>
              <w:jc w:val="center"/>
              <w:rPr>
                <w:i/>
                <w:sz w:val="18"/>
                <w:szCs w:val="18"/>
              </w:rPr>
            </w:pPr>
            <w:r w:rsidRPr="002E49AB">
              <w:rPr>
                <w:i/>
                <w:sz w:val="18"/>
                <w:szCs w:val="18"/>
              </w:rPr>
              <w:t>-</w:t>
            </w:r>
          </w:p>
        </w:tc>
        <w:tc>
          <w:tcPr>
            <w:tcW w:w="1560" w:type="dxa"/>
            <w:vAlign w:val="center"/>
          </w:tcPr>
          <w:p w:rsidR="008C599F" w:rsidRPr="002E49AB" w:rsidRDefault="008C599F" w:rsidP="008C599F">
            <w:pPr>
              <w:spacing w:before="48"/>
              <w:jc w:val="center"/>
              <w:rPr>
                <w:sz w:val="18"/>
                <w:szCs w:val="18"/>
              </w:rPr>
            </w:pPr>
            <w:r w:rsidRPr="002E49AB">
              <w:rPr>
                <w:sz w:val="18"/>
                <w:szCs w:val="18"/>
              </w:rPr>
              <w:t>-</w:t>
            </w:r>
          </w:p>
        </w:tc>
      </w:tr>
      <w:tr w:rsidR="008C599F" w:rsidRPr="00BD6637" w:rsidTr="008C599F">
        <w:trPr>
          <w:cantSplit/>
          <w:trHeight w:val="437"/>
          <w:tblHeader/>
        </w:trPr>
        <w:tc>
          <w:tcPr>
            <w:tcW w:w="4820" w:type="dxa"/>
            <w:shd w:val="clear" w:color="auto" w:fill="auto"/>
            <w:vAlign w:val="center"/>
          </w:tcPr>
          <w:p w:rsidR="008C599F" w:rsidRPr="008B3E9E" w:rsidRDefault="008C599F" w:rsidP="008C599F">
            <w:pPr>
              <w:rPr>
                <w:sz w:val="18"/>
                <w:szCs w:val="18"/>
              </w:rPr>
            </w:pPr>
            <w:r w:rsidRPr="008B3E9E">
              <w:rPr>
                <w:sz w:val="18"/>
                <w:szCs w:val="18"/>
              </w:rPr>
              <w:t xml:space="preserve">Преференция МП ЗР «Севержилкомсервис», </w:t>
            </w:r>
            <w:r w:rsidRPr="008B3E9E">
              <w:rPr>
                <w:i/>
                <w:sz w:val="18"/>
                <w:szCs w:val="18"/>
              </w:rPr>
              <w:t>в том числе</w:t>
            </w:r>
            <w:r w:rsidRPr="008B3E9E">
              <w:rPr>
                <w:sz w:val="18"/>
                <w:szCs w:val="18"/>
              </w:rPr>
              <w:t>:</w:t>
            </w:r>
          </w:p>
        </w:tc>
        <w:tc>
          <w:tcPr>
            <w:tcW w:w="1620" w:type="dxa"/>
            <w:vAlign w:val="center"/>
          </w:tcPr>
          <w:p w:rsidR="008C599F" w:rsidRPr="008B3E9E" w:rsidRDefault="008C599F" w:rsidP="008C599F">
            <w:pPr>
              <w:spacing w:before="48"/>
              <w:jc w:val="center"/>
              <w:rPr>
                <w:sz w:val="18"/>
                <w:szCs w:val="18"/>
              </w:rPr>
            </w:pPr>
            <w:r w:rsidRPr="008B3E9E">
              <w:rPr>
                <w:sz w:val="18"/>
                <w:szCs w:val="18"/>
              </w:rPr>
              <w:t>16 733,8</w:t>
            </w:r>
          </w:p>
        </w:tc>
        <w:tc>
          <w:tcPr>
            <w:tcW w:w="1701" w:type="dxa"/>
            <w:vAlign w:val="center"/>
          </w:tcPr>
          <w:p w:rsidR="008C599F" w:rsidRPr="008B3E9E" w:rsidRDefault="008C599F" w:rsidP="008C599F">
            <w:pPr>
              <w:spacing w:before="48"/>
              <w:jc w:val="center"/>
              <w:rPr>
                <w:sz w:val="18"/>
                <w:szCs w:val="18"/>
              </w:rPr>
            </w:pPr>
            <w:r w:rsidRPr="008B3E9E">
              <w:rPr>
                <w:sz w:val="18"/>
                <w:szCs w:val="18"/>
              </w:rPr>
              <w:t>15 243,2</w:t>
            </w:r>
          </w:p>
        </w:tc>
        <w:tc>
          <w:tcPr>
            <w:tcW w:w="1560" w:type="dxa"/>
            <w:vAlign w:val="center"/>
          </w:tcPr>
          <w:p w:rsidR="008C599F" w:rsidRPr="008B3E9E" w:rsidRDefault="008C599F" w:rsidP="008C599F">
            <w:pPr>
              <w:spacing w:before="48"/>
              <w:jc w:val="center"/>
              <w:rPr>
                <w:sz w:val="18"/>
                <w:szCs w:val="18"/>
              </w:rPr>
            </w:pPr>
            <w:r w:rsidRPr="008B3E9E">
              <w:rPr>
                <w:sz w:val="18"/>
                <w:szCs w:val="18"/>
              </w:rPr>
              <w:t>7 621,6</w:t>
            </w:r>
          </w:p>
        </w:tc>
      </w:tr>
      <w:tr w:rsidR="008C599F" w:rsidRPr="00BD6637" w:rsidTr="008C599F">
        <w:trPr>
          <w:cantSplit/>
          <w:trHeight w:val="20"/>
          <w:tblHeader/>
        </w:trPr>
        <w:tc>
          <w:tcPr>
            <w:tcW w:w="4820" w:type="dxa"/>
            <w:shd w:val="clear" w:color="auto" w:fill="auto"/>
          </w:tcPr>
          <w:p w:rsidR="008C599F" w:rsidRPr="00D62679" w:rsidRDefault="008C599F" w:rsidP="008C599F">
            <w:pPr>
              <w:rPr>
                <w:i/>
                <w:sz w:val="18"/>
                <w:szCs w:val="18"/>
              </w:rPr>
            </w:pPr>
            <w:r>
              <w:rPr>
                <w:i/>
                <w:sz w:val="18"/>
                <w:szCs w:val="18"/>
              </w:rPr>
              <w:t xml:space="preserve">     </w:t>
            </w:r>
            <w:r w:rsidRPr="00D62679">
              <w:rPr>
                <w:i/>
                <w:sz w:val="18"/>
                <w:szCs w:val="18"/>
              </w:rPr>
              <w:t>Поставка, монтаж и пуско-наладочные работы водоподготовительной установки в п. Варнек МО "Юшарский сельсовет" НАО</w:t>
            </w:r>
          </w:p>
        </w:tc>
        <w:tc>
          <w:tcPr>
            <w:tcW w:w="1620" w:type="dxa"/>
            <w:vAlign w:val="center"/>
          </w:tcPr>
          <w:p w:rsidR="008C599F" w:rsidRPr="00D62679" w:rsidRDefault="008C599F" w:rsidP="008C599F">
            <w:pPr>
              <w:spacing w:before="48"/>
              <w:jc w:val="center"/>
              <w:rPr>
                <w:i/>
                <w:sz w:val="18"/>
                <w:szCs w:val="18"/>
              </w:rPr>
            </w:pPr>
            <w:r w:rsidRPr="00D62679">
              <w:rPr>
                <w:i/>
                <w:sz w:val="18"/>
                <w:szCs w:val="18"/>
              </w:rPr>
              <w:t>16 733,8</w:t>
            </w:r>
          </w:p>
        </w:tc>
        <w:tc>
          <w:tcPr>
            <w:tcW w:w="1701" w:type="dxa"/>
            <w:vAlign w:val="center"/>
          </w:tcPr>
          <w:p w:rsidR="008C599F" w:rsidRPr="00D62679" w:rsidRDefault="008C599F" w:rsidP="008C599F">
            <w:pPr>
              <w:jc w:val="center"/>
            </w:pPr>
            <w:r w:rsidRPr="00D62679">
              <w:rPr>
                <w:i/>
                <w:sz w:val="18"/>
                <w:szCs w:val="18"/>
              </w:rPr>
              <w:t>-</w:t>
            </w:r>
          </w:p>
        </w:tc>
        <w:tc>
          <w:tcPr>
            <w:tcW w:w="1560" w:type="dxa"/>
            <w:vAlign w:val="center"/>
          </w:tcPr>
          <w:p w:rsidR="008C599F" w:rsidRPr="00D62679" w:rsidRDefault="008C599F" w:rsidP="008C599F">
            <w:pPr>
              <w:jc w:val="center"/>
            </w:pPr>
            <w:r w:rsidRPr="00D62679">
              <w:rPr>
                <w:i/>
                <w:sz w:val="18"/>
                <w:szCs w:val="18"/>
              </w:rPr>
              <w:t>-</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D62679" w:rsidRDefault="008C599F" w:rsidP="008C599F">
            <w:pPr>
              <w:rPr>
                <w:i/>
              </w:rPr>
            </w:pPr>
            <w:r>
              <w:rPr>
                <w:i/>
              </w:rPr>
              <w:lastRenderedPageBreak/>
              <w:t xml:space="preserve">     </w:t>
            </w:r>
            <w:r w:rsidRPr="00D62679">
              <w:rPr>
                <w:i/>
              </w:rPr>
              <w:t>Поставка, монтаж и пуско-наладочные работы водоподготовительной установки д. Пылемец</w:t>
            </w:r>
            <w:r>
              <w:rPr>
                <w:i/>
              </w:rPr>
              <w:t xml:space="preserve"> </w:t>
            </w:r>
            <w:r w:rsidRPr="00D62679">
              <w:rPr>
                <w:i/>
              </w:rPr>
              <w:t>МО</w:t>
            </w:r>
            <w:r>
              <w:rPr>
                <w:i/>
              </w:rPr>
              <w:t> </w:t>
            </w:r>
            <w:r w:rsidRPr="00D62679">
              <w:rPr>
                <w:i/>
              </w:rPr>
              <w:t>"Великовисочный сельсовет" НАО</w:t>
            </w:r>
          </w:p>
        </w:tc>
        <w:tc>
          <w:tcPr>
            <w:tcW w:w="1620" w:type="dxa"/>
            <w:vAlign w:val="center"/>
          </w:tcPr>
          <w:p w:rsidR="008C599F" w:rsidRPr="00D62679" w:rsidRDefault="008C599F" w:rsidP="008C599F">
            <w:pPr>
              <w:spacing w:before="48"/>
              <w:jc w:val="center"/>
              <w:rPr>
                <w:i/>
                <w:sz w:val="18"/>
                <w:szCs w:val="18"/>
              </w:rPr>
            </w:pPr>
          </w:p>
        </w:tc>
        <w:tc>
          <w:tcPr>
            <w:tcW w:w="1701" w:type="dxa"/>
            <w:shd w:val="clear" w:color="auto" w:fill="auto"/>
            <w:vAlign w:val="center"/>
          </w:tcPr>
          <w:p w:rsidR="008C599F" w:rsidRPr="00D62679" w:rsidRDefault="008C599F" w:rsidP="008C599F">
            <w:pPr>
              <w:jc w:val="center"/>
              <w:rPr>
                <w:i/>
                <w:sz w:val="18"/>
                <w:szCs w:val="18"/>
              </w:rPr>
            </w:pPr>
            <w:r w:rsidRPr="00D62679">
              <w:rPr>
                <w:i/>
                <w:sz w:val="18"/>
                <w:szCs w:val="18"/>
              </w:rPr>
              <w:t>7 621,</w:t>
            </w:r>
            <w:r>
              <w:rPr>
                <w:i/>
                <w:sz w:val="18"/>
                <w:szCs w:val="18"/>
              </w:rPr>
              <w:t>6</w:t>
            </w:r>
          </w:p>
        </w:tc>
        <w:tc>
          <w:tcPr>
            <w:tcW w:w="1560" w:type="dxa"/>
            <w:shd w:val="clear" w:color="auto" w:fill="auto"/>
            <w:vAlign w:val="center"/>
          </w:tcPr>
          <w:p w:rsidR="008C599F" w:rsidRPr="00D62679" w:rsidRDefault="008C599F" w:rsidP="008C599F">
            <w:pPr>
              <w:jc w:val="center"/>
              <w:rPr>
                <w:i/>
                <w:sz w:val="18"/>
                <w:szCs w:val="18"/>
              </w:rPr>
            </w:pPr>
            <w:r w:rsidRPr="00D62679">
              <w:rPr>
                <w:i/>
                <w:sz w:val="18"/>
                <w:szCs w:val="18"/>
              </w:rPr>
              <w:t>-</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D62679" w:rsidRDefault="008C599F" w:rsidP="008C599F">
            <w:pPr>
              <w:rPr>
                <w:i/>
              </w:rPr>
            </w:pPr>
            <w:r>
              <w:rPr>
                <w:i/>
              </w:rPr>
              <w:t xml:space="preserve">    </w:t>
            </w:r>
            <w:r w:rsidRPr="00D62679">
              <w:rPr>
                <w:i/>
              </w:rPr>
              <w:t>Поставка, монтаж и пуско-наладочные работы водоподготовительной установки д. Щелино М</w:t>
            </w:r>
            <w:r>
              <w:rPr>
                <w:i/>
              </w:rPr>
              <w:t>О </w:t>
            </w:r>
            <w:r w:rsidRPr="00D62679">
              <w:rPr>
                <w:i/>
              </w:rPr>
              <w:t>"Великовисочный сельсовет" НАО</w:t>
            </w:r>
          </w:p>
        </w:tc>
        <w:tc>
          <w:tcPr>
            <w:tcW w:w="1620" w:type="dxa"/>
            <w:vAlign w:val="center"/>
          </w:tcPr>
          <w:p w:rsidR="008C599F" w:rsidRPr="00D62679" w:rsidRDefault="008C599F" w:rsidP="008C599F">
            <w:pPr>
              <w:spacing w:before="48"/>
              <w:jc w:val="center"/>
              <w:rPr>
                <w:sz w:val="18"/>
                <w:szCs w:val="18"/>
              </w:rPr>
            </w:pPr>
            <w:r w:rsidRPr="00D62679">
              <w:rPr>
                <w:sz w:val="18"/>
                <w:szCs w:val="18"/>
              </w:rPr>
              <w:t>-</w:t>
            </w:r>
          </w:p>
        </w:tc>
        <w:tc>
          <w:tcPr>
            <w:tcW w:w="1701" w:type="dxa"/>
            <w:shd w:val="clear" w:color="auto" w:fill="auto"/>
            <w:vAlign w:val="center"/>
          </w:tcPr>
          <w:p w:rsidR="008C599F" w:rsidRPr="00D62679" w:rsidRDefault="008C599F" w:rsidP="008C599F">
            <w:pPr>
              <w:spacing w:before="48"/>
              <w:jc w:val="center"/>
              <w:rPr>
                <w:sz w:val="18"/>
                <w:szCs w:val="18"/>
              </w:rPr>
            </w:pPr>
            <w:r w:rsidRPr="00D62679">
              <w:rPr>
                <w:sz w:val="18"/>
                <w:szCs w:val="18"/>
              </w:rPr>
              <w:t>7 621,</w:t>
            </w:r>
            <w:r>
              <w:rPr>
                <w:sz w:val="18"/>
                <w:szCs w:val="18"/>
              </w:rPr>
              <w:t>6</w:t>
            </w:r>
          </w:p>
        </w:tc>
        <w:tc>
          <w:tcPr>
            <w:tcW w:w="1560" w:type="dxa"/>
            <w:shd w:val="clear" w:color="auto" w:fill="auto"/>
            <w:vAlign w:val="center"/>
          </w:tcPr>
          <w:p w:rsidR="008C599F" w:rsidRPr="00D62679" w:rsidRDefault="008C599F" w:rsidP="008C599F">
            <w:pPr>
              <w:spacing w:before="48"/>
              <w:jc w:val="center"/>
              <w:rPr>
                <w:sz w:val="18"/>
                <w:szCs w:val="18"/>
              </w:rPr>
            </w:pPr>
            <w:r w:rsidRPr="00D62679">
              <w:rPr>
                <w:sz w:val="18"/>
                <w:szCs w:val="18"/>
              </w:rPr>
              <w:t>-</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D62679" w:rsidRDefault="008C599F" w:rsidP="008C599F">
            <w:pPr>
              <w:rPr>
                <w:i/>
              </w:rPr>
            </w:pPr>
            <w:r>
              <w:rPr>
                <w:i/>
              </w:rPr>
              <w:t xml:space="preserve">    </w:t>
            </w:r>
            <w:r w:rsidRPr="00D62679">
              <w:rPr>
                <w:i/>
              </w:rPr>
              <w:t>Поставка, монтаж и пуско-наладочные работы водоподготовительной установки д. Верхняя Пеша МО "Пешский сельсовет" НАО</w:t>
            </w:r>
          </w:p>
        </w:tc>
        <w:tc>
          <w:tcPr>
            <w:tcW w:w="1620" w:type="dxa"/>
            <w:vAlign w:val="center"/>
          </w:tcPr>
          <w:p w:rsidR="008C599F" w:rsidRPr="00D62679" w:rsidRDefault="008C599F" w:rsidP="008C599F">
            <w:pPr>
              <w:jc w:val="center"/>
            </w:pPr>
            <w:r w:rsidRPr="00D62679">
              <w:rPr>
                <w:i/>
                <w:sz w:val="18"/>
                <w:szCs w:val="18"/>
              </w:rPr>
              <w:t>-</w:t>
            </w:r>
          </w:p>
        </w:tc>
        <w:tc>
          <w:tcPr>
            <w:tcW w:w="1701" w:type="dxa"/>
            <w:shd w:val="clear" w:color="auto" w:fill="auto"/>
            <w:vAlign w:val="center"/>
          </w:tcPr>
          <w:p w:rsidR="008C599F" w:rsidRPr="00D62679" w:rsidRDefault="008C599F" w:rsidP="008C599F">
            <w:pPr>
              <w:spacing w:before="48"/>
              <w:jc w:val="center"/>
              <w:rPr>
                <w:i/>
                <w:sz w:val="18"/>
                <w:szCs w:val="18"/>
              </w:rPr>
            </w:pPr>
            <w:r w:rsidRPr="00D62679">
              <w:rPr>
                <w:i/>
                <w:sz w:val="18"/>
                <w:szCs w:val="18"/>
              </w:rPr>
              <w:t>-</w:t>
            </w:r>
          </w:p>
        </w:tc>
        <w:tc>
          <w:tcPr>
            <w:tcW w:w="1560" w:type="dxa"/>
            <w:shd w:val="clear" w:color="auto" w:fill="auto"/>
            <w:vAlign w:val="center"/>
          </w:tcPr>
          <w:p w:rsidR="008C599F" w:rsidRPr="00D62679" w:rsidRDefault="008C599F" w:rsidP="008C599F">
            <w:pPr>
              <w:spacing w:before="48"/>
              <w:jc w:val="center"/>
              <w:rPr>
                <w:i/>
                <w:sz w:val="18"/>
                <w:szCs w:val="18"/>
              </w:rPr>
            </w:pPr>
            <w:r w:rsidRPr="00D62679">
              <w:rPr>
                <w:i/>
                <w:sz w:val="18"/>
                <w:szCs w:val="18"/>
              </w:rPr>
              <w:t>7 621,6</w:t>
            </w:r>
          </w:p>
        </w:tc>
      </w:tr>
      <w:tr w:rsidR="008C599F" w:rsidRPr="00BD6637" w:rsidTr="008C599F">
        <w:trPr>
          <w:cantSplit/>
          <w:trHeight w:val="20"/>
          <w:tblHeader/>
        </w:trPr>
        <w:tc>
          <w:tcPr>
            <w:tcW w:w="4820" w:type="dxa"/>
            <w:shd w:val="clear" w:color="auto" w:fill="auto"/>
            <w:vAlign w:val="center"/>
          </w:tcPr>
          <w:p w:rsidR="008C599F" w:rsidRPr="00163665" w:rsidRDefault="008C599F" w:rsidP="008C599F">
            <w:pPr>
              <w:rPr>
                <w:b/>
                <w:sz w:val="18"/>
                <w:szCs w:val="18"/>
              </w:rPr>
            </w:pPr>
            <w:r w:rsidRPr="00163665">
              <w:rPr>
                <w:sz w:val="18"/>
                <w:szCs w:val="18"/>
              </w:rPr>
              <w:t>Иные межбюджетные трансферты МО «Пустозерский сельсовет» НАО на проведение мероприятия «Геологические исследования и разведка подземных вод в д. Каменка и п. Хонгурей Ненецкого АО»</w:t>
            </w:r>
          </w:p>
        </w:tc>
        <w:tc>
          <w:tcPr>
            <w:tcW w:w="1620" w:type="dxa"/>
            <w:vAlign w:val="center"/>
          </w:tcPr>
          <w:p w:rsidR="008C599F" w:rsidRPr="008B3E9E" w:rsidRDefault="008C599F" w:rsidP="008C599F">
            <w:pPr>
              <w:spacing w:before="48"/>
              <w:jc w:val="center"/>
              <w:rPr>
                <w:sz w:val="18"/>
                <w:szCs w:val="18"/>
              </w:rPr>
            </w:pPr>
            <w:r w:rsidRPr="008B3E9E">
              <w:rPr>
                <w:sz w:val="18"/>
                <w:szCs w:val="18"/>
              </w:rPr>
              <w:t>3 </w:t>
            </w:r>
            <w:r>
              <w:rPr>
                <w:sz w:val="18"/>
                <w:szCs w:val="18"/>
              </w:rPr>
              <w:t>1</w:t>
            </w:r>
            <w:r w:rsidRPr="008B3E9E">
              <w:rPr>
                <w:sz w:val="18"/>
                <w:szCs w:val="18"/>
              </w:rPr>
              <w:t>10,0</w:t>
            </w:r>
          </w:p>
        </w:tc>
        <w:tc>
          <w:tcPr>
            <w:tcW w:w="1701" w:type="dxa"/>
            <w:shd w:val="clear" w:color="auto" w:fill="auto"/>
            <w:vAlign w:val="center"/>
          </w:tcPr>
          <w:p w:rsidR="008C599F" w:rsidRPr="008B3E9E" w:rsidRDefault="008C599F" w:rsidP="008C599F">
            <w:pPr>
              <w:spacing w:before="48"/>
              <w:jc w:val="center"/>
              <w:rPr>
                <w:sz w:val="18"/>
                <w:szCs w:val="18"/>
              </w:rPr>
            </w:pPr>
            <w:r w:rsidRPr="008B3E9E">
              <w:rPr>
                <w:sz w:val="18"/>
                <w:szCs w:val="18"/>
              </w:rPr>
              <w:t>-</w:t>
            </w:r>
          </w:p>
        </w:tc>
        <w:tc>
          <w:tcPr>
            <w:tcW w:w="1560" w:type="dxa"/>
            <w:shd w:val="clear" w:color="auto" w:fill="auto"/>
            <w:vAlign w:val="center"/>
          </w:tcPr>
          <w:p w:rsidR="008C599F" w:rsidRPr="00D62679" w:rsidRDefault="008C599F" w:rsidP="008C599F">
            <w:pPr>
              <w:spacing w:before="48"/>
              <w:jc w:val="center"/>
              <w:rPr>
                <w:sz w:val="18"/>
                <w:szCs w:val="18"/>
              </w:rPr>
            </w:pPr>
            <w:r w:rsidRPr="00D62679">
              <w:rPr>
                <w:sz w:val="18"/>
                <w:szCs w:val="18"/>
              </w:rPr>
              <w:t>-</w:t>
            </w:r>
          </w:p>
        </w:tc>
      </w:tr>
    </w:tbl>
    <w:p w:rsidR="008C599F" w:rsidRDefault="008C599F" w:rsidP="008C599F">
      <w:pPr>
        <w:pStyle w:val="a4"/>
        <w:rPr>
          <w:sz w:val="26"/>
          <w:szCs w:val="26"/>
        </w:rPr>
      </w:pPr>
    </w:p>
    <w:p w:rsidR="008C599F" w:rsidRPr="008B3E9E" w:rsidRDefault="008C599F" w:rsidP="008C599F">
      <w:pPr>
        <w:pStyle w:val="a4"/>
        <w:rPr>
          <w:sz w:val="26"/>
          <w:szCs w:val="26"/>
        </w:rPr>
      </w:pPr>
      <w:r w:rsidRPr="008B3E9E">
        <w:rPr>
          <w:sz w:val="26"/>
          <w:szCs w:val="26"/>
        </w:rPr>
        <w:t>Указанные бюджетные ассигнования запланированы в соответствии с проектом муниципальной программы.</w:t>
      </w:r>
    </w:p>
    <w:p w:rsidR="008C599F" w:rsidRDefault="008C599F" w:rsidP="008C599F">
      <w:pPr>
        <w:pStyle w:val="a4"/>
        <w:rPr>
          <w:sz w:val="26"/>
          <w:szCs w:val="26"/>
        </w:rPr>
      </w:pPr>
      <w:r>
        <w:rPr>
          <w:sz w:val="26"/>
          <w:szCs w:val="26"/>
        </w:rPr>
        <w:t xml:space="preserve">Решением о районном бюджете (ред. от 09.11.2020) рамках </w:t>
      </w:r>
      <w:r w:rsidRPr="008538B2">
        <w:rPr>
          <w:sz w:val="26"/>
          <w:szCs w:val="26"/>
        </w:rPr>
        <w:t>подпрограммы 3 «Обеспечение населения муниципального района «Заполярный район» чистой водой»</w:t>
      </w:r>
      <w:r w:rsidRPr="008538B2">
        <w:rPr>
          <w:bCs/>
          <w:sz w:val="26"/>
          <w:szCs w:val="26"/>
        </w:rPr>
        <w:t xml:space="preserve"> МП «Комплексное развитие муниципального района «Заполярный район» на 2017-2022 годы»</w:t>
      </w:r>
      <w:r>
        <w:rPr>
          <w:bCs/>
          <w:sz w:val="26"/>
          <w:szCs w:val="26"/>
        </w:rPr>
        <w:t xml:space="preserve"> </w:t>
      </w:r>
      <w:r>
        <w:rPr>
          <w:sz w:val="26"/>
          <w:szCs w:val="26"/>
        </w:rPr>
        <w:t>предусмотрены бюджетные ассигнования:</w:t>
      </w:r>
    </w:p>
    <w:p w:rsidR="008C599F" w:rsidRDefault="008C599F" w:rsidP="008C599F">
      <w:pPr>
        <w:pStyle w:val="a4"/>
        <w:rPr>
          <w:sz w:val="26"/>
          <w:szCs w:val="26"/>
        </w:rPr>
      </w:pPr>
      <w:r>
        <w:rPr>
          <w:sz w:val="26"/>
          <w:szCs w:val="26"/>
        </w:rPr>
        <w:t>на п</w:t>
      </w:r>
      <w:r w:rsidRPr="00D62679">
        <w:rPr>
          <w:sz w:val="26"/>
          <w:szCs w:val="26"/>
        </w:rPr>
        <w:t xml:space="preserve">роведение исследования качества воды </w:t>
      </w:r>
      <w:r>
        <w:rPr>
          <w:sz w:val="26"/>
          <w:szCs w:val="26"/>
        </w:rPr>
        <w:t>в сумме 857,7 тыс. руб. на 2021 год;</w:t>
      </w:r>
    </w:p>
    <w:p w:rsidR="008C599F" w:rsidRDefault="008C599F" w:rsidP="008C599F">
      <w:pPr>
        <w:pStyle w:val="a4"/>
        <w:rPr>
          <w:sz w:val="26"/>
          <w:szCs w:val="26"/>
        </w:rPr>
      </w:pPr>
      <w:r w:rsidRPr="00D62679">
        <w:rPr>
          <w:sz w:val="26"/>
          <w:szCs w:val="26"/>
        </w:rPr>
        <w:t xml:space="preserve">на поставку, монтаж и пуско-наладочные работы водоподготовительной установки в п. </w:t>
      </w:r>
      <w:r>
        <w:rPr>
          <w:sz w:val="26"/>
          <w:szCs w:val="26"/>
        </w:rPr>
        <w:t>Варнек МО «</w:t>
      </w:r>
      <w:r w:rsidRPr="00D62679">
        <w:rPr>
          <w:sz w:val="26"/>
          <w:szCs w:val="26"/>
        </w:rPr>
        <w:t>Юшарский сельсовет</w:t>
      </w:r>
      <w:r>
        <w:rPr>
          <w:sz w:val="26"/>
          <w:szCs w:val="26"/>
        </w:rPr>
        <w:t>»</w:t>
      </w:r>
      <w:r w:rsidRPr="00D62679">
        <w:rPr>
          <w:sz w:val="26"/>
          <w:szCs w:val="26"/>
        </w:rPr>
        <w:t xml:space="preserve"> НАО</w:t>
      </w:r>
      <w:r>
        <w:rPr>
          <w:sz w:val="26"/>
          <w:szCs w:val="26"/>
        </w:rPr>
        <w:t xml:space="preserve"> в сумме </w:t>
      </w:r>
      <w:r w:rsidRPr="00D62679">
        <w:rPr>
          <w:sz w:val="26"/>
          <w:szCs w:val="26"/>
        </w:rPr>
        <w:t>16</w:t>
      </w:r>
      <w:r>
        <w:rPr>
          <w:sz w:val="26"/>
          <w:szCs w:val="26"/>
        </w:rPr>
        <w:t> </w:t>
      </w:r>
      <w:r w:rsidRPr="00D62679">
        <w:rPr>
          <w:sz w:val="26"/>
          <w:szCs w:val="26"/>
        </w:rPr>
        <w:t>733,8</w:t>
      </w:r>
      <w:r>
        <w:rPr>
          <w:sz w:val="26"/>
          <w:szCs w:val="26"/>
        </w:rPr>
        <w:t> тыс. руб. на 2021 год;</w:t>
      </w:r>
    </w:p>
    <w:p w:rsidR="008C599F" w:rsidRDefault="008C599F" w:rsidP="008C599F">
      <w:pPr>
        <w:pStyle w:val="a4"/>
        <w:rPr>
          <w:sz w:val="26"/>
          <w:szCs w:val="26"/>
        </w:rPr>
      </w:pPr>
      <w:r>
        <w:rPr>
          <w:sz w:val="26"/>
          <w:szCs w:val="26"/>
        </w:rPr>
        <w:t>на п</w:t>
      </w:r>
      <w:r w:rsidRPr="008B3E9E">
        <w:rPr>
          <w:sz w:val="26"/>
          <w:szCs w:val="26"/>
        </w:rPr>
        <w:t>оставк</w:t>
      </w:r>
      <w:r>
        <w:rPr>
          <w:sz w:val="26"/>
          <w:szCs w:val="26"/>
        </w:rPr>
        <w:t>у</w:t>
      </w:r>
      <w:r w:rsidRPr="008B3E9E">
        <w:rPr>
          <w:sz w:val="26"/>
          <w:szCs w:val="26"/>
        </w:rPr>
        <w:t>, монтаж и пуско-наладочные работы водоподготовительной установки д. Пылемец</w:t>
      </w:r>
      <w:r>
        <w:rPr>
          <w:sz w:val="26"/>
          <w:szCs w:val="26"/>
        </w:rPr>
        <w:t xml:space="preserve"> МО «</w:t>
      </w:r>
      <w:r w:rsidRPr="008B3E9E">
        <w:rPr>
          <w:sz w:val="26"/>
          <w:szCs w:val="26"/>
        </w:rPr>
        <w:t>Великовисочный сельсовет</w:t>
      </w:r>
      <w:r>
        <w:rPr>
          <w:sz w:val="26"/>
          <w:szCs w:val="26"/>
        </w:rPr>
        <w:t>»</w:t>
      </w:r>
      <w:r w:rsidRPr="008B3E9E">
        <w:rPr>
          <w:sz w:val="26"/>
          <w:szCs w:val="26"/>
        </w:rPr>
        <w:t xml:space="preserve"> НАО</w:t>
      </w:r>
      <w:r>
        <w:rPr>
          <w:sz w:val="26"/>
          <w:szCs w:val="26"/>
        </w:rPr>
        <w:t xml:space="preserve"> в </w:t>
      </w:r>
      <w:r w:rsidRPr="008B3E9E">
        <w:rPr>
          <w:sz w:val="26"/>
          <w:szCs w:val="26"/>
        </w:rPr>
        <w:t>сумме 7</w:t>
      </w:r>
      <w:r>
        <w:rPr>
          <w:sz w:val="26"/>
          <w:szCs w:val="26"/>
        </w:rPr>
        <w:t> </w:t>
      </w:r>
      <w:r w:rsidRPr="008B3E9E">
        <w:rPr>
          <w:sz w:val="26"/>
          <w:szCs w:val="26"/>
        </w:rPr>
        <w:t>621,6</w:t>
      </w:r>
      <w:r>
        <w:rPr>
          <w:sz w:val="26"/>
          <w:szCs w:val="26"/>
        </w:rPr>
        <w:t> тыс. руб. на 2021 год;</w:t>
      </w:r>
    </w:p>
    <w:p w:rsidR="008C599F" w:rsidRPr="008B3E9E" w:rsidRDefault="008C599F" w:rsidP="008C599F">
      <w:pPr>
        <w:pStyle w:val="a4"/>
        <w:rPr>
          <w:sz w:val="26"/>
          <w:szCs w:val="26"/>
        </w:rPr>
      </w:pPr>
      <w:r w:rsidRPr="008B3E9E">
        <w:rPr>
          <w:sz w:val="26"/>
          <w:szCs w:val="26"/>
        </w:rPr>
        <w:t>на поставку, монтаж и пуско-наладочные работы водоподготовительной установки д. Щелино МО «Великовисочный сельсовет» НАО в сумме 7 621,6 тыс. руб. на 2021 год;</w:t>
      </w:r>
    </w:p>
    <w:p w:rsidR="008C599F" w:rsidRPr="008B3E9E" w:rsidRDefault="008C599F" w:rsidP="008C599F">
      <w:pPr>
        <w:pStyle w:val="a4"/>
        <w:rPr>
          <w:sz w:val="26"/>
          <w:szCs w:val="26"/>
        </w:rPr>
      </w:pPr>
      <w:r w:rsidRPr="008B3E9E">
        <w:rPr>
          <w:sz w:val="26"/>
          <w:szCs w:val="26"/>
        </w:rPr>
        <w:t>на поставку, монтаж и пуско-наладочные работы водоподготовительной установки д. Верхняя Пеша МО «Пешский сельсовет» НАО в сумме 7 621,6 тыс. руб. на 2022 год.</w:t>
      </w:r>
    </w:p>
    <w:p w:rsidR="008C599F" w:rsidRPr="009706B5" w:rsidRDefault="008C599F" w:rsidP="008C599F">
      <w:pPr>
        <w:pStyle w:val="a4"/>
        <w:rPr>
          <w:sz w:val="26"/>
          <w:szCs w:val="26"/>
        </w:rPr>
      </w:pPr>
      <w:r>
        <w:rPr>
          <w:sz w:val="26"/>
          <w:szCs w:val="26"/>
        </w:rPr>
        <w:t xml:space="preserve">Из служебной записки №39 следует, что в целях обеспечения сбалансированности районного бюджета предлагается изменить сроки исполнения следующих мероприятий на более поздние без изменения объемов финансирования и включить данные мероприятия в </w:t>
      </w:r>
      <w:r w:rsidRPr="009706B5">
        <w:rPr>
          <w:sz w:val="26"/>
          <w:szCs w:val="26"/>
        </w:rPr>
        <w:t>МП «Обеспечение населения муниципального района "Заполярный район" чистой водой на 2021-2030 годы»</w:t>
      </w:r>
      <w:r>
        <w:rPr>
          <w:sz w:val="26"/>
          <w:szCs w:val="26"/>
        </w:rPr>
        <w:t>:</w:t>
      </w:r>
    </w:p>
    <w:p w:rsidR="008C599F" w:rsidRPr="009706B5" w:rsidRDefault="008C599F" w:rsidP="008C599F">
      <w:pPr>
        <w:pStyle w:val="a4"/>
        <w:rPr>
          <w:sz w:val="26"/>
          <w:szCs w:val="26"/>
        </w:rPr>
      </w:pPr>
      <w:r w:rsidRPr="009706B5">
        <w:rPr>
          <w:sz w:val="26"/>
          <w:szCs w:val="26"/>
        </w:rPr>
        <w:t>на поставку, монтаж и пуско-наладочные работы водоподготовительной установки д. Пылемец МО «Великовисочный сельсовет» НАО в сумме 7 621,6 тыс. руб. на 202</w:t>
      </w:r>
      <w:r>
        <w:rPr>
          <w:sz w:val="26"/>
          <w:szCs w:val="26"/>
        </w:rPr>
        <w:t>2</w:t>
      </w:r>
      <w:r w:rsidRPr="009706B5">
        <w:rPr>
          <w:sz w:val="26"/>
          <w:szCs w:val="26"/>
        </w:rPr>
        <w:t> год;</w:t>
      </w:r>
    </w:p>
    <w:p w:rsidR="008C599F" w:rsidRPr="009706B5" w:rsidRDefault="008C599F" w:rsidP="008C599F">
      <w:pPr>
        <w:pStyle w:val="a4"/>
        <w:rPr>
          <w:sz w:val="26"/>
          <w:szCs w:val="26"/>
        </w:rPr>
      </w:pPr>
      <w:r w:rsidRPr="009706B5">
        <w:rPr>
          <w:sz w:val="26"/>
          <w:szCs w:val="26"/>
        </w:rPr>
        <w:t>на поставку, монтаж и пуско-наладочные работы водоподготовительной установки д. Щелино МО «Великовисочный сельсовет» НАО в сумме 7 621,6 тыс. руб. на 202</w:t>
      </w:r>
      <w:r>
        <w:rPr>
          <w:sz w:val="26"/>
          <w:szCs w:val="26"/>
        </w:rPr>
        <w:t>2</w:t>
      </w:r>
      <w:r w:rsidRPr="009706B5">
        <w:rPr>
          <w:sz w:val="26"/>
          <w:szCs w:val="26"/>
        </w:rPr>
        <w:t> год;</w:t>
      </w:r>
    </w:p>
    <w:p w:rsidR="008C599F" w:rsidRPr="009706B5" w:rsidRDefault="008C599F" w:rsidP="008C599F">
      <w:pPr>
        <w:pStyle w:val="a4"/>
        <w:rPr>
          <w:sz w:val="26"/>
          <w:szCs w:val="26"/>
        </w:rPr>
      </w:pPr>
      <w:r w:rsidRPr="009706B5">
        <w:rPr>
          <w:sz w:val="26"/>
          <w:szCs w:val="26"/>
        </w:rPr>
        <w:t>на поставку, монтаж и пуско-наладочные работы водоподготовительной установки д. Верхняя Пеша МО «Пешский сельсовет» НАО в сумме 7 621,6 тыс. руб. на 202</w:t>
      </w:r>
      <w:r>
        <w:rPr>
          <w:sz w:val="26"/>
          <w:szCs w:val="26"/>
        </w:rPr>
        <w:t>3</w:t>
      </w:r>
      <w:r w:rsidRPr="009706B5">
        <w:rPr>
          <w:sz w:val="26"/>
          <w:szCs w:val="26"/>
        </w:rPr>
        <w:t> год.</w:t>
      </w:r>
    </w:p>
    <w:p w:rsidR="008C599F" w:rsidRDefault="008C599F" w:rsidP="008C599F">
      <w:pPr>
        <w:pStyle w:val="a4"/>
        <w:rPr>
          <w:bCs/>
          <w:sz w:val="26"/>
          <w:szCs w:val="26"/>
        </w:rPr>
      </w:pPr>
      <w:r w:rsidRPr="00D62679">
        <w:rPr>
          <w:sz w:val="26"/>
          <w:szCs w:val="26"/>
        </w:rPr>
        <w:t>Иные межбюджетные трансферты</w:t>
      </w:r>
      <w:r w:rsidRPr="008538B2">
        <w:rPr>
          <w:sz w:val="26"/>
          <w:szCs w:val="26"/>
        </w:rPr>
        <w:t xml:space="preserve"> МО «Пустозерский сельсовет» НАО на проведение мероприятия «Геологические исследования и разведка подземных вод в д. Каменка и п. Хонгурей Ненецкого АО»</w:t>
      </w:r>
      <w:r>
        <w:rPr>
          <w:sz w:val="26"/>
          <w:szCs w:val="26"/>
        </w:rPr>
        <w:t xml:space="preserve"> в сумме 3 010,0 тыс. руб. были запланированы на 2020 год в рамках </w:t>
      </w:r>
      <w:r w:rsidRPr="008538B2">
        <w:rPr>
          <w:sz w:val="26"/>
          <w:szCs w:val="26"/>
        </w:rPr>
        <w:t xml:space="preserve">подпрограммы 3 «Обеспечение населения </w:t>
      </w:r>
      <w:r w:rsidRPr="008538B2">
        <w:rPr>
          <w:sz w:val="26"/>
          <w:szCs w:val="26"/>
        </w:rPr>
        <w:lastRenderedPageBreak/>
        <w:t>муниципального района «Заполярный район» чистой водой»</w:t>
      </w:r>
      <w:r w:rsidRPr="008538B2">
        <w:rPr>
          <w:bCs/>
          <w:sz w:val="26"/>
          <w:szCs w:val="26"/>
        </w:rPr>
        <w:t xml:space="preserve"> МП «Комплексное развитие муниципального района «Заполярный район» на 2017-2022 годы»</w:t>
      </w:r>
      <w:r>
        <w:rPr>
          <w:bCs/>
          <w:sz w:val="26"/>
          <w:szCs w:val="26"/>
        </w:rPr>
        <w:t xml:space="preserve">. Администрацией МО «Пустозерский сельсовет» НАО 04.08.2020 был заключен муниципальный контракт на выполнение данных работ на сумму 3 110,0 тыс. руб. Данный контракт был расторгнут по соглашению сторон 02.11.2020. </w:t>
      </w:r>
    </w:p>
    <w:p w:rsidR="008C599F" w:rsidRPr="008538B2" w:rsidRDefault="008C599F" w:rsidP="008C599F">
      <w:pPr>
        <w:pStyle w:val="a4"/>
        <w:rPr>
          <w:sz w:val="26"/>
          <w:szCs w:val="26"/>
        </w:rPr>
      </w:pPr>
      <w:r>
        <w:rPr>
          <w:bCs/>
          <w:sz w:val="26"/>
          <w:szCs w:val="26"/>
        </w:rPr>
        <w:t xml:space="preserve">Из служебной записки №43 следует, что Администрацией </w:t>
      </w:r>
      <w:r w:rsidRPr="008538B2">
        <w:rPr>
          <w:sz w:val="26"/>
          <w:szCs w:val="26"/>
        </w:rPr>
        <w:t>МО «Пустозерский сельсовет» НАО</w:t>
      </w:r>
      <w:r>
        <w:rPr>
          <w:sz w:val="26"/>
          <w:szCs w:val="26"/>
        </w:rPr>
        <w:t xml:space="preserve"> планируется проведение торгов на выполнение вышеуказанных работ в ноябре 2020 года и завершить выполнение данного мероприятия предполагается в 2021 году. </w:t>
      </w:r>
    </w:p>
    <w:p w:rsidR="008C599F" w:rsidRPr="00820DA9" w:rsidRDefault="008C599F" w:rsidP="008C599F">
      <w:pPr>
        <w:pStyle w:val="a4"/>
        <w:rPr>
          <w:sz w:val="26"/>
          <w:szCs w:val="26"/>
        </w:rPr>
      </w:pPr>
    </w:p>
    <w:p w:rsidR="008C599F" w:rsidRDefault="008C599F" w:rsidP="008C599F">
      <w:pPr>
        <w:pStyle w:val="a4"/>
        <w:rPr>
          <w:sz w:val="26"/>
          <w:szCs w:val="26"/>
        </w:rPr>
      </w:pPr>
      <w:r>
        <w:rPr>
          <w:sz w:val="26"/>
          <w:szCs w:val="26"/>
        </w:rPr>
        <w:t>В</w:t>
      </w:r>
      <w:r w:rsidRPr="00F93669">
        <w:rPr>
          <w:sz w:val="26"/>
          <w:szCs w:val="26"/>
        </w:rPr>
        <w:t xml:space="preserve"> рамках </w:t>
      </w:r>
      <w:r w:rsidRPr="00F93669">
        <w:rPr>
          <w:b/>
          <w:sz w:val="26"/>
          <w:szCs w:val="26"/>
        </w:rPr>
        <w:t>МП «Чистая вода»</w:t>
      </w:r>
      <w:r w:rsidRPr="00F93669">
        <w:rPr>
          <w:sz w:val="26"/>
          <w:szCs w:val="26"/>
        </w:rPr>
        <w:t xml:space="preserve"> </w:t>
      </w:r>
      <w:r>
        <w:rPr>
          <w:sz w:val="26"/>
          <w:szCs w:val="26"/>
        </w:rPr>
        <w:t xml:space="preserve">предусмотрены бюджетные ассигнования </w:t>
      </w:r>
      <w:r w:rsidRPr="0031263A">
        <w:rPr>
          <w:sz w:val="26"/>
          <w:szCs w:val="26"/>
        </w:rPr>
        <w:t>на</w:t>
      </w:r>
      <w:r>
        <w:rPr>
          <w:sz w:val="26"/>
          <w:szCs w:val="26"/>
        </w:rPr>
        <w:t> </w:t>
      </w:r>
      <w:r w:rsidRPr="0031263A">
        <w:rPr>
          <w:sz w:val="26"/>
          <w:szCs w:val="26"/>
        </w:rPr>
        <w:t>2021</w:t>
      </w:r>
      <w:r>
        <w:rPr>
          <w:sz w:val="26"/>
          <w:szCs w:val="26"/>
        </w:rPr>
        <w:t> </w:t>
      </w:r>
      <w:r w:rsidRPr="0031263A">
        <w:rPr>
          <w:sz w:val="26"/>
          <w:szCs w:val="26"/>
        </w:rPr>
        <w:t>год в сумме 3 323,7 тыс. руб., на 2022 год в сумме 62 017,2 тыс. руб. и на 2023</w:t>
      </w:r>
      <w:r>
        <w:rPr>
          <w:sz w:val="26"/>
          <w:szCs w:val="26"/>
        </w:rPr>
        <w:t> </w:t>
      </w:r>
      <w:r w:rsidRPr="0031263A">
        <w:rPr>
          <w:sz w:val="26"/>
          <w:szCs w:val="26"/>
        </w:rPr>
        <w:t>год в сумме 97 507,7 тыс. руб. на капитальные вложения в объекты муниципальной собственности, исполнитель МКУ ЗР «Северное».</w:t>
      </w:r>
    </w:p>
    <w:p w:rsidR="008C599F" w:rsidRPr="00B110BE" w:rsidRDefault="008C599F" w:rsidP="008C599F">
      <w:pPr>
        <w:autoSpaceDE w:val="0"/>
        <w:autoSpaceDN w:val="0"/>
        <w:adjustRightInd w:val="0"/>
        <w:ind w:firstLine="709"/>
        <w:jc w:val="right"/>
      </w:pPr>
      <w:r w:rsidRPr="003F7668">
        <w:t>(</w:t>
      </w:r>
      <w:r>
        <w:t xml:space="preserve">тыс. </w:t>
      </w:r>
      <w:r w:rsidRPr="003F7668">
        <w:t>руб</w:t>
      </w:r>
      <w:r w:rsidRPr="00B110BE">
        <w:t xml:space="preserve">.) </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8C599F" w:rsidRPr="00BD6637" w:rsidTr="008C599F">
        <w:trPr>
          <w:cantSplit/>
          <w:trHeight w:val="20"/>
          <w:tblHeader/>
        </w:trPr>
        <w:tc>
          <w:tcPr>
            <w:tcW w:w="4820" w:type="dxa"/>
            <w:vMerge w:val="restart"/>
            <w:vAlign w:val="center"/>
          </w:tcPr>
          <w:p w:rsidR="008C599F" w:rsidRPr="003C6932" w:rsidRDefault="008C599F" w:rsidP="008C599F">
            <w:pPr>
              <w:jc w:val="center"/>
              <w:rPr>
                <w:sz w:val="18"/>
                <w:szCs w:val="18"/>
              </w:rPr>
            </w:pPr>
            <w:r w:rsidRPr="003C6932">
              <w:rPr>
                <w:sz w:val="18"/>
                <w:szCs w:val="18"/>
              </w:rPr>
              <w:t>Наименование</w:t>
            </w:r>
          </w:p>
        </w:tc>
        <w:tc>
          <w:tcPr>
            <w:tcW w:w="4881" w:type="dxa"/>
            <w:gridSpan w:val="3"/>
            <w:shd w:val="clear" w:color="auto" w:fill="auto"/>
            <w:vAlign w:val="center"/>
          </w:tcPr>
          <w:p w:rsidR="008C599F" w:rsidRPr="003C6932" w:rsidRDefault="008C599F" w:rsidP="008C599F">
            <w:pPr>
              <w:jc w:val="center"/>
              <w:rPr>
                <w:sz w:val="18"/>
                <w:szCs w:val="18"/>
              </w:rPr>
            </w:pPr>
            <w:r w:rsidRPr="003C6932">
              <w:rPr>
                <w:sz w:val="18"/>
                <w:szCs w:val="18"/>
              </w:rPr>
              <w:t>Проект бюджета</w:t>
            </w:r>
          </w:p>
        </w:tc>
      </w:tr>
      <w:tr w:rsidR="008C599F" w:rsidRPr="00BD6637" w:rsidTr="008C599F">
        <w:trPr>
          <w:cantSplit/>
          <w:trHeight w:val="20"/>
          <w:tblHeader/>
        </w:trPr>
        <w:tc>
          <w:tcPr>
            <w:tcW w:w="4820" w:type="dxa"/>
            <w:vMerge/>
            <w:vAlign w:val="center"/>
          </w:tcPr>
          <w:p w:rsidR="008C599F" w:rsidRPr="003C6932" w:rsidRDefault="008C599F" w:rsidP="008C599F">
            <w:pPr>
              <w:spacing w:before="48"/>
              <w:jc w:val="center"/>
              <w:rPr>
                <w:sz w:val="18"/>
                <w:szCs w:val="18"/>
              </w:rPr>
            </w:pPr>
          </w:p>
        </w:tc>
        <w:tc>
          <w:tcPr>
            <w:tcW w:w="1620" w:type="dxa"/>
            <w:shd w:val="clear" w:color="auto" w:fill="auto"/>
            <w:vAlign w:val="center"/>
          </w:tcPr>
          <w:p w:rsidR="008C599F" w:rsidRPr="003C6932" w:rsidRDefault="008C599F" w:rsidP="008C599F">
            <w:pPr>
              <w:jc w:val="center"/>
              <w:rPr>
                <w:sz w:val="18"/>
                <w:szCs w:val="18"/>
              </w:rPr>
            </w:pPr>
            <w:r w:rsidRPr="003C6932">
              <w:rPr>
                <w:sz w:val="18"/>
                <w:szCs w:val="18"/>
              </w:rPr>
              <w:t>2021 год</w:t>
            </w:r>
          </w:p>
        </w:tc>
        <w:tc>
          <w:tcPr>
            <w:tcW w:w="1701" w:type="dxa"/>
            <w:shd w:val="clear" w:color="auto" w:fill="auto"/>
            <w:vAlign w:val="center"/>
          </w:tcPr>
          <w:p w:rsidR="008C599F" w:rsidRPr="003C6932" w:rsidRDefault="008C599F" w:rsidP="008C599F">
            <w:pPr>
              <w:jc w:val="center"/>
              <w:rPr>
                <w:sz w:val="18"/>
                <w:szCs w:val="18"/>
              </w:rPr>
            </w:pPr>
            <w:r w:rsidRPr="003C6932">
              <w:rPr>
                <w:sz w:val="18"/>
                <w:szCs w:val="18"/>
              </w:rPr>
              <w:t>2022 год</w:t>
            </w:r>
          </w:p>
        </w:tc>
        <w:tc>
          <w:tcPr>
            <w:tcW w:w="1560" w:type="dxa"/>
            <w:shd w:val="clear" w:color="auto" w:fill="auto"/>
            <w:vAlign w:val="center"/>
          </w:tcPr>
          <w:p w:rsidR="008C599F" w:rsidRPr="003C6932" w:rsidRDefault="008C599F" w:rsidP="008C599F">
            <w:pPr>
              <w:jc w:val="center"/>
              <w:rPr>
                <w:sz w:val="18"/>
                <w:szCs w:val="18"/>
              </w:rPr>
            </w:pPr>
            <w:r w:rsidRPr="003C6932">
              <w:rPr>
                <w:sz w:val="18"/>
                <w:szCs w:val="18"/>
              </w:rPr>
              <w:t>2023 год</w:t>
            </w:r>
          </w:p>
        </w:tc>
      </w:tr>
      <w:tr w:rsidR="008C599F" w:rsidRPr="00BD6637" w:rsidTr="008C599F">
        <w:trPr>
          <w:cantSplit/>
          <w:trHeight w:val="20"/>
          <w:tblHeader/>
        </w:trPr>
        <w:tc>
          <w:tcPr>
            <w:tcW w:w="4820" w:type="dxa"/>
            <w:shd w:val="clear" w:color="auto" w:fill="auto"/>
            <w:vAlign w:val="center"/>
          </w:tcPr>
          <w:p w:rsidR="008C599F" w:rsidRPr="003C6932" w:rsidRDefault="008C599F" w:rsidP="008C599F">
            <w:pPr>
              <w:spacing w:before="48"/>
              <w:rPr>
                <w:b/>
                <w:bCs/>
                <w:sz w:val="18"/>
                <w:szCs w:val="18"/>
              </w:rPr>
            </w:pPr>
            <w:r w:rsidRPr="003C6932">
              <w:rPr>
                <w:b/>
                <w:bCs/>
                <w:sz w:val="18"/>
                <w:szCs w:val="18"/>
              </w:rPr>
              <w:t xml:space="preserve">МП «Чистая вода», </w:t>
            </w:r>
            <w:r w:rsidRPr="003C6932">
              <w:rPr>
                <w:bCs/>
                <w:sz w:val="18"/>
                <w:szCs w:val="18"/>
              </w:rPr>
              <w:t>в том числе:</w:t>
            </w:r>
          </w:p>
        </w:tc>
        <w:tc>
          <w:tcPr>
            <w:tcW w:w="1620" w:type="dxa"/>
            <w:vAlign w:val="center"/>
          </w:tcPr>
          <w:p w:rsidR="008C599F" w:rsidRPr="003C6932" w:rsidRDefault="008C599F" w:rsidP="008C599F">
            <w:pPr>
              <w:spacing w:before="48"/>
              <w:jc w:val="center"/>
              <w:rPr>
                <w:b/>
                <w:sz w:val="18"/>
                <w:szCs w:val="18"/>
              </w:rPr>
            </w:pPr>
            <w:r w:rsidRPr="003C6932">
              <w:rPr>
                <w:b/>
                <w:sz w:val="18"/>
                <w:szCs w:val="18"/>
              </w:rPr>
              <w:t>3 323,7</w:t>
            </w:r>
          </w:p>
        </w:tc>
        <w:tc>
          <w:tcPr>
            <w:tcW w:w="1701" w:type="dxa"/>
            <w:vAlign w:val="center"/>
          </w:tcPr>
          <w:p w:rsidR="008C599F" w:rsidRPr="003C6932" w:rsidRDefault="008C599F" w:rsidP="008C599F">
            <w:pPr>
              <w:spacing w:before="48"/>
              <w:jc w:val="center"/>
              <w:rPr>
                <w:b/>
                <w:sz w:val="18"/>
                <w:szCs w:val="18"/>
              </w:rPr>
            </w:pPr>
            <w:r w:rsidRPr="003C6932">
              <w:rPr>
                <w:b/>
                <w:sz w:val="18"/>
                <w:szCs w:val="18"/>
              </w:rPr>
              <w:t>62 017,2</w:t>
            </w:r>
          </w:p>
        </w:tc>
        <w:tc>
          <w:tcPr>
            <w:tcW w:w="1560" w:type="dxa"/>
            <w:vAlign w:val="center"/>
          </w:tcPr>
          <w:p w:rsidR="008C599F" w:rsidRPr="003C6932" w:rsidRDefault="008C599F" w:rsidP="008C599F">
            <w:pPr>
              <w:spacing w:before="48"/>
              <w:jc w:val="center"/>
              <w:rPr>
                <w:b/>
                <w:sz w:val="18"/>
                <w:szCs w:val="18"/>
              </w:rPr>
            </w:pPr>
            <w:r w:rsidRPr="003C6932">
              <w:rPr>
                <w:b/>
                <w:sz w:val="18"/>
                <w:szCs w:val="18"/>
              </w:rPr>
              <w:t>97 507,0</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622C6B" w:rsidRDefault="008C599F" w:rsidP="008C599F">
            <w:r>
              <w:t xml:space="preserve">     окружной бюджет</w:t>
            </w:r>
          </w:p>
        </w:tc>
        <w:tc>
          <w:tcPr>
            <w:tcW w:w="1620" w:type="dxa"/>
            <w:vAlign w:val="center"/>
          </w:tcPr>
          <w:p w:rsidR="008C599F" w:rsidRPr="002E444D" w:rsidRDefault="008C599F" w:rsidP="008C599F">
            <w:pPr>
              <w:spacing w:before="48"/>
              <w:jc w:val="center"/>
              <w:rPr>
                <w:i/>
                <w:sz w:val="18"/>
                <w:szCs w:val="18"/>
              </w:rPr>
            </w:pPr>
            <w:r>
              <w:rPr>
                <w:i/>
                <w:sz w:val="18"/>
                <w:szCs w:val="18"/>
              </w:rPr>
              <w:t>-</w:t>
            </w:r>
          </w:p>
        </w:tc>
        <w:tc>
          <w:tcPr>
            <w:tcW w:w="1701" w:type="dxa"/>
            <w:shd w:val="clear" w:color="auto" w:fill="auto"/>
            <w:vAlign w:val="center"/>
          </w:tcPr>
          <w:p w:rsidR="008C599F" w:rsidRPr="002E444D" w:rsidRDefault="008C599F" w:rsidP="008C599F">
            <w:pPr>
              <w:jc w:val="center"/>
            </w:pPr>
            <w:r>
              <w:t>58 916,3</w:t>
            </w:r>
          </w:p>
        </w:tc>
        <w:tc>
          <w:tcPr>
            <w:tcW w:w="1560" w:type="dxa"/>
            <w:shd w:val="clear" w:color="auto" w:fill="auto"/>
            <w:vAlign w:val="center"/>
          </w:tcPr>
          <w:p w:rsidR="008C599F" w:rsidRPr="002E444D" w:rsidRDefault="008C599F" w:rsidP="008C599F">
            <w:pPr>
              <w:jc w:val="center"/>
            </w:pPr>
            <w:r>
              <w:t>92 632,3</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622C6B" w:rsidRDefault="008C599F" w:rsidP="008C599F">
            <w:r>
              <w:t xml:space="preserve">     районный бюджет</w:t>
            </w:r>
          </w:p>
        </w:tc>
        <w:tc>
          <w:tcPr>
            <w:tcW w:w="1620" w:type="dxa"/>
            <w:vAlign w:val="center"/>
          </w:tcPr>
          <w:p w:rsidR="008C599F" w:rsidRPr="002E444D" w:rsidRDefault="008C599F" w:rsidP="008C599F">
            <w:pPr>
              <w:spacing w:before="48"/>
              <w:jc w:val="center"/>
              <w:rPr>
                <w:i/>
                <w:sz w:val="18"/>
                <w:szCs w:val="18"/>
              </w:rPr>
            </w:pPr>
            <w:r w:rsidRPr="003C6932">
              <w:rPr>
                <w:sz w:val="18"/>
                <w:szCs w:val="18"/>
              </w:rPr>
              <w:t>3 323,7</w:t>
            </w:r>
          </w:p>
        </w:tc>
        <w:tc>
          <w:tcPr>
            <w:tcW w:w="1701" w:type="dxa"/>
            <w:shd w:val="clear" w:color="auto" w:fill="auto"/>
            <w:vAlign w:val="center"/>
          </w:tcPr>
          <w:p w:rsidR="008C599F" w:rsidRPr="002E444D" w:rsidRDefault="008C599F" w:rsidP="008C599F">
            <w:pPr>
              <w:jc w:val="center"/>
            </w:pPr>
            <w:r>
              <w:t>3 100,9</w:t>
            </w:r>
          </w:p>
        </w:tc>
        <w:tc>
          <w:tcPr>
            <w:tcW w:w="1560" w:type="dxa"/>
            <w:shd w:val="clear" w:color="auto" w:fill="auto"/>
            <w:vAlign w:val="center"/>
          </w:tcPr>
          <w:p w:rsidR="008C599F" w:rsidRPr="002E444D" w:rsidRDefault="008C599F" w:rsidP="008C599F">
            <w:pPr>
              <w:jc w:val="center"/>
            </w:pPr>
            <w:r>
              <w:t>4 875,4</w:t>
            </w:r>
          </w:p>
        </w:tc>
      </w:tr>
      <w:tr w:rsidR="008C599F" w:rsidRPr="00BD6637" w:rsidTr="008C599F">
        <w:trPr>
          <w:cantSplit/>
          <w:trHeight w:val="20"/>
          <w:tblHeader/>
        </w:trPr>
        <w:tc>
          <w:tcPr>
            <w:tcW w:w="4820" w:type="dxa"/>
            <w:tcBorders>
              <w:bottom w:val="single" w:sz="4" w:space="0" w:color="auto"/>
            </w:tcBorders>
            <w:shd w:val="clear" w:color="auto" w:fill="auto"/>
            <w:vAlign w:val="center"/>
          </w:tcPr>
          <w:p w:rsidR="008C599F" w:rsidRPr="003C6932" w:rsidRDefault="008C599F" w:rsidP="008C599F">
            <w:pPr>
              <w:rPr>
                <w:sz w:val="18"/>
                <w:szCs w:val="18"/>
              </w:rPr>
            </w:pPr>
            <w:r w:rsidRPr="003C6932">
              <w:rPr>
                <w:sz w:val="18"/>
                <w:szCs w:val="18"/>
              </w:rPr>
              <w:t xml:space="preserve">Разработка проектной документации на строительство водопроводной сети в д. Лабожское МО "Великовисочный сельсовет" НАО </w:t>
            </w:r>
            <w:r w:rsidRPr="003C6932">
              <w:rPr>
                <w:i/>
                <w:sz w:val="18"/>
                <w:szCs w:val="18"/>
              </w:rPr>
              <w:t>(районный бюджет):</w:t>
            </w:r>
          </w:p>
        </w:tc>
        <w:tc>
          <w:tcPr>
            <w:tcW w:w="1620" w:type="dxa"/>
            <w:vAlign w:val="center"/>
          </w:tcPr>
          <w:p w:rsidR="008C599F" w:rsidRPr="003C6932" w:rsidRDefault="008C599F" w:rsidP="008C599F">
            <w:pPr>
              <w:spacing w:before="48"/>
              <w:jc w:val="center"/>
              <w:rPr>
                <w:sz w:val="18"/>
                <w:szCs w:val="18"/>
              </w:rPr>
            </w:pPr>
            <w:r w:rsidRPr="003C6932">
              <w:rPr>
                <w:sz w:val="18"/>
                <w:szCs w:val="18"/>
              </w:rPr>
              <w:t>3 323,7</w:t>
            </w:r>
          </w:p>
        </w:tc>
        <w:tc>
          <w:tcPr>
            <w:tcW w:w="1701" w:type="dxa"/>
            <w:vAlign w:val="center"/>
          </w:tcPr>
          <w:p w:rsidR="008C599F" w:rsidRPr="003C6932" w:rsidRDefault="008C599F" w:rsidP="008C599F">
            <w:pPr>
              <w:spacing w:before="48"/>
              <w:jc w:val="center"/>
              <w:rPr>
                <w:sz w:val="18"/>
                <w:szCs w:val="18"/>
              </w:rPr>
            </w:pPr>
            <w:r>
              <w:rPr>
                <w:sz w:val="18"/>
                <w:szCs w:val="18"/>
              </w:rPr>
              <w:t>-</w:t>
            </w:r>
          </w:p>
        </w:tc>
        <w:tc>
          <w:tcPr>
            <w:tcW w:w="1560" w:type="dxa"/>
            <w:vAlign w:val="center"/>
          </w:tcPr>
          <w:p w:rsidR="008C599F" w:rsidRPr="003C6932" w:rsidRDefault="008C599F" w:rsidP="008C599F">
            <w:pPr>
              <w:spacing w:before="48"/>
              <w:jc w:val="center"/>
              <w:rPr>
                <w:sz w:val="18"/>
                <w:szCs w:val="18"/>
              </w:rPr>
            </w:pPr>
            <w:r>
              <w:rPr>
                <w:sz w:val="18"/>
                <w:szCs w:val="18"/>
              </w:rPr>
              <w:t>-</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622C6B" w:rsidRDefault="008C599F" w:rsidP="008C599F">
            <w:r>
              <w:t>С</w:t>
            </w:r>
            <w:r w:rsidRPr="00777F54">
              <w:t>троительство и реконструкци</w:t>
            </w:r>
            <w:r>
              <w:t>я</w:t>
            </w:r>
            <w:r w:rsidRPr="00777F54">
              <w:t xml:space="preserve"> (модернизаци</w:t>
            </w:r>
            <w:r>
              <w:t>я</w:t>
            </w:r>
            <w:r w:rsidRPr="00777F54">
              <w:t>) объектов питьевого водоснабжения</w:t>
            </w:r>
            <w:r>
              <w:t>, в том числе:</w:t>
            </w:r>
          </w:p>
        </w:tc>
        <w:tc>
          <w:tcPr>
            <w:tcW w:w="1620" w:type="dxa"/>
            <w:vAlign w:val="center"/>
          </w:tcPr>
          <w:p w:rsidR="008C599F" w:rsidRDefault="008C599F" w:rsidP="008C599F">
            <w:pPr>
              <w:spacing w:before="48"/>
              <w:jc w:val="center"/>
              <w:rPr>
                <w:i/>
                <w:sz w:val="18"/>
                <w:szCs w:val="18"/>
              </w:rPr>
            </w:pPr>
          </w:p>
        </w:tc>
        <w:tc>
          <w:tcPr>
            <w:tcW w:w="1701" w:type="dxa"/>
            <w:vAlign w:val="center"/>
          </w:tcPr>
          <w:p w:rsidR="008C599F" w:rsidRPr="00777F54" w:rsidRDefault="008C599F" w:rsidP="008C599F">
            <w:pPr>
              <w:jc w:val="center"/>
            </w:pPr>
            <w:r w:rsidRPr="00777F54">
              <w:rPr>
                <w:sz w:val="18"/>
                <w:szCs w:val="18"/>
              </w:rPr>
              <w:t>62 017,2</w:t>
            </w:r>
          </w:p>
        </w:tc>
        <w:tc>
          <w:tcPr>
            <w:tcW w:w="1560" w:type="dxa"/>
            <w:vAlign w:val="center"/>
          </w:tcPr>
          <w:p w:rsidR="008C599F" w:rsidRPr="00777F54" w:rsidRDefault="008C599F" w:rsidP="008C599F">
            <w:pPr>
              <w:jc w:val="center"/>
            </w:pPr>
            <w:r w:rsidRPr="00777F54">
              <w:rPr>
                <w:sz w:val="18"/>
                <w:szCs w:val="18"/>
              </w:rPr>
              <w:t>97 507,0</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777F54" w:rsidRDefault="008C599F" w:rsidP="008C599F">
            <w:pPr>
              <w:rPr>
                <w:i/>
              </w:rPr>
            </w:pPr>
            <w:r w:rsidRPr="00777F54">
              <w:rPr>
                <w:i/>
              </w:rPr>
              <w:t xml:space="preserve">   Строительство системы централизованного водоснабжения в п. Красное, </w:t>
            </w:r>
            <w:r>
              <w:rPr>
                <w:i/>
              </w:rPr>
              <w:t>из них</w:t>
            </w:r>
            <w:r w:rsidRPr="00777F54">
              <w:rPr>
                <w:i/>
              </w:rPr>
              <w:t>:</w:t>
            </w:r>
          </w:p>
        </w:tc>
        <w:tc>
          <w:tcPr>
            <w:tcW w:w="1620" w:type="dxa"/>
            <w:vAlign w:val="center"/>
          </w:tcPr>
          <w:p w:rsidR="008C599F" w:rsidRPr="00777F54" w:rsidRDefault="008C599F" w:rsidP="008C599F">
            <w:pPr>
              <w:spacing w:before="48"/>
              <w:jc w:val="center"/>
              <w:rPr>
                <w:i/>
                <w:sz w:val="18"/>
                <w:szCs w:val="18"/>
              </w:rPr>
            </w:pPr>
            <w:r w:rsidRPr="00777F54">
              <w:rPr>
                <w:i/>
                <w:sz w:val="18"/>
                <w:szCs w:val="18"/>
              </w:rPr>
              <w:t>-</w:t>
            </w:r>
          </w:p>
        </w:tc>
        <w:tc>
          <w:tcPr>
            <w:tcW w:w="1701" w:type="dxa"/>
            <w:vAlign w:val="center"/>
          </w:tcPr>
          <w:p w:rsidR="008C599F" w:rsidRPr="00777F54" w:rsidRDefault="008C599F" w:rsidP="008C599F">
            <w:pPr>
              <w:jc w:val="center"/>
              <w:rPr>
                <w:i/>
              </w:rPr>
            </w:pPr>
            <w:r w:rsidRPr="00777F54">
              <w:rPr>
                <w:i/>
              </w:rPr>
              <w:t>26 315,8</w:t>
            </w:r>
          </w:p>
        </w:tc>
        <w:tc>
          <w:tcPr>
            <w:tcW w:w="1560" w:type="dxa"/>
            <w:vAlign w:val="center"/>
          </w:tcPr>
          <w:p w:rsidR="008C599F" w:rsidRPr="00777F54" w:rsidRDefault="008C599F" w:rsidP="008C599F">
            <w:pPr>
              <w:jc w:val="center"/>
              <w:rPr>
                <w:i/>
              </w:rPr>
            </w:pPr>
            <w:r w:rsidRPr="00777F54">
              <w:rPr>
                <w:i/>
              </w:rPr>
              <w:t>51 085,3</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777F54" w:rsidRDefault="008C599F" w:rsidP="008C599F">
            <w:pPr>
              <w:rPr>
                <w:i/>
              </w:rPr>
            </w:pPr>
            <w:r w:rsidRPr="00777F54">
              <w:rPr>
                <w:i/>
              </w:rPr>
              <w:t xml:space="preserve">     окружной бюджет</w:t>
            </w:r>
          </w:p>
        </w:tc>
        <w:tc>
          <w:tcPr>
            <w:tcW w:w="1620" w:type="dxa"/>
            <w:vAlign w:val="center"/>
          </w:tcPr>
          <w:p w:rsidR="008C599F" w:rsidRPr="00777F54" w:rsidRDefault="008C599F" w:rsidP="008C599F">
            <w:pPr>
              <w:spacing w:before="48"/>
              <w:jc w:val="center"/>
              <w:rPr>
                <w:i/>
                <w:sz w:val="18"/>
                <w:szCs w:val="18"/>
              </w:rPr>
            </w:pPr>
            <w:r w:rsidRPr="00777F54">
              <w:rPr>
                <w:i/>
                <w:sz w:val="18"/>
                <w:szCs w:val="18"/>
              </w:rPr>
              <w:t>-</w:t>
            </w:r>
          </w:p>
        </w:tc>
        <w:tc>
          <w:tcPr>
            <w:tcW w:w="1701" w:type="dxa"/>
            <w:shd w:val="clear" w:color="auto" w:fill="auto"/>
            <w:vAlign w:val="center"/>
          </w:tcPr>
          <w:p w:rsidR="008C599F" w:rsidRPr="00777F54" w:rsidRDefault="008C599F" w:rsidP="008C599F">
            <w:pPr>
              <w:jc w:val="center"/>
              <w:rPr>
                <w:i/>
              </w:rPr>
            </w:pPr>
            <w:r w:rsidRPr="00777F54">
              <w:rPr>
                <w:i/>
              </w:rPr>
              <w:t>25 000,0</w:t>
            </w:r>
          </w:p>
        </w:tc>
        <w:tc>
          <w:tcPr>
            <w:tcW w:w="1560" w:type="dxa"/>
            <w:shd w:val="clear" w:color="auto" w:fill="auto"/>
            <w:vAlign w:val="center"/>
          </w:tcPr>
          <w:p w:rsidR="008C599F" w:rsidRPr="00777F54" w:rsidRDefault="008C599F" w:rsidP="008C599F">
            <w:pPr>
              <w:jc w:val="center"/>
              <w:rPr>
                <w:i/>
              </w:rPr>
            </w:pPr>
            <w:r w:rsidRPr="00777F54">
              <w:rPr>
                <w:i/>
              </w:rPr>
              <w:t>48 531,0</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777F54" w:rsidRDefault="008C599F" w:rsidP="008C599F">
            <w:pPr>
              <w:rPr>
                <w:i/>
              </w:rPr>
            </w:pPr>
            <w:r w:rsidRPr="00777F54">
              <w:rPr>
                <w:i/>
              </w:rPr>
              <w:t xml:space="preserve">     районный бюджет</w:t>
            </w:r>
          </w:p>
        </w:tc>
        <w:tc>
          <w:tcPr>
            <w:tcW w:w="1620" w:type="dxa"/>
            <w:vAlign w:val="center"/>
          </w:tcPr>
          <w:p w:rsidR="008C599F" w:rsidRPr="00777F54" w:rsidRDefault="008C599F" w:rsidP="008C599F">
            <w:pPr>
              <w:spacing w:before="48"/>
              <w:jc w:val="center"/>
              <w:rPr>
                <w:i/>
                <w:sz w:val="18"/>
                <w:szCs w:val="18"/>
              </w:rPr>
            </w:pPr>
            <w:r w:rsidRPr="00777F54">
              <w:rPr>
                <w:i/>
                <w:sz w:val="18"/>
                <w:szCs w:val="18"/>
              </w:rPr>
              <w:t>-</w:t>
            </w:r>
          </w:p>
        </w:tc>
        <w:tc>
          <w:tcPr>
            <w:tcW w:w="1701" w:type="dxa"/>
            <w:shd w:val="clear" w:color="auto" w:fill="auto"/>
            <w:vAlign w:val="center"/>
          </w:tcPr>
          <w:p w:rsidR="008C599F" w:rsidRPr="00777F54" w:rsidRDefault="008C599F" w:rsidP="008C599F">
            <w:pPr>
              <w:jc w:val="center"/>
              <w:rPr>
                <w:i/>
              </w:rPr>
            </w:pPr>
            <w:r w:rsidRPr="00777F54">
              <w:rPr>
                <w:i/>
              </w:rPr>
              <w:t>1 315,8</w:t>
            </w:r>
          </w:p>
        </w:tc>
        <w:tc>
          <w:tcPr>
            <w:tcW w:w="1560" w:type="dxa"/>
            <w:shd w:val="clear" w:color="auto" w:fill="auto"/>
            <w:vAlign w:val="center"/>
          </w:tcPr>
          <w:p w:rsidR="008C599F" w:rsidRPr="00777F54" w:rsidRDefault="008C599F" w:rsidP="008C599F">
            <w:pPr>
              <w:jc w:val="center"/>
              <w:rPr>
                <w:i/>
              </w:rPr>
            </w:pPr>
            <w:r w:rsidRPr="00777F54">
              <w:rPr>
                <w:i/>
              </w:rPr>
              <w:t>2 554,3</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777F54" w:rsidRDefault="008C599F" w:rsidP="008C599F">
            <w:pPr>
              <w:rPr>
                <w:i/>
              </w:rPr>
            </w:pPr>
            <w:r w:rsidRPr="00777F54">
              <w:rPr>
                <w:i/>
              </w:rPr>
              <w:t xml:space="preserve">   Строительство системы централизованного водоснабжения в с. Несь, </w:t>
            </w:r>
            <w:r>
              <w:rPr>
                <w:i/>
              </w:rPr>
              <w:t>из них</w:t>
            </w:r>
            <w:r w:rsidRPr="00777F54">
              <w:rPr>
                <w:i/>
              </w:rPr>
              <w:t>:</w:t>
            </w:r>
          </w:p>
        </w:tc>
        <w:tc>
          <w:tcPr>
            <w:tcW w:w="1620" w:type="dxa"/>
            <w:vAlign w:val="center"/>
          </w:tcPr>
          <w:p w:rsidR="008C599F" w:rsidRPr="00777F54" w:rsidRDefault="008C599F" w:rsidP="008C599F">
            <w:pPr>
              <w:spacing w:before="48"/>
              <w:jc w:val="center"/>
              <w:rPr>
                <w:i/>
                <w:sz w:val="18"/>
                <w:szCs w:val="18"/>
              </w:rPr>
            </w:pPr>
            <w:r w:rsidRPr="00777F54">
              <w:rPr>
                <w:i/>
                <w:sz w:val="18"/>
                <w:szCs w:val="18"/>
              </w:rPr>
              <w:t>-</w:t>
            </w:r>
          </w:p>
        </w:tc>
        <w:tc>
          <w:tcPr>
            <w:tcW w:w="1701" w:type="dxa"/>
            <w:shd w:val="clear" w:color="auto" w:fill="auto"/>
            <w:vAlign w:val="center"/>
          </w:tcPr>
          <w:p w:rsidR="008C599F" w:rsidRPr="00777F54" w:rsidRDefault="008C599F" w:rsidP="008C599F">
            <w:pPr>
              <w:jc w:val="center"/>
              <w:rPr>
                <w:i/>
              </w:rPr>
            </w:pPr>
            <w:r w:rsidRPr="00777F54">
              <w:rPr>
                <w:i/>
              </w:rPr>
              <w:t>35 701,4</w:t>
            </w:r>
          </w:p>
        </w:tc>
        <w:tc>
          <w:tcPr>
            <w:tcW w:w="1560" w:type="dxa"/>
            <w:shd w:val="clear" w:color="auto" w:fill="auto"/>
            <w:vAlign w:val="center"/>
          </w:tcPr>
          <w:p w:rsidR="008C599F" w:rsidRPr="00777F54" w:rsidRDefault="008C599F" w:rsidP="008C599F">
            <w:pPr>
              <w:jc w:val="center"/>
              <w:rPr>
                <w:i/>
              </w:rPr>
            </w:pPr>
            <w:r w:rsidRPr="00777F54">
              <w:rPr>
                <w:i/>
              </w:rPr>
              <w:t>46 422,4</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777F54" w:rsidRDefault="008C599F" w:rsidP="008C599F">
            <w:pPr>
              <w:rPr>
                <w:i/>
              </w:rPr>
            </w:pPr>
            <w:r w:rsidRPr="00777F54">
              <w:rPr>
                <w:i/>
              </w:rPr>
              <w:t xml:space="preserve">     окружной бюджет</w:t>
            </w:r>
          </w:p>
        </w:tc>
        <w:tc>
          <w:tcPr>
            <w:tcW w:w="1620" w:type="dxa"/>
            <w:vAlign w:val="center"/>
          </w:tcPr>
          <w:p w:rsidR="008C599F" w:rsidRPr="00777F54" w:rsidRDefault="008C599F" w:rsidP="008C599F">
            <w:pPr>
              <w:spacing w:before="48"/>
              <w:jc w:val="center"/>
              <w:rPr>
                <w:i/>
                <w:sz w:val="18"/>
                <w:szCs w:val="18"/>
              </w:rPr>
            </w:pPr>
            <w:r w:rsidRPr="00777F54">
              <w:rPr>
                <w:i/>
                <w:sz w:val="18"/>
                <w:szCs w:val="18"/>
              </w:rPr>
              <w:t>-</w:t>
            </w:r>
          </w:p>
        </w:tc>
        <w:tc>
          <w:tcPr>
            <w:tcW w:w="1701" w:type="dxa"/>
            <w:shd w:val="clear" w:color="auto" w:fill="auto"/>
            <w:vAlign w:val="center"/>
          </w:tcPr>
          <w:p w:rsidR="008C599F" w:rsidRPr="00777F54" w:rsidRDefault="008C599F" w:rsidP="008C599F">
            <w:pPr>
              <w:jc w:val="center"/>
              <w:rPr>
                <w:i/>
              </w:rPr>
            </w:pPr>
            <w:r w:rsidRPr="00777F54">
              <w:rPr>
                <w:i/>
              </w:rPr>
              <w:t>33 916,3</w:t>
            </w:r>
          </w:p>
        </w:tc>
        <w:tc>
          <w:tcPr>
            <w:tcW w:w="1560" w:type="dxa"/>
            <w:shd w:val="clear" w:color="auto" w:fill="auto"/>
            <w:vAlign w:val="center"/>
          </w:tcPr>
          <w:p w:rsidR="008C599F" w:rsidRPr="00777F54" w:rsidRDefault="008C599F" w:rsidP="008C599F">
            <w:pPr>
              <w:jc w:val="center"/>
              <w:rPr>
                <w:i/>
              </w:rPr>
            </w:pPr>
            <w:r w:rsidRPr="00777F54">
              <w:rPr>
                <w:i/>
              </w:rPr>
              <w:t>44 101,3</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777F54" w:rsidRDefault="008C599F" w:rsidP="008C599F">
            <w:pPr>
              <w:rPr>
                <w:i/>
              </w:rPr>
            </w:pPr>
            <w:r w:rsidRPr="00777F54">
              <w:rPr>
                <w:i/>
              </w:rPr>
              <w:t xml:space="preserve">     районный бюджет</w:t>
            </w:r>
          </w:p>
        </w:tc>
        <w:tc>
          <w:tcPr>
            <w:tcW w:w="1620" w:type="dxa"/>
            <w:vAlign w:val="center"/>
          </w:tcPr>
          <w:p w:rsidR="008C599F" w:rsidRPr="00777F54" w:rsidRDefault="008C599F" w:rsidP="008C599F">
            <w:pPr>
              <w:spacing w:before="48"/>
              <w:jc w:val="center"/>
              <w:rPr>
                <w:i/>
                <w:sz w:val="18"/>
                <w:szCs w:val="18"/>
              </w:rPr>
            </w:pPr>
            <w:r w:rsidRPr="00777F54">
              <w:rPr>
                <w:i/>
                <w:sz w:val="18"/>
                <w:szCs w:val="18"/>
              </w:rPr>
              <w:t>-</w:t>
            </w:r>
          </w:p>
        </w:tc>
        <w:tc>
          <w:tcPr>
            <w:tcW w:w="1701" w:type="dxa"/>
            <w:shd w:val="clear" w:color="auto" w:fill="auto"/>
            <w:vAlign w:val="center"/>
          </w:tcPr>
          <w:p w:rsidR="008C599F" w:rsidRPr="00777F54" w:rsidRDefault="008C599F" w:rsidP="008C599F">
            <w:pPr>
              <w:jc w:val="center"/>
              <w:rPr>
                <w:i/>
              </w:rPr>
            </w:pPr>
            <w:r w:rsidRPr="00777F54">
              <w:rPr>
                <w:i/>
              </w:rPr>
              <w:t>1 785,1</w:t>
            </w:r>
          </w:p>
        </w:tc>
        <w:tc>
          <w:tcPr>
            <w:tcW w:w="1560" w:type="dxa"/>
            <w:shd w:val="clear" w:color="auto" w:fill="auto"/>
            <w:vAlign w:val="center"/>
          </w:tcPr>
          <w:p w:rsidR="008C599F" w:rsidRPr="00777F54" w:rsidRDefault="008C599F" w:rsidP="008C599F">
            <w:pPr>
              <w:jc w:val="center"/>
              <w:rPr>
                <w:i/>
              </w:rPr>
            </w:pPr>
            <w:r w:rsidRPr="00777F54">
              <w:rPr>
                <w:i/>
              </w:rPr>
              <w:t>2 321,1</w:t>
            </w:r>
          </w:p>
        </w:tc>
      </w:tr>
    </w:tbl>
    <w:p w:rsidR="008C599F" w:rsidRDefault="008C599F" w:rsidP="008C599F">
      <w:pPr>
        <w:autoSpaceDE w:val="0"/>
        <w:autoSpaceDN w:val="0"/>
        <w:adjustRightInd w:val="0"/>
        <w:ind w:firstLine="709"/>
        <w:jc w:val="both"/>
        <w:rPr>
          <w:sz w:val="26"/>
          <w:szCs w:val="26"/>
        </w:rPr>
      </w:pPr>
    </w:p>
    <w:p w:rsidR="008C599F" w:rsidRPr="00AC289A" w:rsidRDefault="008C599F" w:rsidP="008C599F">
      <w:pPr>
        <w:autoSpaceDE w:val="0"/>
        <w:autoSpaceDN w:val="0"/>
        <w:adjustRightInd w:val="0"/>
        <w:ind w:firstLine="709"/>
        <w:jc w:val="both"/>
        <w:rPr>
          <w:sz w:val="26"/>
          <w:szCs w:val="26"/>
        </w:rPr>
      </w:pPr>
      <w:r w:rsidRPr="00AC289A">
        <w:rPr>
          <w:sz w:val="26"/>
          <w:szCs w:val="26"/>
        </w:rPr>
        <w:t>Объем финансирования на проведение мероприятия по разработке проектной документации на строительство водопроводной сети в д. Лабожское МО «Великовисочный сельсовет» НАО на 2021 год в сумме 3</w:t>
      </w:r>
      <w:r>
        <w:rPr>
          <w:sz w:val="26"/>
          <w:szCs w:val="26"/>
        </w:rPr>
        <w:t> </w:t>
      </w:r>
      <w:r w:rsidRPr="00AC289A">
        <w:rPr>
          <w:sz w:val="26"/>
          <w:szCs w:val="26"/>
        </w:rPr>
        <w:t>323,7 тыс. руб. соответствует объему финансирования по данному мероприятию, утвержденному Решением о районном бюджете (ред. от 09.11.2020).</w:t>
      </w:r>
    </w:p>
    <w:p w:rsidR="008C599F" w:rsidRPr="00AC289A" w:rsidRDefault="008C599F" w:rsidP="008C599F">
      <w:pPr>
        <w:autoSpaceDE w:val="0"/>
        <w:autoSpaceDN w:val="0"/>
        <w:adjustRightInd w:val="0"/>
        <w:ind w:firstLine="709"/>
        <w:jc w:val="both"/>
        <w:rPr>
          <w:sz w:val="26"/>
          <w:szCs w:val="26"/>
        </w:rPr>
      </w:pPr>
      <w:r w:rsidRPr="00AC289A">
        <w:rPr>
          <w:sz w:val="26"/>
          <w:szCs w:val="26"/>
        </w:rPr>
        <w:t>Объемы финансирования в рамках данной программы на 2023 год в сумме 97</w:t>
      </w:r>
      <w:r>
        <w:rPr>
          <w:sz w:val="26"/>
          <w:szCs w:val="26"/>
        </w:rPr>
        <w:t> </w:t>
      </w:r>
      <w:r w:rsidRPr="00AC289A">
        <w:rPr>
          <w:sz w:val="26"/>
          <w:szCs w:val="26"/>
        </w:rPr>
        <w:t>507,0 тыс. руб., отраженные в проекте решения, не соответствуют объемам финансирования, отраженным в проекте МП «Чистая вода» на 2023 год в сумме 110 007,7 тыс. руб.</w:t>
      </w:r>
    </w:p>
    <w:p w:rsidR="008C599F" w:rsidRPr="00AC289A" w:rsidRDefault="008C599F" w:rsidP="008C599F">
      <w:pPr>
        <w:autoSpaceDE w:val="0"/>
        <w:autoSpaceDN w:val="0"/>
        <w:adjustRightInd w:val="0"/>
        <w:ind w:firstLine="709"/>
        <w:jc w:val="both"/>
        <w:rPr>
          <w:sz w:val="26"/>
          <w:szCs w:val="26"/>
        </w:rPr>
      </w:pPr>
      <w:r w:rsidRPr="00AC289A">
        <w:rPr>
          <w:sz w:val="26"/>
          <w:szCs w:val="26"/>
        </w:rPr>
        <w:t>Из служебной записки №37 следует, что в рамках данной программы предусмотрено финансирование мероприятий за счет средств окружного бюджета на 2022 год в сумме 58 916,3 тыс. руб. и на 2023 год в сумме 92 632,3 тыс. руб. и районного бюджета на 2021 год в сумме 3 323,7 тыс. руб., на 2022 год в сумме 3 100,9 тыс. руб. и на 2023 год в сумме 4 875,4 тыс. руб.</w:t>
      </w:r>
    </w:p>
    <w:p w:rsidR="008C599F" w:rsidRPr="00AC289A" w:rsidRDefault="008C599F" w:rsidP="008C599F">
      <w:pPr>
        <w:autoSpaceDE w:val="0"/>
        <w:autoSpaceDN w:val="0"/>
        <w:adjustRightInd w:val="0"/>
        <w:ind w:firstLine="709"/>
        <w:jc w:val="both"/>
        <w:rPr>
          <w:sz w:val="26"/>
          <w:szCs w:val="26"/>
        </w:rPr>
      </w:pPr>
      <w:r w:rsidRPr="00AC289A">
        <w:rPr>
          <w:sz w:val="26"/>
          <w:szCs w:val="26"/>
        </w:rPr>
        <w:t>В служебной записке №37 указано, что объемы финансирования из окружного бюджета на проведение вышеуказанных мероприятий согласованы с главным распорядителем окружного бюджета - Департаментом строительства, жилищно-коммунального хозяйства, энергетики и транспорта Ненецкого автономного округа.</w:t>
      </w:r>
    </w:p>
    <w:p w:rsidR="008C599F" w:rsidRPr="00AC289A" w:rsidRDefault="008C599F" w:rsidP="008C599F">
      <w:pPr>
        <w:autoSpaceDE w:val="0"/>
        <w:autoSpaceDN w:val="0"/>
        <w:adjustRightInd w:val="0"/>
        <w:ind w:firstLine="709"/>
        <w:jc w:val="both"/>
        <w:rPr>
          <w:sz w:val="26"/>
          <w:szCs w:val="26"/>
        </w:rPr>
      </w:pPr>
      <w:r w:rsidRPr="00AC289A">
        <w:rPr>
          <w:sz w:val="26"/>
          <w:szCs w:val="26"/>
        </w:rPr>
        <w:lastRenderedPageBreak/>
        <w:t>Проектом Закона об окружном бюджете (приложение 13) предусмотрено выделение субсидии на строительство и реконструкцию (модернизацию) объектов питьевого водоснабжения МО «Муниципальный район «Заполярный район» на 2022 год в сумме 58 916,3 тыс. руб. и на 2023 год в сумме 92 632,3 тыс. руб.</w:t>
      </w:r>
    </w:p>
    <w:p w:rsidR="008C599F" w:rsidRPr="00AC289A" w:rsidRDefault="008C599F" w:rsidP="008C599F">
      <w:pPr>
        <w:autoSpaceDE w:val="0"/>
        <w:autoSpaceDN w:val="0"/>
        <w:adjustRightInd w:val="0"/>
        <w:ind w:firstLine="709"/>
        <w:jc w:val="both"/>
        <w:rPr>
          <w:sz w:val="26"/>
          <w:szCs w:val="26"/>
        </w:rPr>
      </w:pPr>
      <w:r w:rsidRPr="00AC289A">
        <w:rPr>
          <w:sz w:val="26"/>
          <w:szCs w:val="26"/>
        </w:rPr>
        <w:t xml:space="preserve">В соответствии с правилами, устанавливающими общие требования к формированию, предоставлению и распределению субсидий местным бюджетам из окружного бюджета, утвержденными постановлением администрации НАО от 06.02.2020 N 15-п, объем финансирования из районного бюджета должен составлять не менее 5%. </w:t>
      </w:r>
    </w:p>
    <w:p w:rsidR="008C599F" w:rsidRPr="00AC289A" w:rsidRDefault="008C599F" w:rsidP="008C599F">
      <w:pPr>
        <w:autoSpaceDE w:val="0"/>
        <w:autoSpaceDN w:val="0"/>
        <w:adjustRightInd w:val="0"/>
        <w:ind w:firstLine="709"/>
        <w:jc w:val="both"/>
        <w:rPr>
          <w:sz w:val="26"/>
          <w:szCs w:val="26"/>
        </w:rPr>
      </w:pPr>
      <w:r w:rsidRPr="00AC289A">
        <w:rPr>
          <w:sz w:val="26"/>
          <w:szCs w:val="26"/>
        </w:rPr>
        <w:t>Информация о принятии решения подготовке и реализации бюджетных инвестиций на 2022 год и 2023 год в вышеуказанные объекты в порядке, предусмотренном Порядком №68п не представлена.</w:t>
      </w:r>
    </w:p>
    <w:p w:rsidR="008C599F" w:rsidRPr="00AC289A" w:rsidRDefault="008C599F" w:rsidP="008C599F">
      <w:pPr>
        <w:autoSpaceDE w:val="0"/>
        <w:autoSpaceDN w:val="0"/>
        <w:adjustRightInd w:val="0"/>
        <w:ind w:firstLine="709"/>
        <w:jc w:val="both"/>
        <w:rPr>
          <w:sz w:val="26"/>
          <w:szCs w:val="26"/>
        </w:rPr>
      </w:pPr>
      <w:r w:rsidRPr="00AC289A">
        <w:rPr>
          <w:sz w:val="26"/>
          <w:szCs w:val="26"/>
        </w:rPr>
        <w:t xml:space="preserve">В соответствии с пунктами 1.1 и 1.2 Порядка проведения проверок инвестиционных проектов, финансирование которых планируется осуществлять полностью или частично за счет средств бюджета муниципального района «Заполярный район», на предмет эффективности использования средств районного бюджета, направляемых на капитальные вложения, утвержденного постановлением Администрации муниципального района «Заполярный район» от 06.02.2018 N 27п (далее – Порядок №27п), для принятия в установленном порядке решения о предоставлении средств районного бюджета проводится проверка инвестиционных проектов, финансирование которых планируется осуществлять полностью или частично за счет средств бюджета муниципального района «Заполярный район», на предмет эффективности использования средств районного бюджета, направляемых на капитальные вложения. </w:t>
      </w:r>
    </w:p>
    <w:p w:rsidR="008C599F" w:rsidRPr="00AC289A" w:rsidRDefault="008C599F" w:rsidP="008C599F">
      <w:pPr>
        <w:autoSpaceDE w:val="0"/>
        <w:autoSpaceDN w:val="0"/>
        <w:adjustRightInd w:val="0"/>
        <w:ind w:firstLine="709"/>
        <w:jc w:val="both"/>
        <w:rPr>
          <w:sz w:val="26"/>
          <w:szCs w:val="26"/>
        </w:rPr>
      </w:pPr>
      <w:r w:rsidRPr="00AC289A">
        <w:rPr>
          <w:sz w:val="26"/>
          <w:szCs w:val="26"/>
        </w:rPr>
        <w:t xml:space="preserve">Информация и (или) документы, подтверждающие проведение проверки инвестиционных проектов, осуществление которых предусмотрено в 2022-2023 годах, в вышеуказанном Порядке №27п, не представлены. </w:t>
      </w:r>
    </w:p>
    <w:p w:rsidR="008C599F" w:rsidRDefault="008C599F" w:rsidP="008C599F">
      <w:pPr>
        <w:autoSpaceDE w:val="0"/>
        <w:autoSpaceDN w:val="0"/>
        <w:adjustRightInd w:val="0"/>
        <w:ind w:firstLine="709"/>
        <w:jc w:val="both"/>
        <w:rPr>
          <w:sz w:val="26"/>
          <w:szCs w:val="26"/>
        </w:rPr>
      </w:pPr>
      <w:r w:rsidRPr="00AC289A">
        <w:rPr>
          <w:sz w:val="26"/>
          <w:szCs w:val="26"/>
        </w:rPr>
        <w:t>Обоснования стоимости работ по строительству системы централизованного водоснабжения в п. Красное и строительству системы централизованного водоснабжения в с. Несь не представлены.</w:t>
      </w:r>
    </w:p>
    <w:p w:rsidR="008C599F" w:rsidRPr="00693066" w:rsidRDefault="008C599F" w:rsidP="008C599F">
      <w:pPr>
        <w:autoSpaceDE w:val="0"/>
        <w:autoSpaceDN w:val="0"/>
        <w:adjustRightInd w:val="0"/>
        <w:ind w:firstLine="709"/>
        <w:jc w:val="both"/>
        <w:rPr>
          <w:sz w:val="26"/>
          <w:szCs w:val="26"/>
        </w:rPr>
      </w:pPr>
    </w:p>
    <w:p w:rsidR="008C599F" w:rsidRDefault="008C599F" w:rsidP="008C599F">
      <w:pPr>
        <w:autoSpaceDE w:val="0"/>
        <w:autoSpaceDN w:val="0"/>
        <w:adjustRightInd w:val="0"/>
        <w:ind w:firstLine="709"/>
        <w:jc w:val="both"/>
        <w:rPr>
          <w:sz w:val="26"/>
          <w:szCs w:val="26"/>
        </w:rPr>
      </w:pPr>
      <w:r w:rsidRPr="00693066">
        <w:rPr>
          <w:sz w:val="26"/>
          <w:szCs w:val="26"/>
        </w:rPr>
        <w:t xml:space="preserve">На основании вышеизложенного по мероприятиям, предусмотренным на </w:t>
      </w:r>
      <w:r>
        <w:rPr>
          <w:sz w:val="26"/>
          <w:szCs w:val="26"/>
        </w:rPr>
        <w:t>2022</w:t>
      </w:r>
      <w:r w:rsidRPr="00693066">
        <w:rPr>
          <w:sz w:val="26"/>
          <w:szCs w:val="26"/>
        </w:rPr>
        <w:t> год и на 2023 год в рамках МП «Чистая вода»</w:t>
      </w:r>
      <w:r>
        <w:rPr>
          <w:sz w:val="26"/>
          <w:szCs w:val="26"/>
        </w:rPr>
        <w:t>,</w:t>
      </w:r>
      <w:r w:rsidRPr="00693066">
        <w:rPr>
          <w:sz w:val="26"/>
          <w:szCs w:val="26"/>
        </w:rPr>
        <w:t xml:space="preserve"> требуется предоставление обоснований со ссылками на нормативные документы.</w:t>
      </w:r>
    </w:p>
    <w:p w:rsidR="008C599F" w:rsidRPr="000643B7" w:rsidRDefault="008C599F" w:rsidP="008C599F">
      <w:pPr>
        <w:autoSpaceDE w:val="0"/>
        <w:autoSpaceDN w:val="0"/>
        <w:adjustRightInd w:val="0"/>
        <w:ind w:firstLine="709"/>
        <w:jc w:val="both"/>
        <w:rPr>
          <w:sz w:val="26"/>
          <w:szCs w:val="26"/>
        </w:rPr>
      </w:pPr>
      <w:r w:rsidRPr="000643B7">
        <w:rPr>
          <w:sz w:val="26"/>
          <w:szCs w:val="26"/>
        </w:rPr>
        <w:t xml:space="preserve">Кроме того, в связи с осуществлением на безвозмездной основе строительного контроля МКУ ЗР «Северное» необходимо предоставление документов и пояснений со ссылками на нормативные документы, подтверждающие, что объемы финансирования по вышеуказанным мероприятиям определены без учета стоимости строительного контроля.  </w:t>
      </w:r>
    </w:p>
    <w:p w:rsidR="008C599F" w:rsidRPr="00820DA9" w:rsidRDefault="008C599F" w:rsidP="008C599F">
      <w:pPr>
        <w:pStyle w:val="23"/>
        <w:tabs>
          <w:tab w:val="num" w:pos="0"/>
        </w:tabs>
        <w:suppressAutoHyphens/>
        <w:spacing w:after="0"/>
        <w:ind w:left="0" w:firstLine="709"/>
        <w:jc w:val="both"/>
        <w:rPr>
          <w:sz w:val="26"/>
          <w:szCs w:val="26"/>
        </w:rPr>
      </w:pPr>
      <w:r w:rsidRPr="00FA57A9">
        <w:rPr>
          <w:sz w:val="26"/>
          <w:szCs w:val="26"/>
        </w:rPr>
        <w:t xml:space="preserve">В рамках </w:t>
      </w:r>
      <w:r w:rsidRPr="00FA57A9">
        <w:rPr>
          <w:b/>
          <w:sz w:val="26"/>
          <w:szCs w:val="26"/>
        </w:rPr>
        <w:t>МП «</w:t>
      </w:r>
      <w:r w:rsidRPr="00FA57A9">
        <w:rPr>
          <w:b/>
          <w:bCs/>
          <w:sz w:val="26"/>
          <w:szCs w:val="26"/>
        </w:rPr>
        <w:t>Развитие эн</w:t>
      </w:r>
      <w:r>
        <w:rPr>
          <w:b/>
          <w:bCs/>
          <w:sz w:val="26"/>
          <w:szCs w:val="26"/>
        </w:rPr>
        <w:t>ергетики муниципального района «</w:t>
      </w:r>
      <w:r w:rsidRPr="00FA57A9">
        <w:rPr>
          <w:b/>
          <w:bCs/>
          <w:sz w:val="26"/>
          <w:szCs w:val="26"/>
        </w:rPr>
        <w:t>Заполярный район</w:t>
      </w:r>
      <w:r>
        <w:rPr>
          <w:b/>
          <w:bCs/>
          <w:sz w:val="26"/>
          <w:szCs w:val="26"/>
        </w:rPr>
        <w:t>»</w:t>
      </w:r>
      <w:r w:rsidRPr="00FA57A9">
        <w:rPr>
          <w:b/>
          <w:bCs/>
          <w:sz w:val="26"/>
          <w:szCs w:val="26"/>
        </w:rPr>
        <w:t xml:space="preserve"> на 2021-2030 годы</w:t>
      </w:r>
      <w:r w:rsidRPr="00820DA9">
        <w:rPr>
          <w:b/>
          <w:bCs/>
          <w:sz w:val="26"/>
          <w:szCs w:val="26"/>
        </w:rPr>
        <w:t>»</w:t>
      </w:r>
      <w:r w:rsidRPr="00820DA9">
        <w:rPr>
          <w:sz w:val="26"/>
          <w:szCs w:val="26"/>
        </w:rPr>
        <w:t xml:space="preserve"> предусмотрены бюджетные ассигнования в сумме 115 785,7 тыс. руб. на 2021 год (информация о мероприятиях представлена в таблице </w:t>
      </w:r>
      <w:r w:rsidRPr="008C599F">
        <w:rPr>
          <w:sz w:val="26"/>
          <w:szCs w:val="26"/>
        </w:rPr>
        <w:t>21</w:t>
      </w:r>
      <w:r w:rsidRPr="00820DA9">
        <w:rPr>
          <w:sz w:val="26"/>
          <w:szCs w:val="26"/>
        </w:rPr>
        <w:t>).</w:t>
      </w:r>
    </w:p>
    <w:p w:rsidR="008C599F" w:rsidRPr="0075098C" w:rsidRDefault="008C599F" w:rsidP="008C599F">
      <w:pPr>
        <w:pStyle w:val="a4"/>
        <w:jc w:val="right"/>
        <w:rPr>
          <w:sz w:val="20"/>
        </w:rPr>
      </w:pPr>
      <w:r w:rsidRPr="0075098C">
        <w:rPr>
          <w:sz w:val="20"/>
        </w:rPr>
        <w:t>Таблица 21 (тыс. руб.)</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417"/>
        <w:gridCol w:w="1701"/>
        <w:gridCol w:w="1701"/>
      </w:tblGrid>
      <w:tr w:rsidR="008C599F" w:rsidRPr="0075098C" w:rsidTr="008C599F">
        <w:trPr>
          <w:cantSplit/>
          <w:trHeight w:val="20"/>
          <w:tblHeader/>
        </w:trPr>
        <w:tc>
          <w:tcPr>
            <w:tcW w:w="4820" w:type="dxa"/>
            <w:vMerge w:val="restart"/>
            <w:vAlign w:val="center"/>
          </w:tcPr>
          <w:p w:rsidR="008C599F" w:rsidRPr="00CE3C30" w:rsidRDefault="008C599F" w:rsidP="008C599F">
            <w:pPr>
              <w:jc w:val="center"/>
              <w:rPr>
                <w:sz w:val="18"/>
                <w:szCs w:val="18"/>
              </w:rPr>
            </w:pPr>
            <w:r w:rsidRPr="00CE3C30">
              <w:rPr>
                <w:sz w:val="18"/>
                <w:szCs w:val="18"/>
              </w:rPr>
              <w:t>Наименование</w:t>
            </w:r>
          </w:p>
        </w:tc>
        <w:tc>
          <w:tcPr>
            <w:tcW w:w="4819" w:type="dxa"/>
            <w:gridSpan w:val="3"/>
            <w:shd w:val="clear" w:color="auto" w:fill="auto"/>
            <w:vAlign w:val="center"/>
          </w:tcPr>
          <w:p w:rsidR="008C599F" w:rsidRPr="00CE3C30" w:rsidRDefault="008C599F" w:rsidP="008C599F">
            <w:pPr>
              <w:jc w:val="center"/>
              <w:rPr>
                <w:sz w:val="18"/>
                <w:szCs w:val="18"/>
              </w:rPr>
            </w:pPr>
            <w:r w:rsidRPr="00CE3C30">
              <w:rPr>
                <w:sz w:val="18"/>
                <w:szCs w:val="18"/>
              </w:rPr>
              <w:t>Проект бюджета</w:t>
            </w:r>
          </w:p>
        </w:tc>
      </w:tr>
      <w:tr w:rsidR="008C599F" w:rsidRPr="00BD6637" w:rsidTr="008C599F">
        <w:trPr>
          <w:cantSplit/>
          <w:trHeight w:val="20"/>
          <w:tblHeader/>
        </w:trPr>
        <w:tc>
          <w:tcPr>
            <w:tcW w:w="4820" w:type="dxa"/>
            <w:vMerge/>
            <w:vAlign w:val="center"/>
          </w:tcPr>
          <w:p w:rsidR="008C599F" w:rsidRPr="00CE3C30" w:rsidRDefault="008C599F" w:rsidP="008C599F">
            <w:pPr>
              <w:spacing w:before="48"/>
              <w:jc w:val="center"/>
              <w:rPr>
                <w:sz w:val="18"/>
                <w:szCs w:val="18"/>
              </w:rPr>
            </w:pPr>
          </w:p>
        </w:tc>
        <w:tc>
          <w:tcPr>
            <w:tcW w:w="1417" w:type="dxa"/>
            <w:vMerge w:val="restart"/>
            <w:shd w:val="clear" w:color="auto" w:fill="auto"/>
            <w:vAlign w:val="center"/>
          </w:tcPr>
          <w:p w:rsidR="008C599F" w:rsidRPr="00CE3C30" w:rsidRDefault="008C599F" w:rsidP="008C599F">
            <w:pPr>
              <w:jc w:val="center"/>
              <w:rPr>
                <w:sz w:val="18"/>
                <w:szCs w:val="18"/>
              </w:rPr>
            </w:pPr>
            <w:r w:rsidRPr="00CE3C30">
              <w:rPr>
                <w:sz w:val="18"/>
                <w:szCs w:val="18"/>
              </w:rPr>
              <w:t>2021 год</w:t>
            </w:r>
          </w:p>
        </w:tc>
        <w:tc>
          <w:tcPr>
            <w:tcW w:w="3402" w:type="dxa"/>
            <w:gridSpan w:val="2"/>
            <w:shd w:val="clear" w:color="auto" w:fill="auto"/>
            <w:vAlign w:val="center"/>
          </w:tcPr>
          <w:p w:rsidR="008C599F" w:rsidRPr="00CE3C30" w:rsidRDefault="008C599F" w:rsidP="008C599F">
            <w:pPr>
              <w:jc w:val="center"/>
              <w:rPr>
                <w:sz w:val="18"/>
                <w:szCs w:val="18"/>
              </w:rPr>
            </w:pPr>
            <w:r w:rsidRPr="00CE3C30">
              <w:rPr>
                <w:sz w:val="18"/>
                <w:szCs w:val="18"/>
              </w:rPr>
              <w:t>в том числе:</w:t>
            </w:r>
          </w:p>
        </w:tc>
      </w:tr>
      <w:tr w:rsidR="008C599F" w:rsidRPr="00BD6637" w:rsidTr="008C599F">
        <w:trPr>
          <w:cantSplit/>
          <w:trHeight w:val="20"/>
          <w:tblHeader/>
        </w:trPr>
        <w:tc>
          <w:tcPr>
            <w:tcW w:w="4820" w:type="dxa"/>
            <w:vMerge/>
            <w:shd w:val="clear" w:color="auto" w:fill="auto"/>
            <w:vAlign w:val="center"/>
          </w:tcPr>
          <w:p w:rsidR="008C599F" w:rsidRPr="00CE3C30" w:rsidRDefault="008C599F" w:rsidP="008C599F">
            <w:pPr>
              <w:rPr>
                <w:b/>
                <w:bCs/>
                <w:sz w:val="18"/>
                <w:szCs w:val="18"/>
              </w:rPr>
            </w:pPr>
          </w:p>
        </w:tc>
        <w:tc>
          <w:tcPr>
            <w:tcW w:w="1417" w:type="dxa"/>
            <w:vMerge/>
            <w:vAlign w:val="center"/>
          </w:tcPr>
          <w:p w:rsidR="008C599F" w:rsidRPr="00CE3C30" w:rsidRDefault="008C599F" w:rsidP="008C599F">
            <w:pPr>
              <w:spacing w:before="48"/>
              <w:jc w:val="center"/>
              <w:rPr>
                <w:b/>
                <w:sz w:val="18"/>
                <w:szCs w:val="18"/>
              </w:rPr>
            </w:pPr>
          </w:p>
        </w:tc>
        <w:tc>
          <w:tcPr>
            <w:tcW w:w="1701" w:type="dxa"/>
            <w:shd w:val="clear" w:color="auto" w:fill="auto"/>
            <w:vAlign w:val="center"/>
          </w:tcPr>
          <w:p w:rsidR="008C599F" w:rsidRPr="00CE3C30" w:rsidRDefault="008C599F" w:rsidP="008C599F">
            <w:pPr>
              <w:spacing w:before="48"/>
              <w:jc w:val="center"/>
              <w:rPr>
                <w:sz w:val="18"/>
                <w:szCs w:val="18"/>
              </w:rPr>
            </w:pPr>
            <w:r w:rsidRPr="00CE3C30">
              <w:rPr>
                <w:sz w:val="18"/>
                <w:szCs w:val="18"/>
              </w:rPr>
              <w:t>окружной бюджет</w:t>
            </w:r>
          </w:p>
        </w:tc>
        <w:tc>
          <w:tcPr>
            <w:tcW w:w="1701" w:type="dxa"/>
            <w:shd w:val="clear" w:color="auto" w:fill="auto"/>
            <w:vAlign w:val="center"/>
          </w:tcPr>
          <w:p w:rsidR="008C599F" w:rsidRPr="00CE3C30" w:rsidRDefault="008C599F" w:rsidP="008C599F">
            <w:pPr>
              <w:spacing w:before="48"/>
              <w:ind w:left="-27"/>
              <w:jc w:val="center"/>
              <w:rPr>
                <w:sz w:val="18"/>
                <w:szCs w:val="18"/>
              </w:rPr>
            </w:pPr>
            <w:r w:rsidRPr="00CE3C30">
              <w:rPr>
                <w:sz w:val="18"/>
                <w:szCs w:val="18"/>
              </w:rPr>
              <w:t>районный бюджет</w:t>
            </w:r>
          </w:p>
        </w:tc>
      </w:tr>
      <w:tr w:rsidR="008C599F" w:rsidRPr="00BD6637" w:rsidTr="008C599F">
        <w:trPr>
          <w:cantSplit/>
          <w:trHeight w:val="20"/>
          <w:tblHeader/>
        </w:trPr>
        <w:tc>
          <w:tcPr>
            <w:tcW w:w="4820" w:type="dxa"/>
            <w:shd w:val="clear" w:color="auto" w:fill="auto"/>
            <w:vAlign w:val="center"/>
          </w:tcPr>
          <w:p w:rsidR="008C599F" w:rsidRPr="00CE3C30" w:rsidRDefault="008C599F" w:rsidP="008C599F">
            <w:pPr>
              <w:rPr>
                <w:b/>
                <w:sz w:val="18"/>
                <w:szCs w:val="18"/>
              </w:rPr>
            </w:pPr>
            <w:r w:rsidRPr="00CE3C30">
              <w:rPr>
                <w:b/>
                <w:bCs/>
                <w:sz w:val="18"/>
                <w:szCs w:val="18"/>
              </w:rPr>
              <w:t>МП «Развитие энергетики муниципального района "Заполярный район" на 2021-2030 годы»</w:t>
            </w:r>
          </w:p>
        </w:tc>
        <w:tc>
          <w:tcPr>
            <w:tcW w:w="1417" w:type="dxa"/>
            <w:vAlign w:val="center"/>
          </w:tcPr>
          <w:p w:rsidR="008C599F" w:rsidRPr="00CE3C30" w:rsidRDefault="008C599F" w:rsidP="008C599F">
            <w:pPr>
              <w:spacing w:before="48"/>
              <w:jc w:val="center"/>
              <w:rPr>
                <w:b/>
                <w:sz w:val="18"/>
                <w:szCs w:val="18"/>
              </w:rPr>
            </w:pPr>
            <w:r w:rsidRPr="00CE3C30">
              <w:rPr>
                <w:b/>
                <w:sz w:val="18"/>
                <w:szCs w:val="18"/>
              </w:rPr>
              <w:t>115 785,7</w:t>
            </w:r>
          </w:p>
        </w:tc>
        <w:tc>
          <w:tcPr>
            <w:tcW w:w="1701" w:type="dxa"/>
            <w:shd w:val="clear" w:color="auto" w:fill="auto"/>
            <w:vAlign w:val="center"/>
          </w:tcPr>
          <w:p w:rsidR="008C599F" w:rsidRPr="00CE3C30" w:rsidRDefault="008C599F" w:rsidP="008C599F">
            <w:pPr>
              <w:spacing w:before="48"/>
              <w:jc w:val="center"/>
              <w:rPr>
                <w:b/>
                <w:sz w:val="18"/>
                <w:szCs w:val="18"/>
              </w:rPr>
            </w:pPr>
            <w:r w:rsidRPr="00CE3C30">
              <w:rPr>
                <w:b/>
                <w:sz w:val="18"/>
                <w:szCs w:val="18"/>
              </w:rPr>
              <w:t>30 000,0</w:t>
            </w:r>
          </w:p>
        </w:tc>
        <w:tc>
          <w:tcPr>
            <w:tcW w:w="1701" w:type="dxa"/>
            <w:shd w:val="clear" w:color="auto" w:fill="auto"/>
            <w:vAlign w:val="center"/>
          </w:tcPr>
          <w:p w:rsidR="008C599F" w:rsidRPr="00CE3C30" w:rsidRDefault="008C599F" w:rsidP="008C599F">
            <w:pPr>
              <w:spacing w:before="48"/>
              <w:jc w:val="center"/>
              <w:rPr>
                <w:b/>
                <w:sz w:val="18"/>
                <w:szCs w:val="18"/>
              </w:rPr>
            </w:pPr>
            <w:r w:rsidRPr="00CE3C30">
              <w:rPr>
                <w:b/>
                <w:sz w:val="18"/>
                <w:szCs w:val="18"/>
              </w:rPr>
              <w:t>85 785,7</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E3C30" w:rsidRDefault="008C599F" w:rsidP="008C599F">
            <w:pPr>
              <w:jc w:val="both"/>
            </w:pPr>
            <w:r w:rsidRPr="00CE3C30">
              <w:lastRenderedPageBreak/>
              <w:t xml:space="preserve">Разработка проектной документации на капитальный ремонт ЛЭП п. Усть-Кара </w:t>
            </w:r>
            <w:r w:rsidRPr="00CE3C30">
              <w:rPr>
                <w:i/>
              </w:rPr>
              <w:t>(исполнитель МКУ ЗР «Северное»)</w:t>
            </w:r>
          </w:p>
        </w:tc>
        <w:tc>
          <w:tcPr>
            <w:tcW w:w="1417" w:type="dxa"/>
            <w:shd w:val="clear" w:color="auto" w:fill="auto"/>
            <w:vAlign w:val="center"/>
          </w:tcPr>
          <w:p w:rsidR="008C599F" w:rsidRPr="00CE3C30" w:rsidRDefault="008C599F" w:rsidP="008C599F">
            <w:pPr>
              <w:spacing w:before="48"/>
              <w:jc w:val="center"/>
              <w:rPr>
                <w:sz w:val="18"/>
                <w:szCs w:val="18"/>
              </w:rPr>
            </w:pPr>
            <w:r w:rsidRPr="00CE3C30">
              <w:rPr>
                <w:sz w:val="18"/>
                <w:szCs w:val="18"/>
              </w:rPr>
              <w:t>1 667,7</w:t>
            </w:r>
          </w:p>
        </w:tc>
        <w:tc>
          <w:tcPr>
            <w:tcW w:w="1701" w:type="dxa"/>
            <w:shd w:val="clear" w:color="auto" w:fill="auto"/>
            <w:vAlign w:val="center"/>
          </w:tcPr>
          <w:p w:rsidR="008C599F" w:rsidRPr="00CE3C30" w:rsidRDefault="008C599F" w:rsidP="008C599F">
            <w:pPr>
              <w:spacing w:before="48"/>
              <w:jc w:val="center"/>
              <w:rPr>
                <w:sz w:val="18"/>
                <w:szCs w:val="18"/>
              </w:rPr>
            </w:pPr>
            <w:r w:rsidRPr="00CE3C30">
              <w:rPr>
                <w:sz w:val="18"/>
                <w:szCs w:val="18"/>
              </w:rPr>
              <w:t>-</w:t>
            </w:r>
          </w:p>
        </w:tc>
        <w:tc>
          <w:tcPr>
            <w:tcW w:w="1701" w:type="dxa"/>
            <w:shd w:val="clear" w:color="auto" w:fill="auto"/>
            <w:vAlign w:val="center"/>
          </w:tcPr>
          <w:p w:rsidR="008C599F" w:rsidRPr="00CE3C30" w:rsidRDefault="008C599F" w:rsidP="008C599F">
            <w:pPr>
              <w:spacing w:before="48"/>
              <w:jc w:val="center"/>
              <w:rPr>
                <w:sz w:val="18"/>
                <w:szCs w:val="18"/>
              </w:rPr>
            </w:pPr>
            <w:r w:rsidRPr="00CE3C30">
              <w:rPr>
                <w:sz w:val="18"/>
                <w:szCs w:val="18"/>
              </w:rPr>
              <w:t>1 667,7</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tcPr>
          <w:p w:rsidR="008C599F" w:rsidRPr="00CE3C30" w:rsidRDefault="008C599F" w:rsidP="008C599F">
            <w:pPr>
              <w:jc w:val="both"/>
            </w:pPr>
            <w:r w:rsidRPr="00CE3C30">
              <w:t xml:space="preserve">Капитальный ремонт ЛЭП п. Усть-Кара </w:t>
            </w:r>
            <w:r w:rsidRPr="00CE3C30">
              <w:rPr>
                <w:i/>
              </w:rPr>
              <w:t>(исполнитель МКУ ЗР «Северное»)</w:t>
            </w:r>
          </w:p>
        </w:tc>
        <w:tc>
          <w:tcPr>
            <w:tcW w:w="1417" w:type="dxa"/>
            <w:shd w:val="clear" w:color="auto" w:fill="auto"/>
            <w:vAlign w:val="center"/>
          </w:tcPr>
          <w:p w:rsidR="008C599F" w:rsidRPr="00CE3C30" w:rsidRDefault="008C599F" w:rsidP="008C599F">
            <w:pPr>
              <w:spacing w:before="48"/>
              <w:jc w:val="center"/>
              <w:rPr>
                <w:sz w:val="18"/>
                <w:szCs w:val="18"/>
              </w:rPr>
            </w:pPr>
            <w:r w:rsidRPr="00CE3C30">
              <w:rPr>
                <w:sz w:val="18"/>
                <w:szCs w:val="18"/>
              </w:rPr>
              <w:t>25 209,0</w:t>
            </w:r>
          </w:p>
        </w:tc>
        <w:tc>
          <w:tcPr>
            <w:tcW w:w="1701" w:type="dxa"/>
            <w:shd w:val="clear" w:color="auto" w:fill="auto"/>
            <w:vAlign w:val="center"/>
          </w:tcPr>
          <w:p w:rsidR="008C599F" w:rsidRPr="00CE3C30" w:rsidRDefault="008C599F" w:rsidP="008C599F">
            <w:pPr>
              <w:spacing w:before="48"/>
              <w:jc w:val="center"/>
              <w:rPr>
                <w:sz w:val="18"/>
                <w:szCs w:val="18"/>
              </w:rPr>
            </w:pPr>
            <w:r w:rsidRPr="00CE3C30">
              <w:rPr>
                <w:sz w:val="18"/>
                <w:szCs w:val="18"/>
              </w:rPr>
              <w:t>-</w:t>
            </w:r>
          </w:p>
        </w:tc>
        <w:tc>
          <w:tcPr>
            <w:tcW w:w="1701" w:type="dxa"/>
            <w:shd w:val="clear" w:color="auto" w:fill="auto"/>
            <w:vAlign w:val="center"/>
          </w:tcPr>
          <w:p w:rsidR="008C599F" w:rsidRPr="00CE3C30" w:rsidRDefault="008C599F" w:rsidP="008C599F">
            <w:pPr>
              <w:spacing w:before="48"/>
              <w:jc w:val="center"/>
              <w:rPr>
                <w:sz w:val="18"/>
                <w:szCs w:val="18"/>
              </w:rPr>
            </w:pPr>
            <w:r w:rsidRPr="00CE3C30">
              <w:rPr>
                <w:sz w:val="18"/>
                <w:szCs w:val="18"/>
              </w:rPr>
              <w:t>25 209,0</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tcPr>
          <w:p w:rsidR="008C599F" w:rsidRPr="00CE3C30" w:rsidRDefault="008C599F" w:rsidP="008C599F">
            <w:pPr>
              <w:jc w:val="both"/>
            </w:pPr>
            <w:r w:rsidRPr="00CE3C30">
              <w:t>Бюджетные инвестиции</w:t>
            </w:r>
            <w:r>
              <w:t xml:space="preserve"> </w:t>
            </w:r>
            <w:r w:rsidRPr="008F46E1">
              <w:t>в объекты муниципальной собственности</w:t>
            </w:r>
            <w:r w:rsidRPr="00CE3C30">
              <w:t xml:space="preserve"> </w:t>
            </w:r>
            <w:r w:rsidRPr="00CE3C30">
              <w:rPr>
                <w:i/>
              </w:rPr>
              <w:t>(исполнитель МКУ ЗР «Северное)»</w:t>
            </w:r>
            <w:r w:rsidRPr="00CE3C30">
              <w:t>, в том числе:</w:t>
            </w:r>
          </w:p>
        </w:tc>
        <w:tc>
          <w:tcPr>
            <w:tcW w:w="1417" w:type="dxa"/>
            <w:shd w:val="clear" w:color="auto" w:fill="auto"/>
            <w:vAlign w:val="center"/>
          </w:tcPr>
          <w:p w:rsidR="008C599F" w:rsidRPr="00CE3C30" w:rsidRDefault="008C599F" w:rsidP="008C599F">
            <w:pPr>
              <w:spacing w:before="48"/>
              <w:jc w:val="center"/>
              <w:rPr>
                <w:sz w:val="18"/>
                <w:szCs w:val="18"/>
              </w:rPr>
            </w:pPr>
            <w:r w:rsidRPr="00CE3C30">
              <w:rPr>
                <w:sz w:val="18"/>
                <w:szCs w:val="18"/>
              </w:rPr>
              <w:t>57 330,0</w:t>
            </w:r>
          </w:p>
        </w:tc>
        <w:tc>
          <w:tcPr>
            <w:tcW w:w="1701" w:type="dxa"/>
            <w:shd w:val="clear" w:color="auto" w:fill="auto"/>
            <w:vAlign w:val="center"/>
          </w:tcPr>
          <w:p w:rsidR="008C599F" w:rsidRPr="00CE3C30" w:rsidRDefault="008C599F" w:rsidP="008C599F">
            <w:pPr>
              <w:spacing w:before="48"/>
              <w:jc w:val="center"/>
              <w:rPr>
                <w:sz w:val="18"/>
                <w:szCs w:val="18"/>
              </w:rPr>
            </w:pPr>
            <w:r w:rsidRPr="00CE3C30">
              <w:rPr>
                <w:sz w:val="18"/>
                <w:szCs w:val="18"/>
              </w:rPr>
              <w:t>-</w:t>
            </w:r>
          </w:p>
        </w:tc>
        <w:tc>
          <w:tcPr>
            <w:tcW w:w="1701" w:type="dxa"/>
            <w:shd w:val="clear" w:color="auto" w:fill="auto"/>
            <w:vAlign w:val="center"/>
          </w:tcPr>
          <w:p w:rsidR="008C599F" w:rsidRPr="00CE3C30" w:rsidRDefault="008C599F" w:rsidP="008C599F">
            <w:pPr>
              <w:spacing w:before="48"/>
              <w:jc w:val="center"/>
              <w:rPr>
                <w:sz w:val="18"/>
                <w:szCs w:val="18"/>
              </w:rPr>
            </w:pPr>
            <w:r w:rsidRPr="00CE3C30">
              <w:rPr>
                <w:sz w:val="18"/>
                <w:szCs w:val="18"/>
              </w:rPr>
              <w:t>57 330,0</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tcPr>
          <w:p w:rsidR="008C599F" w:rsidRPr="00CE3C30" w:rsidRDefault="008C599F" w:rsidP="008C599F">
            <w:pPr>
              <w:jc w:val="both"/>
              <w:rPr>
                <w:i/>
              </w:rPr>
            </w:pPr>
            <w:r w:rsidRPr="00CE3C30">
              <w:rPr>
                <w:i/>
              </w:rPr>
              <w:t xml:space="preserve">     Проведение обследования с корректировкой проектной документации и завершение строительства  ДЭС с гаражом в п. Хорей-Вер с реконструкцией существующих несущих конструкций</w:t>
            </w:r>
          </w:p>
        </w:tc>
        <w:tc>
          <w:tcPr>
            <w:tcW w:w="1417"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4 550,0</w:t>
            </w:r>
          </w:p>
        </w:tc>
        <w:tc>
          <w:tcPr>
            <w:tcW w:w="1701" w:type="dxa"/>
            <w:shd w:val="clear" w:color="auto" w:fill="auto"/>
            <w:vAlign w:val="center"/>
          </w:tcPr>
          <w:p w:rsidR="008C599F" w:rsidRPr="00CE3C30" w:rsidRDefault="008C599F" w:rsidP="008C599F">
            <w:pPr>
              <w:spacing w:before="48"/>
              <w:jc w:val="center"/>
              <w:rPr>
                <w:sz w:val="18"/>
                <w:szCs w:val="18"/>
              </w:rPr>
            </w:pPr>
            <w:r w:rsidRPr="00CE3C30">
              <w:rPr>
                <w:sz w:val="18"/>
                <w:szCs w:val="18"/>
              </w:rPr>
              <w:t>-</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4 550,0</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E3C30" w:rsidRDefault="008C599F" w:rsidP="008C599F">
            <w:pPr>
              <w:jc w:val="both"/>
              <w:rPr>
                <w:i/>
              </w:rPr>
            </w:pPr>
            <w:r w:rsidRPr="00CE3C30">
              <w:rPr>
                <w:i/>
              </w:rPr>
              <w:t xml:space="preserve">     Разработка проектной документации на реконструкцию ЛЭП в п. Амдерма</w:t>
            </w:r>
          </w:p>
        </w:tc>
        <w:tc>
          <w:tcPr>
            <w:tcW w:w="1417"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1 800,0</w:t>
            </w:r>
          </w:p>
        </w:tc>
        <w:tc>
          <w:tcPr>
            <w:tcW w:w="1701" w:type="dxa"/>
            <w:shd w:val="clear" w:color="auto" w:fill="auto"/>
            <w:vAlign w:val="center"/>
          </w:tcPr>
          <w:p w:rsidR="008C599F" w:rsidRPr="00CE3C30" w:rsidRDefault="008C599F" w:rsidP="008C599F">
            <w:pPr>
              <w:spacing w:before="48"/>
              <w:jc w:val="center"/>
              <w:rPr>
                <w:sz w:val="18"/>
                <w:szCs w:val="18"/>
              </w:rPr>
            </w:pPr>
            <w:r w:rsidRPr="00CE3C30">
              <w:rPr>
                <w:sz w:val="18"/>
                <w:szCs w:val="18"/>
              </w:rPr>
              <w:t>-</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1 800,0</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E3C30" w:rsidRDefault="008C599F" w:rsidP="008C599F">
            <w:pPr>
              <w:jc w:val="both"/>
              <w:rPr>
                <w:i/>
              </w:rPr>
            </w:pPr>
            <w:r w:rsidRPr="00CE3C30">
              <w:rPr>
                <w:i/>
              </w:rPr>
              <w:t xml:space="preserve">     Разработка проектно-сметной документации на строительство ЛЭП 0,4 кВ в п. Хонгурей</w:t>
            </w:r>
          </w:p>
        </w:tc>
        <w:tc>
          <w:tcPr>
            <w:tcW w:w="1417"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1 270,6</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1 270,6</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E3C30" w:rsidRDefault="008C599F" w:rsidP="008C599F">
            <w:pPr>
              <w:jc w:val="both"/>
              <w:rPr>
                <w:i/>
              </w:rPr>
            </w:pPr>
            <w:r w:rsidRPr="00CE3C30">
              <w:rPr>
                <w:i/>
              </w:rPr>
              <w:t xml:space="preserve">     Разработка проектно-сметной документации на строительство ЛЭП 0,4 кВ в д. Каменка</w:t>
            </w:r>
          </w:p>
        </w:tc>
        <w:tc>
          <w:tcPr>
            <w:tcW w:w="1417"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1 181,8</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1 181,8</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E3C30" w:rsidRDefault="008C599F" w:rsidP="008C599F">
            <w:pPr>
              <w:jc w:val="both"/>
              <w:rPr>
                <w:i/>
              </w:rPr>
            </w:pPr>
            <w:r w:rsidRPr="00CE3C30">
              <w:rPr>
                <w:i/>
              </w:rPr>
              <w:t xml:space="preserve">     Реконструкция ЛЭП в п. Амдерма</w:t>
            </w:r>
          </w:p>
        </w:tc>
        <w:tc>
          <w:tcPr>
            <w:tcW w:w="1417"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15 516,0</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15 516,0</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E3C30" w:rsidRDefault="008C599F" w:rsidP="008C599F">
            <w:pPr>
              <w:rPr>
                <w:i/>
                <w:sz w:val="18"/>
                <w:szCs w:val="18"/>
              </w:rPr>
            </w:pPr>
            <w:r w:rsidRPr="00CE3C30">
              <w:rPr>
                <w:i/>
                <w:sz w:val="18"/>
                <w:szCs w:val="18"/>
              </w:rPr>
              <w:t xml:space="preserve">     Строительство ЛЭП 0,4 кВ в п. Хонгурей</w:t>
            </w:r>
            <w:r>
              <w:rPr>
                <w:i/>
                <w:sz w:val="18"/>
                <w:szCs w:val="18"/>
              </w:rPr>
              <w:t xml:space="preserve"> МО «Пустозерский сельсовет» НАО</w:t>
            </w:r>
          </w:p>
        </w:tc>
        <w:tc>
          <w:tcPr>
            <w:tcW w:w="1417"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17 244,0</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17 244,0</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tcPr>
          <w:p w:rsidR="008C599F" w:rsidRPr="00CE3C30" w:rsidRDefault="008C599F" w:rsidP="008C599F">
            <w:pPr>
              <w:rPr>
                <w:i/>
                <w:sz w:val="18"/>
                <w:szCs w:val="18"/>
              </w:rPr>
            </w:pPr>
            <w:r w:rsidRPr="00CE3C30">
              <w:rPr>
                <w:i/>
                <w:sz w:val="18"/>
                <w:szCs w:val="18"/>
              </w:rPr>
              <w:t xml:space="preserve">     Строительство ЛЭП 0,4 кВ в д. Каменка</w:t>
            </w:r>
            <w:r>
              <w:rPr>
                <w:i/>
                <w:sz w:val="18"/>
                <w:szCs w:val="18"/>
              </w:rPr>
              <w:t xml:space="preserve"> </w:t>
            </w:r>
            <w:r w:rsidRPr="00507360">
              <w:rPr>
                <w:i/>
                <w:sz w:val="18"/>
                <w:szCs w:val="18"/>
              </w:rPr>
              <w:t>МО «Пустозерский сельсовет» НАО</w:t>
            </w:r>
          </w:p>
        </w:tc>
        <w:tc>
          <w:tcPr>
            <w:tcW w:w="1417" w:type="dxa"/>
            <w:vAlign w:val="center"/>
          </w:tcPr>
          <w:p w:rsidR="008C599F" w:rsidRPr="00CE3C30" w:rsidRDefault="008C599F" w:rsidP="008C599F">
            <w:pPr>
              <w:spacing w:before="48"/>
              <w:jc w:val="center"/>
              <w:rPr>
                <w:i/>
                <w:sz w:val="18"/>
                <w:szCs w:val="18"/>
              </w:rPr>
            </w:pPr>
            <w:r w:rsidRPr="00CE3C30">
              <w:rPr>
                <w:i/>
                <w:sz w:val="18"/>
                <w:szCs w:val="18"/>
              </w:rPr>
              <w:t>10 637,0</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w:t>
            </w:r>
          </w:p>
        </w:tc>
        <w:tc>
          <w:tcPr>
            <w:tcW w:w="1701" w:type="dxa"/>
            <w:vAlign w:val="center"/>
          </w:tcPr>
          <w:p w:rsidR="008C599F" w:rsidRPr="00CE3C30" w:rsidRDefault="008C599F" w:rsidP="008C599F">
            <w:pPr>
              <w:spacing w:before="48"/>
              <w:jc w:val="center"/>
              <w:rPr>
                <w:i/>
                <w:sz w:val="18"/>
                <w:szCs w:val="18"/>
              </w:rPr>
            </w:pPr>
            <w:r w:rsidRPr="00CE3C30">
              <w:rPr>
                <w:i/>
                <w:sz w:val="18"/>
                <w:szCs w:val="18"/>
              </w:rPr>
              <w:t>10 637,0</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E3C30" w:rsidRDefault="008C599F" w:rsidP="008C599F">
            <w:pPr>
              <w:rPr>
                <w:i/>
                <w:sz w:val="18"/>
                <w:szCs w:val="18"/>
              </w:rPr>
            </w:pPr>
            <w:r w:rsidRPr="00CE3C30">
              <w:rPr>
                <w:i/>
                <w:sz w:val="18"/>
                <w:szCs w:val="18"/>
              </w:rPr>
              <w:t xml:space="preserve">    Разработка проектной  документации на строительство ДЭС в составе действующих ветроэлектрических установок п. Амдерма" </w:t>
            </w:r>
          </w:p>
        </w:tc>
        <w:tc>
          <w:tcPr>
            <w:tcW w:w="1417" w:type="dxa"/>
            <w:vAlign w:val="center"/>
          </w:tcPr>
          <w:p w:rsidR="008C599F" w:rsidRPr="00CE3C30" w:rsidRDefault="008C599F" w:rsidP="008C599F">
            <w:pPr>
              <w:jc w:val="center"/>
              <w:outlineLvl w:val="1"/>
              <w:rPr>
                <w:i/>
                <w:sz w:val="18"/>
                <w:szCs w:val="18"/>
              </w:rPr>
            </w:pPr>
            <w:r w:rsidRPr="00CE3C30">
              <w:rPr>
                <w:i/>
                <w:sz w:val="18"/>
                <w:szCs w:val="18"/>
              </w:rPr>
              <w:t>5 130,6</w:t>
            </w:r>
          </w:p>
        </w:tc>
        <w:tc>
          <w:tcPr>
            <w:tcW w:w="1701" w:type="dxa"/>
            <w:shd w:val="clear" w:color="auto" w:fill="auto"/>
            <w:vAlign w:val="center"/>
          </w:tcPr>
          <w:p w:rsidR="008C599F" w:rsidRPr="00CE3C30" w:rsidRDefault="008C599F" w:rsidP="008C599F">
            <w:pPr>
              <w:spacing w:before="48"/>
              <w:jc w:val="center"/>
              <w:rPr>
                <w:i/>
                <w:sz w:val="18"/>
                <w:szCs w:val="18"/>
              </w:rPr>
            </w:pPr>
            <w:r w:rsidRPr="00CE3C30">
              <w:rPr>
                <w:i/>
                <w:sz w:val="18"/>
                <w:szCs w:val="18"/>
              </w:rPr>
              <w:t>-</w:t>
            </w:r>
          </w:p>
        </w:tc>
        <w:tc>
          <w:tcPr>
            <w:tcW w:w="1701" w:type="dxa"/>
            <w:vAlign w:val="center"/>
          </w:tcPr>
          <w:p w:rsidR="008C599F" w:rsidRPr="00CE3C30" w:rsidRDefault="008C599F" w:rsidP="008C599F">
            <w:pPr>
              <w:jc w:val="center"/>
              <w:outlineLvl w:val="1"/>
              <w:rPr>
                <w:i/>
                <w:sz w:val="18"/>
                <w:szCs w:val="18"/>
              </w:rPr>
            </w:pPr>
            <w:r w:rsidRPr="00CE3C30">
              <w:rPr>
                <w:i/>
                <w:sz w:val="18"/>
                <w:szCs w:val="18"/>
              </w:rPr>
              <w:t>5 130,6</w:t>
            </w:r>
          </w:p>
        </w:tc>
      </w:tr>
      <w:tr w:rsidR="008C599F" w:rsidRPr="00BD6637"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E3C30" w:rsidRDefault="008C599F" w:rsidP="008C599F">
            <w:pPr>
              <w:rPr>
                <w:sz w:val="18"/>
                <w:szCs w:val="18"/>
              </w:rPr>
            </w:pPr>
            <w:r w:rsidRPr="00344516">
              <w:rPr>
                <w:sz w:val="18"/>
                <w:szCs w:val="18"/>
              </w:rPr>
              <w:t>Субсидии на организацию в границах поселения электро-, тепло- и водоснабжения населения, водоотведения в части подготовки объектов коммунальной инфраструктуры к осенне-зимнему периоду</w:t>
            </w:r>
            <w:r w:rsidRPr="00344516">
              <w:rPr>
                <w:i/>
                <w:sz w:val="18"/>
                <w:szCs w:val="18"/>
              </w:rPr>
              <w:t xml:space="preserve"> </w:t>
            </w:r>
            <w:r w:rsidRPr="00CE3C30">
              <w:rPr>
                <w:i/>
                <w:sz w:val="18"/>
                <w:szCs w:val="18"/>
              </w:rPr>
              <w:t>(исполнитель Администрация Заполярного района)</w:t>
            </w:r>
          </w:p>
        </w:tc>
        <w:tc>
          <w:tcPr>
            <w:tcW w:w="1417" w:type="dxa"/>
            <w:vAlign w:val="center"/>
          </w:tcPr>
          <w:p w:rsidR="008C599F" w:rsidRPr="00CE3C30" w:rsidRDefault="008C599F" w:rsidP="008C599F">
            <w:pPr>
              <w:jc w:val="center"/>
              <w:outlineLvl w:val="1"/>
              <w:rPr>
                <w:sz w:val="18"/>
                <w:szCs w:val="18"/>
              </w:rPr>
            </w:pPr>
            <w:r w:rsidRPr="00CE3C30">
              <w:rPr>
                <w:sz w:val="18"/>
                <w:szCs w:val="18"/>
              </w:rPr>
              <w:t>31 579,0</w:t>
            </w:r>
          </w:p>
        </w:tc>
        <w:tc>
          <w:tcPr>
            <w:tcW w:w="1701" w:type="dxa"/>
            <w:vAlign w:val="center"/>
          </w:tcPr>
          <w:p w:rsidR="008C599F" w:rsidRPr="00CE3C30" w:rsidRDefault="008C599F" w:rsidP="008C599F">
            <w:pPr>
              <w:spacing w:before="48"/>
              <w:jc w:val="center"/>
              <w:rPr>
                <w:sz w:val="18"/>
                <w:szCs w:val="18"/>
              </w:rPr>
            </w:pPr>
            <w:r w:rsidRPr="00CE3C30">
              <w:rPr>
                <w:sz w:val="18"/>
                <w:szCs w:val="18"/>
              </w:rPr>
              <w:t>30 000,0</w:t>
            </w:r>
          </w:p>
        </w:tc>
        <w:tc>
          <w:tcPr>
            <w:tcW w:w="1701" w:type="dxa"/>
            <w:vAlign w:val="center"/>
          </w:tcPr>
          <w:p w:rsidR="008C599F" w:rsidRPr="00CE3C30" w:rsidRDefault="008C599F" w:rsidP="008C599F">
            <w:pPr>
              <w:spacing w:before="48"/>
              <w:jc w:val="center"/>
              <w:rPr>
                <w:sz w:val="18"/>
                <w:szCs w:val="18"/>
              </w:rPr>
            </w:pPr>
            <w:r w:rsidRPr="00CE3C30">
              <w:rPr>
                <w:sz w:val="18"/>
                <w:szCs w:val="18"/>
              </w:rPr>
              <w:t>1 579,0</w:t>
            </w:r>
          </w:p>
        </w:tc>
      </w:tr>
    </w:tbl>
    <w:p w:rsidR="008C599F" w:rsidRPr="00CE3C30" w:rsidRDefault="008C599F" w:rsidP="008C599F">
      <w:pPr>
        <w:autoSpaceDE w:val="0"/>
        <w:autoSpaceDN w:val="0"/>
        <w:adjustRightInd w:val="0"/>
        <w:ind w:firstLine="709"/>
        <w:jc w:val="both"/>
        <w:rPr>
          <w:sz w:val="26"/>
          <w:szCs w:val="26"/>
        </w:rPr>
      </w:pPr>
    </w:p>
    <w:p w:rsidR="008C599F" w:rsidRPr="00820DA9" w:rsidRDefault="008C599F" w:rsidP="008C599F">
      <w:pPr>
        <w:pStyle w:val="af3"/>
        <w:autoSpaceDE w:val="0"/>
        <w:autoSpaceDN w:val="0"/>
        <w:adjustRightInd w:val="0"/>
        <w:ind w:left="0" w:firstLine="709"/>
        <w:jc w:val="both"/>
        <w:rPr>
          <w:sz w:val="26"/>
          <w:szCs w:val="26"/>
        </w:rPr>
      </w:pPr>
      <w:r w:rsidRPr="00820DA9">
        <w:rPr>
          <w:sz w:val="26"/>
          <w:szCs w:val="26"/>
        </w:rPr>
        <w:t>Указанные бюджетные ассигнования запланированы в соответствии с проектом муниципальной программы.</w:t>
      </w:r>
      <w:r>
        <w:rPr>
          <w:sz w:val="26"/>
          <w:szCs w:val="26"/>
        </w:rPr>
        <w:t xml:space="preserve"> Отдельные названия мероприятий, отраженные в проекте программы, не соответствуют названиям мероприятий, отраженным в проекте бюджета. </w:t>
      </w:r>
    </w:p>
    <w:p w:rsidR="008C599F" w:rsidRPr="00F334FE" w:rsidRDefault="008C599F" w:rsidP="008C599F">
      <w:pPr>
        <w:pStyle w:val="af3"/>
        <w:autoSpaceDE w:val="0"/>
        <w:autoSpaceDN w:val="0"/>
        <w:adjustRightInd w:val="0"/>
        <w:ind w:left="0" w:firstLine="709"/>
        <w:jc w:val="both"/>
        <w:rPr>
          <w:sz w:val="26"/>
          <w:szCs w:val="26"/>
        </w:rPr>
      </w:pPr>
      <w:r w:rsidRPr="00F334FE">
        <w:rPr>
          <w:sz w:val="26"/>
          <w:szCs w:val="26"/>
        </w:rPr>
        <w:t>Решением о районном бюджете (ред. от 09.11.2020) рамках подпрограммы 4 «Энергоэффективность и развитие энергетики муниципального района "Заполярный район»</w:t>
      </w:r>
      <w:r w:rsidRPr="00F334FE">
        <w:rPr>
          <w:bCs/>
          <w:sz w:val="26"/>
          <w:szCs w:val="26"/>
        </w:rPr>
        <w:t xml:space="preserve"> МП «Комплексное развитие муниципального района «Заполярный район» на 2017-2022 годы» </w:t>
      </w:r>
      <w:r w:rsidRPr="00F334FE">
        <w:rPr>
          <w:sz w:val="26"/>
          <w:szCs w:val="26"/>
        </w:rPr>
        <w:t>предусмотрены бюджетные ассигнования на 2021 год по следующим мероприятиям:</w:t>
      </w:r>
    </w:p>
    <w:p w:rsidR="008C599F" w:rsidRPr="00F334FE" w:rsidRDefault="008C599F" w:rsidP="008C599F">
      <w:pPr>
        <w:pStyle w:val="af3"/>
        <w:autoSpaceDE w:val="0"/>
        <w:autoSpaceDN w:val="0"/>
        <w:adjustRightInd w:val="0"/>
        <w:ind w:left="0" w:firstLine="851"/>
        <w:jc w:val="both"/>
        <w:rPr>
          <w:sz w:val="26"/>
          <w:szCs w:val="26"/>
        </w:rPr>
      </w:pPr>
      <w:r w:rsidRPr="00F334FE">
        <w:rPr>
          <w:sz w:val="26"/>
          <w:szCs w:val="26"/>
        </w:rPr>
        <w:t>разработка проектной документации на капитальный ремонт ЛЭП п. Усть-Кара (исполнитель МКУ ЗР «Северное») на сумму 1 667,7 тыс. руб.;</w:t>
      </w:r>
    </w:p>
    <w:p w:rsidR="008C599F" w:rsidRPr="00F334FE" w:rsidRDefault="008C599F" w:rsidP="008C599F">
      <w:pPr>
        <w:pStyle w:val="af3"/>
        <w:autoSpaceDE w:val="0"/>
        <w:autoSpaceDN w:val="0"/>
        <w:adjustRightInd w:val="0"/>
        <w:ind w:left="0" w:firstLine="851"/>
        <w:jc w:val="both"/>
        <w:rPr>
          <w:sz w:val="26"/>
          <w:szCs w:val="26"/>
        </w:rPr>
      </w:pPr>
      <w:r w:rsidRPr="00F334FE">
        <w:rPr>
          <w:sz w:val="26"/>
          <w:szCs w:val="26"/>
        </w:rPr>
        <w:t>проведение обследования с корректировкой проектной документации и завершение строительства ДЭС с гаражом в п. Хорей-Вер с реконструкцией существующих несущих конструкций в сумме 4 550,0 тыс. руб.;</w:t>
      </w:r>
    </w:p>
    <w:p w:rsidR="008C599F" w:rsidRPr="00F334FE" w:rsidRDefault="008C599F" w:rsidP="008C599F">
      <w:pPr>
        <w:pStyle w:val="af3"/>
        <w:autoSpaceDE w:val="0"/>
        <w:autoSpaceDN w:val="0"/>
        <w:adjustRightInd w:val="0"/>
        <w:ind w:left="0" w:firstLine="851"/>
        <w:jc w:val="both"/>
        <w:rPr>
          <w:sz w:val="26"/>
          <w:szCs w:val="26"/>
        </w:rPr>
      </w:pPr>
      <w:r w:rsidRPr="00F334FE">
        <w:rPr>
          <w:sz w:val="26"/>
          <w:szCs w:val="26"/>
        </w:rPr>
        <w:t>разработка проектной документации на реконструкцию ЛЭП в п. Амдерма на сумму 1 800,0 тыс. руб.;</w:t>
      </w:r>
    </w:p>
    <w:p w:rsidR="008C599F" w:rsidRPr="00F334FE" w:rsidRDefault="008C599F" w:rsidP="008C599F">
      <w:pPr>
        <w:pStyle w:val="af3"/>
        <w:autoSpaceDE w:val="0"/>
        <w:autoSpaceDN w:val="0"/>
        <w:adjustRightInd w:val="0"/>
        <w:ind w:left="0" w:firstLine="851"/>
        <w:jc w:val="both"/>
        <w:rPr>
          <w:sz w:val="26"/>
          <w:szCs w:val="26"/>
        </w:rPr>
      </w:pPr>
      <w:r w:rsidRPr="00F334FE">
        <w:rPr>
          <w:sz w:val="26"/>
          <w:szCs w:val="26"/>
        </w:rPr>
        <w:t>разработка проектно-сметной документации на строительство ЛЭП 0,4 кВ в п. Хонгурей на сумму 1 270,6 тыс. руб.;</w:t>
      </w:r>
    </w:p>
    <w:p w:rsidR="008C599F" w:rsidRPr="00F334FE" w:rsidRDefault="008C599F" w:rsidP="008C599F">
      <w:pPr>
        <w:pStyle w:val="af3"/>
        <w:autoSpaceDE w:val="0"/>
        <w:autoSpaceDN w:val="0"/>
        <w:adjustRightInd w:val="0"/>
        <w:ind w:left="0" w:firstLine="851"/>
        <w:jc w:val="both"/>
        <w:rPr>
          <w:sz w:val="26"/>
          <w:szCs w:val="26"/>
        </w:rPr>
      </w:pPr>
      <w:r w:rsidRPr="00F334FE">
        <w:rPr>
          <w:sz w:val="26"/>
          <w:szCs w:val="26"/>
        </w:rPr>
        <w:t>разработка проектно-сметной документации на строительство ЛЭП 0,4 кВ в д. Каменка на сумму 1 181,8 тыс. руб.;</w:t>
      </w:r>
    </w:p>
    <w:p w:rsidR="008C599F" w:rsidRPr="00F334FE" w:rsidRDefault="008C599F" w:rsidP="008C599F">
      <w:pPr>
        <w:pStyle w:val="af3"/>
        <w:autoSpaceDE w:val="0"/>
        <w:autoSpaceDN w:val="0"/>
        <w:adjustRightInd w:val="0"/>
        <w:ind w:left="0" w:firstLine="851"/>
        <w:jc w:val="both"/>
        <w:rPr>
          <w:sz w:val="26"/>
          <w:szCs w:val="26"/>
        </w:rPr>
      </w:pPr>
      <w:r w:rsidRPr="00F334FE">
        <w:rPr>
          <w:sz w:val="26"/>
          <w:szCs w:val="26"/>
        </w:rPr>
        <w:t>разработку проектной документации на строительство ДЭС в составе действующих ветроэлектрических установок п. Амдерма" в сумме 5 130,6 тыс. руб.</w:t>
      </w:r>
    </w:p>
    <w:p w:rsidR="008C599F" w:rsidRDefault="008C599F" w:rsidP="008C599F">
      <w:pPr>
        <w:pStyle w:val="af3"/>
        <w:autoSpaceDE w:val="0"/>
        <w:autoSpaceDN w:val="0"/>
        <w:adjustRightInd w:val="0"/>
        <w:ind w:left="0" w:firstLine="709"/>
        <w:jc w:val="both"/>
        <w:rPr>
          <w:bCs/>
          <w:sz w:val="26"/>
          <w:szCs w:val="26"/>
        </w:rPr>
      </w:pPr>
      <w:r w:rsidRPr="00377901">
        <w:rPr>
          <w:sz w:val="26"/>
          <w:szCs w:val="26"/>
        </w:rPr>
        <w:lastRenderedPageBreak/>
        <w:t>В проекте решения вышеуказанные мероприятия с соответствующими объемами финансирования отражены в рамках МП «</w:t>
      </w:r>
      <w:r w:rsidRPr="00377901">
        <w:rPr>
          <w:bCs/>
          <w:sz w:val="26"/>
          <w:szCs w:val="26"/>
        </w:rPr>
        <w:t>Развитие эн</w:t>
      </w:r>
      <w:r>
        <w:rPr>
          <w:bCs/>
          <w:sz w:val="26"/>
          <w:szCs w:val="26"/>
        </w:rPr>
        <w:t>ергетики муниципального района «</w:t>
      </w:r>
      <w:r w:rsidRPr="00377901">
        <w:rPr>
          <w:bCs/>
          <w:sz w:val="26"/>
          <w:szCs w:val="26"/>
        </w:rPr>
        <w:t>Заполярный район</w:t>
      </w:r>
      <w:r>
        <w:rPr>
          <w:bCs/>
          <w:sz w:val="26"/>
          <w:szCs w:val="26"/>
        </w:rPr>
        <w:t>»</w:t>
      </w:r>
      <w:r w:rsidRPr="00377901">
        <w:rPr>
          <w:bCs/>
          <w:sz w:val="26"/>
          <w:szCs w:val="26"/>
        </w:rPr>
        <w:t xml:space="preserve"> на 2021-2030 годы».</w:t>
      </w:r>
    </w:p>
    <w:p w:rsidR="008C599F" w:rsidRDefault="008C599F" w:rsidP="008C599F">
      <w:pPr>
        <w:pStyle w:val="af3"/>
        <w:autoSpaceDE w:val="0"/>
        <w:autoSpaceDN w:val="0"/>
        <w:adjustRightInd w:val="0"/>
        <w:ind w:left="0" w:firstLine="709"/>
        <w:jc w:val="both"/>
        <w:rPr>
          <w:sz w:val="26"/>
          <w:szCs w:val="26"/>
        </w:rPr>
      </w:pPr>
    </w:p>
    <w:p w:rsidR="008C599F" w:rsidRDefault="008C599F" w:rsidP="008C599F">
      <w:pPr>
        <w:pStyle w:val="af3"/>
        <w:autoSpaceDE w:val="0"/>
        <w:autoSpaceDN w:val="0"/>
        <w:adjustRightInd w:val="0"/>
        <w:ind w:left="0" w:firstLine="709"/>
        <w:jc w:val="both"/>
        <w:rPr>
          <w:sz w:val="26"/>
          <w:szCs w:val="26"/>
        </w:rPr>
      </w:pPr>
      <w:r>
        <w:rPr>
          <w:sz w:val="26"/>
          <w:szCs w:val="26"/>
        </w:rPr>
        <w:t>Проектом решения предусмотрено проведение к</w:t>
      </w:r>
      <w:r w:rsidRPr="00377901">
        <w:rPr>
          <w:sz w:val="26"/>
          <w:szCs w:val="26"/>
        </w:rPr>
        <w:t>апитальн</w:t>
      </w:r>
      <w:r>
        <w:rPr>
          <w:sz w:val="26"/>
          <w:szCs w:val="26"/>
        </w:rPr>
        <w:t>ого</w:t>
      </w:r>
      <w:r w:rsidRPr="00377901">
        <w:rPr>
          <w:sz w:val="26"/>
          <w:szCs w:val="26"/>
        </w:rPr>
        <w:t xml:space="preserve"> ремонт</w:t>
      </w:r>
      <w:r>
        <w:rPr>
          <w:sz w:val="26"/>
          <w:szCs w:val="26"/>
        </w:rPr>
        <w:t>а</w:t>
      </w:r>
      <w:r w:rsidRPr="00377901">
        <w:rPr>
          <w:sz w:val="26"/>
          <w:szCs w:val="26"/>
        </w:rPr>
        <w:t xml:space="preserve"> ЛЭП п.</w:t>
      </w:r>
      <w:r>
        <w:rPr>
          <w:sz w:val="26"/>
          <w:szCs w:val="26"/>
        </w:rPr>
        <w:t> </w:t>
      </w:r>
      <w:r w:rsidRPr="00377901">
        <w:rPr>
          <w:sz w:val="26"/>
          <w:szCs w:val="26"/>
        </w:rPr>
        <w:t>Усть-Кара</w:t>
      </w:r>
      <w:r>
        <w:rPr>
          <w:sz w:val="26"/>
          <w:szCs w:val="26"/>
        </w:rPr>
        <w:t xml:space="preserve"> с объемом финансирования </w:t>
      </w:r>
      <w:r w:rsidRPr="004F3B7D">
        <w:rPr>
          <w:sz w:val="26"/>
          <w:szCs w:val="26"/>
        </w:rPr>
        <w:t>25 209,0</w:t>
      </w:r>
      <w:r>
        <w:rPr>
          <w:sz w:val="26"/>
          <w:szCs w:val="26"/>
        </w:rPr>
        <w:t xml:space="preserve"> тыс. руб. В качестве исполнителя по данному мероприятию указано </w:t>
      </w:r>
      <w:r w:rsidRPr="004F3B7D">
        <w:rPr>
          <w:sz w:val="26"/>
          <w:szCs w:val="26"/>
        </w:rPr>
        <w:t>МКУ ЗР «Северное»</w:t>
      </w:r>
      <w:r>
        <w:rPr>
          <w:i/>
          <w:sz w:val="26"/>
          <w:szCs w:val="26"/>
        </w:rPr>
        <w:t xml:space="preserve">. </w:t>
      </w:r>
      <w:r w:rsidRPr="004F3B7D">
        <w:rPr>
          <w:sz w:val="26"/>
          <w:szCs w:val="26"/>
        </w:rPr>
        <w:t xml:space="preserve">Информация </w:t>
      </w:r>
      <w:r w:rsidRPr="002859DA">
        <w:rPr>
          <w:sz w:val="26"/>
          <w:szCs w:val="26"/>
        </w:rPr>
        <w:t>со ссылками на нормативные документы с приложением подтверждающих документ</w:t>
      </w:r>
      <w:r>
        <w:rPr>
          <w:sz w:val="26"/>
          <w:szCs w:val="26"/>
        </w:rPr>
        <w:t>ов</w:t>
      </w:r>
      <w:r w:rsidRPr="002859DA">
        <w:rPr>
          <w:sz w:val="26"/>
          <w:szCs w:val="26"/>
        </w:rPr>
        <w:t xml:space="preserve"> </w:t>
      </w:r>
      <w:r w:rsidRPr="004F3B7D">
        <w:rPr>
          <w:sz w:val="26"/>
          <w:szCs w:val="26"/>
        </w:rPr>
        <w:t>о том, кто является собственником ЛЭП п. Усть-Кара и о наличии оснований для проведения работ МКУ ЗР «Северное» не представлена</w:t>
      </w:r>
      <w:r>
        <w:rPr>
          <w:sz w:val="26"/>
          <w:szCs w:val="26"/>
        </w:rPr>
        <w:t>.</w:t>
      </w:r>
    </w:p>
    <w:p w:rsidR="008C599F" w:rsidRPr="004F3B7D" w:rsidRDefault="008C599F" w:rsidP="008C599F">
      <w:pPr>
        <w:pStyle w:val="af3"/>
        <w:autoSpaceDE w:val="0"/>
        <w:autoSpaceDN w:val="0"/>
        <w:adjustRightInd w:val="0"/>
        <w:ind w:left="0" w:firstLine="709"/>
        <w:jc w:val="both"/>
        <w:rPr>
          <w:sz w:val="26"/>
          <w:szCs w:val="26"/>
        </w:rPr>
      </w:pPr>
      <w:r>
        <w:rPr>
          <w:sz w:val="26"/>
          <w:szCs w:val="26"/>
        </w:rPr>
        <w:t>В качестве обоснования стоимости работ по данному мероприятию представлен локально-сметный расчет, составленный МКУ ЗР «Северное».</w:t>
      </w:r>
    </w:p>
    <w:p w:rsidR="008C599F" w:rsidRDefault="008C599F" w:rsidP="008C599F">
      <w:pPr>
        <w:pStyle w:val="af3"/>
        <w:autoSpaceDE w:val="0"/>
        <w:autoSpaceDN w:val="0"/>
        <w:adjustRightInd w:val="0"/>
        <w:ind w:left="0" w:firstLine="709"/>
        <w:jc w:val="both"/>
        <w:rPr>
          <w:sz w:val="26"/>
          <w:szCs w:val="26"/>
        </w:rPr>
      </w:pPr>
      <w:r>
        <w:rPr>
          <w:sz w:val="26"/>
          <w:szCs w:val="26"/>
        </w:rPr>
        <w:t>Из служебной записки №23 следует, что МКУ ЗР «Северное» заключен муниципальный контракт по разработке проектно-сметной документации на выполнение вышеуказанных работ и срок окончания работ по данному контракту с получением положительного заключения государственной экспертизы 30.12.2020.</w:t>
      </w:r>
    </w:p>
    <w:p w:rsidR="008C599F" w:rsidRDefault="008C599F" w:rsidP="008C599F">
      <w:pPr>
        <w:pStyle w:val="af3"/>
        <w:autoSpaceDE w:val="0"/>
        <w:autoSpaceDN w:val="0"/>
        <w:adjustRightInd w:val="0"/>
        <w:ind w:left="0" w:firstLine="709"/>
        <w:jc w:val="both"/>
        <w:rPr>
          <w:sz w:val="26"/>
          <w:szCs w:val="26"/>
        </w:rPr>
      </w:pPr>
      <w:r>
        <w:rPr>
          <w:sz w:val="26"/>
          <w:szCs w:val="26"/>
        </w:rPr>
        <w:t xml:space="preserve">В связи с этим, до получения проектно-сметной документации с положительным заключением государственной экспертизы не представляется возможным подтвердить обоснованность объемов финансирования по данному мероприятию в сумме </w:t>
      </w:r>
      <w:r w:rsidRPr="004F3B7D">
        <w:rPr>
          <w:sz w:val="26"/>
          <w:szCs w:val="26"/>
        </w:rPr>
        <w:t>25 209,0 тыс. руб.</w:t>
      </w:r>
      <w:r>
        <w:rPr>
          <w:sz w:val="26"/>
          <w:szCs w:val="26"/>
        </w:rPr>
        <w:t xml:space="preserve"> и, соответственно, включение данной суммы в проект решения.</w:t>
      </w:r>
    </w:p>
    <w:p w:rsidR="008C599F" w:rsidRPr="004F3B7D" w:rsidRDefault="008C599F" w:rsidP="008C599F">
      <w:pPr>
        <w:pStyle w:val="af3"/>
        <w:autoSpaceDE w:val="0"/>
        <w:autoSpaceDN w:val="0"/>
        <w:adjustRightInd w:val="0"/>
        <w:ind w:left="0" w:firstLine="709"/>
        <w:jc w:val="both"/>
        <w:rPr>
          <w:sz w:val="26"/>
          <w:szCs w:val="26"/>
        </w:rPr>
      </w:pPr>
      <w:r>
        <w:rPr>
          <w:sz w:val="26"/>
          <w:szCs w:val="26"/>
        </w:rPr>
        <w:t>По данному мероприятию требуется предоставление дополнительных обоснований со ссылками на нормативные документы.</w:t>
      </w:r>
    </w:p>
    <w:p w:rsidR="008C599F" w:rsidRPr="004F3B7D" w:rsidRDefault="008C599F" w:rsidP="008C599F">
      <w:pPr>
        <w:autoSpaceDE w:val="0"/>
        <w:autoSpaceDN w:val="0"/>
        <w:adjustRightInd w:val="0"/>
        <w:jc w:val="both"/>
        <w:rPr>
          <w:sz w:val="26"/>
          <w:szCs w:val="26"/>
        </w:rPr>
      </w:pPr>
    </w:p>
    <w:p w:rsidR="008C599F" w:rsidRDefault="008C599F" w:rsidP="008C599F">
      <w:pPr>
        <w:ind w:firstLine="708"/>
        <w:jc w:val="both"/>
        <w:rPr>
          <w:sz w:val="26"/>
          <w:szCs w:val="26"/>
        </w:rPr>
      </w:pPr>
      <w:r>
        <w:rPr>
          <w:sz w:val="26"/>
          <w:szCs w:val="26"/>
        </w:rPr>
        <w:t>По мероприятиям «Р</w:t>
      </w:r>
      <w:r w:rsidRPr="00830C07">
        <w:rPr>
          <w:sz w:val="26"/>
          <w:szCs w:val="26"/>
        </w:rPr>
        <w:t>еконструкция ЛЭП в п. Амдерма</w:t>
      </w:r>
      <w:r>
        <w:rPr>
          <w:sz w:val="26"/>
          <w:szCs w:val="26"/>
        </w:rPr>
        <w:t xml:space="preserve">» с объемом финансирования в сумме </w:t>
      </w:r>
      <w:r w:rsidRPr="00830C07">
        <w:rPr>
          <w:sz w:val="26"/>
          <w:szCs w:val="26"/>
        </w:rPr>
        <w:t>15</w:t>
      </w:r>
      <w:r>
        <w:rPr>
          <w:sz w:val="26"/>
          <w:szCs w:val="26"/>
        </w:rPr>
        <w:t> </w:t>
      </w:r>
      <w:r w:rsidRPr="00830C07">
        <w:rPr>
          <w:sz w:val="26"/>
          <w:szCs w:val="26"/>
        </w:rPr>
        <w:t>516,0</w:t>
      </w:r>
      <w:r>
        <w:rPr>
          <w:sz w:val="26"/>
          <w:szCs w:val="26"/>
        </w:rPr>
        <w:t> тыс. руб., «С</w:t>
      </w:r>
      <w:r w:rsidRPr="00830C07">
        <w:rPr>
          <w:sz w:val="26"/>
          <w:szCs w:val="26"/>
        </w:rPr>
        <w:t>троительство ЛЭП 0,4 кВ в п.</w:t>
      </w:r>
      <w:r>
        <w:rPr>
          <w:sz w:val="26"/>
          <w:szCs w:val="26"/>
        </w:rPr>
        <w:t> </w:t>
      </w:r>
      <w:r w:rsidRPr="00830C07">
        <w:rPr>
          <w:sz w:val="26"/>
          <w:szCs w:val="26"/>
        </w:rPr>
        <w:t>Хонгурей</w:t>
      </w:r>
      <w:r>
        <w:rPr>
          <w:sz w:val="26"/>
          <w:szCs w:val="26"/>
        </w:rPr>
        <w:t xml:space="preserve"> МО «Пустозерский сельсовет» НАО» с объемом финансирования в сумме </w:t>
      </w:r>
      <w:r w:rsidRPr="00830C07">
        <w:rPr>
          <w:sz w:val="26"/>
          <w:szCs w:val="26"/>
        </w:rPr>
        <w:t>17</w:t>
      </w:r>
      <w:r>
        <w:rPr>
          <w:sz w:val="26"/>
          <w:szCs w:val="26"/>
        </w:rPr>
        <w:t> </w:t>
      </w:r>
      <w:r w:rsidRPr="00830C07">
        <w:rPr>
          <w:sz w:val="26"/>
          <w:szCs w:val="26"/>
        </w:rPr>
        <w:t>244,0</w:t>
      </w:r>
      <w:r>
        <w:rPr>
          <w:sz w:val="26"/>
          <w:szCs w:val="26"/>
        </w:rPr>
        <w:t> тыс. руб. и «С</w:t>
      </w:r>
      <w:r w:rsidRPr="00830C07">
        <w:rPr>
          <w:sz w:val="26"/>
          <w:szCs w:val="26"/>
        </w:rPr>
        <w:t>троит</w:t>
      </w:r>
      <w:r>
        <w:rPr>
          <w:sz w:val="26"/>
          <w:szCs w:val="26"/>
        </w:rPr>
        <w:t xml:space="preserve">ельство ЛЭП 0,4 кВ в д. Каменка </w:t>
      </w:r>
      <w:r w:rsidRPr="00444EB9">
        <w:rPr>
          <w:sz w:val="26"/>
          <w:szCs w:val="26"/>
        </w:rPr>
        <w:t>МО «Пустозерский сельсовет» НАО</w:t>
      </w:r>
      <w:r>
        <w:rPr>
          <w:sz w:val="26"/>
          <w:szCs w:val="26"/>
        </w:rPr>
        <w:t xml:space="preserve">» с объемом финансирования в сумме </w:t>
      </w:r>
      <w:r w:rsidRPr="00830C07">
        <w:rPr>
          <w:sz w:val="26"/>
          <w:szCs w:val="26"/>
        </w:rPr>
        <w:t>10</w:t>
      </w:r>
      <w:r>
        <w:rPr>
          <w:sz w:val="26"/>
          <w:szCs w:val="26"/>
        </w:rPr>
        <w:t> </w:t>
      </w:r>
      <w:r w:rsidRPr="00830C07">
        <w:rPr>
          <w:sz w:val="26"/>
          <w:szCs w:val="26"/>
        </w:rPr>
        <w:t>637,0</w:t>
      </w:r>
      <w:r>
        <w:rPr>
          <w:sz w:val="26"/>
          <w:szCs w:val="26"/>
        </w:rPr>
        <w:t> тыс. руб. не представлены:</w:t>
      </w:r>
    </w:p>
    <w:p w:rsidR="008C599F" w:rsidRDefault="008C599F" w:rsidP="008C599F">
      <w:pPr>
        <w:ind w:firstLine="708"/>
        <w:jc w:val="both"/>
        <w:rPr>
          <w:sz w:val="26"/>
          <w:szCs w:val="26"/>
        </w:rPr>
      </w:pPr>
      <w:r>
        <w:rPr>
          <w:sz w:val="26"/>
          <w:szCs w:val="26"/>
        </w:rPr>
        <w:t>дефектные ведомости, акты технического осмотра и (или) иные документы, подтверждающие необходимость проведения вышеуказанных мероприятий</w:t>
      </w:r>
    </w:p>
    <w:p w:rsidR="008C599F" w:rsidRDefault="008C599F" w:rsidP="008C599F">
      <w:pPr>
        <w:ind w:firstLine="708"/>
        <w:jc w:val="both"/>
        <w:rPr>
          <w:sz w:val="26"/>
          <w:szCs w:val="26"/>
        </w:rPr>
      </w:pPr>
      <w:r>
        <w:rPr>
          <w:sz w:val="26"/>
          <w:szCs w:val="26"/>
        </w:rPr>
        <w:t xml:space="preserve">решения </w:t>
      </w:r>
      <w:r w:rsidRPr="00921E03">
        <w:rPr>
          <w:sz w:val="26"/>
          <w:szCs w:val="26"/>
        </w:rPr>
        <w:t>о подготовке и реализации инвестиций</w:t>
      </w:r>
      <w:r>
        <w:rPr>
          <w:sz w:val="26"/>
          <w:szCs w:val="26"/>
        </w:rPr>
        <w:t>, принятые в соответствии с Порядком</w:t>
      </w:r>
      <w:r w:rsidRPr="00921E03">
        <w:rPr>
          <w:sz w:val="26"/>
          <w:szCs w:val="26"/>
        </w:rPr>
        <w:t xml:space="preserve"> №68п</w:t>
      </w:r>
      <w:r>
        <w:rPr>
          <w:sz w:val="26"/>
          <w:szCs w:val="26"/>
        </w:rPr>
        <w:t xml:space="preserve"> (в служебных записках №33 и №23 указано о направлении распоряжений о принятии решения об осуществлении капитальных вложений в объекты муниципальной собственности, но фактически такие распоряжения не представлены);</w:t>
      </w:r>
    </w:p>
    <w:p w:rsidR="008C599F" w:rsidRDefault="008C599F" w:rsidP="008C599F">
      <w:pPr>
        <w:ind w:firstLine="708"/>
        <w:jc w:val="both"/>
        <w:rPr>
          <w:sz w:val="26"/>
          <w:szCs w:val="26"/>
        </w:rPr>
      </w:pPr>
      <w:r>
        <w:rPr>
          <w:sz w:val="26"/>
          <w:szCs w:val="26"/>
        </w:rPr>
        <w:t>и</w:t>
      </w:r>
      <w:r w:rsidRPr="00921E03">
        <w:rPr>
          <w:sz w:val="26"/>
          <w:szCs w:val="26"/>
        </w:rPr>
        <w:t>нформация и (или) документы, подтверждающие проведение проверки рассматрива</w:t>
      </w:r>
      <w:r>
        <w:rPr>
          <w:sz w:val="26"/>
          <w:szCs w:val="26"/>
        </w:rPr>
        <w:t>емых</w:t>
      </w:r>
      <w:r w:rsidRPr="00921E03">
        <w:rPr>
          <w:sz w:val="26"/>
          <w:szCs w:val="26"/>
        </w:rPr>
        <w:t xml:space="preserve"> инвестиционн</w:t>
      </w:r>
      <w:r>
        <w:rPr>
          <w:sz w:val="26"/>
          <w:szCs w:val="26"/>
        </w:rPr>
        <w:t>ых</w:t>
      </w:r>
      <w:r w:rsidRPr="00921E03">
        <w:rPr>
          <w:sz w:val="26"/>
          <w:szCs w:val="26"/>
        </w:rPr>
        <w:t xml:space="preserve"> проект</w:t>
      </w:r>
      <w:r>
        <w:rPr>
          <w:sz w:val="26"/>
          <w:szCs w:val="26"/>
        </w:rPr>
        <w:t xml:space="preserve">ов в порядке </w:t>
      </w:r>
      <w:r w:rsidRPr="00921E03">
        <w:rPr>
          <w:sz w:val="26"/>
          <w:szCs w:val="26"/>
        </w:rPr>
        <w:t>проведения проверок инвестиционных проектов, финансирование которых планируется осуществлять полностью или частично за счет средств бюджета муниципального района «Заполярный район», на предмет эффективности использования средств районного бюджета, направляемых на капитальные вложения, утвержденного постановлением Администрации муниципального района «Заполярный район» от 06.02.2018 N 27п</w:t>
      </w:r>
      <w:r>
        <w:rPr>
          <w:sz w:val="26"/>
          <w:szCs w:val="26"/>
        </w:rPr>
        <w:t xml:space="preserve"> (далее – Порядок №27п);</w:t>
      </w:r>
    </w:p>
    <w:p w:rsidR="008C599F" w:rsidRDefault="008C599F" w:rsidP="008C599F">
      <w:pPr>
        <w:ind w:firstLine="708"/>
        <w:jc w:val="both"/>
        <w:rPr>
          <w:sz w:val="26"/>
          <w:szCs w:val="26"/>
        </w:rPr>
      </w:pPr>
      <w:r>
        <w:rPr>
          <w:sz w:val="26"/>
          <w:szCs w:val="26"/>
        </w:rPr>
        <w:t xml:space="preserve">по мероприятию «Реконструкция </w:t>
      </w:r>
      <w:r w:rsidRPr="00664CDF">
        <w:rPr>
          <w:sz w:val="26"/>
          <w:szCs w:val="26"/>
        </w:rPr>
        <w:t>ЛЭП в п. Амдерма</w:t>
      </w:r>
      <w:r>
        <w:rPr>
          <w:sz w:val="26"/>
          <w:szCs w:val="26"/>
        </w:rPr>
        <w:t>» в</w:t>
      </w:r>
      <w:r w:rsidRPr="00664CDF">
        <w:rPr>
          <w:sz w:val="26"/>
          <w:szCs w:val="26"/>
        </w:rPr>
        <w:t xml:space="preserve"> качестве исполнителя указано МКУ ЗР «Северное»</w:t>
      </w:r>
      <w:r w:rsidRPr="00664CDF">
        <w:rPr>
          <w:i/>
          <w:sz w:val="26"/>
          <w:szCs w:val="26"/>
        </w:rPr>
        <w:t xml:space="preserve">. </w:t>
      </w:r>
      <w:r w:rsidRPr="00664CDF">
        <w:rPr>
          <w:sz w:val="26"/>
          <w:szCs w:val="26"/>
        </w:rPr>
        <w:t xml:space="preserve">Информация </w:t>
      </w:r>
      <w:r>
        <w:rPr>
          <w:sz w:val="26"/>
          <w:szCs w:val="26"/>
        </w:rPr>
        <w:t xml:space="preserve">со ссылками на нормативные документы с приложением подтверждающих документов </w:t>
      </w:r>
      <w:r w:rsidRPr="00664CDF">
        <w:rPr>
          <w:sz w:val="26"/>
          <w:szCs w:val="26"/>
        </w:rPr>
        <w:t xml:space="preserve">о том, кто является собственником </w:t>
      </w:r>
      <w:r>
        <w:rPr>
          <w:sz w:val="26"/>
          <w:szCs w:val="26"/>
        </w:rPr>
        <w:lastRenderedPageBreak/>
        <w:t xml:space="preserve">данной </w:t>
      </w:r>
      <w:r w:rsidRPr="00664CDF">
        <w:rPr>
          <w:sz w:val="26"/>
          <w:szCs w:val="26"/>
        </w:rPr>
        <w:t>ЛЭП и о наличии оснований для проведения работ МКУ ЗР «Северное» не представлена</w:t>
      </w:r>
      <w:r>
        <w:rPr>
          <w:sz w:val="26"/>
          <w:szCs w:val="26"/>
        </w:rPr>
        <w:t>.</w:t>
      </w:r>
    </w:p>
    <w:p w:rsidR="008C599F" w:rsidRPr="00664CDF" w:rsidRDefault="008C599F" w:rsidP="008C599F">
      <w:pPr>
        <w:ind w:firstLine="708"/>
        <w:jc w:val="both"/>
        <w:rPr>
          <w:sz w:val="26"/>
          <w:szCs w:val="26"/>
        </w:rPr>
      </w:pPr>
      <w:r>
        <w:rPr>
          <w:sz w:val="26"/>
          <w:szCs w:val="26"/>
        </w:rPr>
        <w:t>Кроме этого, учитывая, что по данным мероприятиям в</w:t>
      </w:r>
      <w:r w:rsidRPr="00664CDF">
        <w:rPr>
          <w:sz w:val="26"/>
          <w:szCs w:val="26"/>
        </w:rPr>
        <w:t xml:space="preserve"> качестве обоснования стоимости работ </w:t>
      </w:r>
      <w:r>
        <w:rPr>
          <w:sz w:val="26"/>
          <w:szCs w:val="26"/>
        </w:rPr>
        <w:t xml:space="preserve">также </w:t>
      </w:r>
      <w:r w:rsidRPr="00664CDF">
        <w:rPr>
          <w:sz w:val="26"/>
          <w:szCs w:val="26"/>
        </w:rPr>
        <w:t>представлен</w:t>
      </w:r>
      <w:r>
        <w:rPr>
          <w:sz w:val="26"/>
          <w:szCs w:val="26"/>
        </w:rPr>
        <w:t>ы</w:t>
      </w:r>
      <w:r w:rsidRPr="00664CDF">
        <w:rPr>
          <w:sz w:val="26"/>
          <w:szCs w:val="26"/>
        </w:rPr>
        <w:t xml:space="preserve"> локально-сметны</w:t>
      </w:r>
      <w:r>
        <w:rPr>
          <w:sz w:val="26"/>
          <w:szCs w:val="26"/>
        </w:rPr>
        <w:t>е</w:t>
      </w:r>
      <w:r w:rsidRPr="00664CDF">
        <w:rPr>
          <w:sz w:val="26"/>
          <w:szCs w:val="26"/>
        </w:rPr>
        <w:t xml:space="preserve"> расчет</w:t>
      </w:r>
      <w:r>
        <w:rPr>
          <w:sz w:val="26"/>
          <w:szCs w:val="26"/>
        </w:rPr>
        <w:t>ы</w:t>
      </w:r>
      <w:r w:rsidRPr="00664CDF">
        <w:rPr>
          <w:sz w:val="26"/>
          <w:szCs w:val="26"/>
        </w:rPr>
        <w:t>, составленны</w:t>
      </w:r>
      <w:r>
        <w:rPr>
          <w:sz w:val="26"/>
          <w:szCs w:val="26"/>
        </w:rPr>
        <w:t>е</w:t>
      </w:r>
      <w:r w:rsidRPr="00664CDF">
        <w:rPr>
          <w:sz w:val="26"/>
          <w:szCs w:val="26"/>
        </w:rPr>
        <w:t xml:space="preserve"> МКУ</w:t>
      </w:r>
      <w:r>
        <w:rPr>
          <w:sz w:val="26"/>
          <w:szCs w:val="26"/>
        </w:rPr>
        <w:t> </w:t>
      </w:r>
      <w:r w:rsidRPr="00664CDF">
        <w:rPr>
          <w:sz w:val="26"/>
          <w:szCs w:val="26"/>
        </w:rPr>
        <w:t>ЗР</w:t>
      </w:r>
      <w:r>
        <w:rPr>
          <w:sz w:val="26"/>
          <w:szCs w:val="26"/>
        </w:rPr>
        <w:t> </w:t>
      </w:r>
      <w:r w:rsidRPr="00664CDF">
        <w:rPr>
          <w:sz w:val="26"/>
          <w:szCs w:val="26"/>
        </w:rPr>
        <w:t>«Северное»</w:t>
      </w:r>
      <w:r>
        <w:rPr>
          <w:sz w:val="26"/>
          <w:szCs w:val="26"/>
        </w:rPr>
        <w:t xml:space="preserve">, то </w:t>
      </w:r>
      <w:r w:rsidRPr="00664CDF">
        <w:rPr>
          <w:sz w:val="26"/>
          <w:szCs w:val="26"/>
        </w:rPr>
        <w:t xml:space="preserve">до получения проектно-сметной документации с положительным заключением государственной экспертизы не представляется возможным подтвердить обоснованность объемов финансирования по </w:t>
      </w:r>
      <w:r>
        <w:rPr>
          <w:sz w:val="26"/>
          <w:szCs w:val="26"/>
        </w:rPr>
        <w:t>вышеуказанным мероприятиям</w:t>
      </w:r>
      <w:r w:rsidRPr="00664CDF">
        <w:rPr>
          <w:sz w:val="26"/>
          <w:szCs w:val="26"/>
        </w:rPr>
        <w:t xml:space="preserve"> и, соответственно</w:t>
      </w:r>
      <w:r>
        <w:rPr>
          <w:sz w:val="26"/>
          <w:szCs w:val="26"/>
        </w:rPr>
        <w:t>, включение данных</w:t>
      </w:r>
      <w:r w:rsidRPr="00664CDF">
        <w:rPr>
          <w:sz w:val="26"/>
          <w:szCs w:val="26"/>
        </w:rPr>
        <w:t xml:space="preserve"> сумм в проект решения.</w:t>
      </w:r>
    </w:p>
    <w:p w:rsidR="008C599F" w:rsidRDefault="008C599F" w:rsidP="008C599F">
      <w:pPr>
        <w:autoSpaceDE w:val="0"/>
        <w:autoSpaceDN w:val="0"/>
        <w:adjustRightInd w:val="0"/>
        <w:ind w:firstLine="708"/>
        <w:jc w:val="both"/>
        <w:rPr>
          <w:sz w:val="26"/>
          <w:szCs w:val="26"/>
        </w:rPr>
      </w:pPr>
      <w:r>
        <w:rPr>
          <w:sz w:val="26"/>
          <w:szCs w:val="26"/>
        </w:rPr>
        <w:t>Соответственно п</w:t>
      </w:r>
      <w:r w:rsidRPr="00921E03">
        <w:rPr>
          <w:sz w:val="26"/>
          <w:szCs w:val="26"/>
        </w:rPr>
        <w:t>о данн</w:t>
      </w:r>
      <w:r>
        <w:rPr>
          <w:sz w:val="26"/>
          <w:szCs w:val="26"/>
        </w:rPr>
        <w:t>ым</w:t>
      </w:r>
      <w:r w:rsidRPr="00921E03">
        <w:rPr>
          <w:sz w:val="26"/>
          <w:szCs w:val="26"/>
        </w:rPr>
        <w:t xml:space="preserve"> мероприяти</w:t>
      </w:r>
      <w:r>
        <w:rPr>
          <w:sz w:val="26"/>
          <w:szCs w:val="26"/>
        </w:rPr>
        <w:t>ям</w:t>
      </w:r>
      <w:r w:rsidRPr="00921E03">
        <w:rPr>
          <w:sz w:val="26"/>
          <w:szCs w:val="26"/>
        </w:rPr>
        <w:t xml:space="preserve"> требуется предоставление дополнительных обоснований со ссылками на нормативные документы</w:t>
      </w:r>
      <w:r>
        <w:rPr>
          <w:sz w:val="26"/>
          <w:szCs w:val="26"/>
        </w:rPr>
        <w:t>.</w:t>
      </w:r>
    </w:p>
    <w:p w:rsidR="008C599F" w:rsidRDefault="008C599F" w:rsidP="008C599F">
      <w:pPr>
        <w:autoSpaceDE w:val="0"/>
        <w:autoSpaceDN w:val="0"/>
        <w:adjustRightInd w:val="0"/>
        <w:ind w:firstLine="708"/>
        <w:jc w:val="both"/>
        <w:rPr>
          <w:sz w:val="26"/>
          <w:szCs w:val="26"/>
        </w:rPr>
      </w:pPr>
    </w:p>
    <w:p w:rsidR="008C599F" w:rsidRPr="00344516" w:rsidRDefault="008C599F" w:rsidP="008C599F">
      <w:pPr>
        <w:autoSpaceDE w:val="0"/>
        <w:autoSpaceDN w:val="0"/>
        <w:adjustRightInd w:val="0"/>
        <w:ind w:firstLine="708"/>
        <w:jc w:val="both"/>
        <w:rPr>
          <w:sz w:val="26"/>
          <w:szCs w:val="26"/>
        </w:rPr>
      </w:pPr>
      <w:r w:rsidRPr="00344516">
        <w:rPr>
          <w:sz w:val="26"/>
          <w:szCs w:val="26"/>
        </w:rPr>
        <w:t xml:space="preserve">Проектом решения предусмотрена субсидия на организацию в границах поселения электро-, тепло- и водоснабжения населения, водоотведения в части подготовки объектов коммунальной инфраструктуры к осенне-зимнему периоду </w:t>
      </w:r>
      <w:r>
        <w:rPr>
          <w:sz w:val="26"/>
          <w:szCs w:val="26"/>
        </w:rPr>
        <w:t>с объемом</w:t>
      </w:r>
      <w:r w:rsidRPr="00344516">
        <w:rPr>
          <w:sz w:val="26"/>
          <w:szCs w:val="26"/>
        </w:rPr>
        <w:t xml:space="preserve"> финансирования в сумме 31</w:t>
      </w:r>
      <w:r>
        <w:rPr>
          <w:sz w:val="26"/>
          <w:szCs w:val="26"/>
        </w:rPr>
        <w:t> </w:t>
      </w:r>
      <w:r w:rsidRPr="00344516">
        <w:rPr>
          <w:sz w:val="26"/>
          <w:szCs w:val="26"/>
        </w:rPr>
        <w:t>579,0 тыс. руб., в т.ч. из окружного бюджета 30</w:t>
      </w:r>
      <w:r>
        <w:rPr>
          <w:sz w:val="26"/>
          <w:szCs w:val="26"/>
        </w:rPr>
        <w:t> </w:t>
      </w:r>
      <w:r w:rsidRPr="00344516">
        <w:rPr>
          <w:sz w:val="26"/>
          <w:szCs w:val="26"/>
        </w:rPr>
        <w:t>000,0 тыс. руб. и из районного бюджета 1</w:t>
      </w:r>
      <w:r>
        <w:rPr>
          <w:sz w:val="26"/>
          <w:szCs w:val="26"/>
        </w:rPr>
        <w:t> </w:t>
      </w:r>
      <w:r w:rsidRPr="00344516">
        <w:rPr>
          <w:sz w:val="26"/>
          <w:szCs w:val="26"/>
        </w:rPr>
        <w:t>579,0 тыс. руб.</w:t>
      </w:r>
    </w:p>
    <w:p w:rsidR="008C599F" w:rsidRPr="000B35D5" w:rsidRDefault="008C599F" w:rsidP="008C599F">
      <w:pPr>
        <w:autoSpaceDE w:val="0"/>
        <w:autoSpaceDN w:val="0"/>
        <w:adjustRightInd w:val="0"/>
        <w:ind w:firstLine="708"/>
        <w:jc w:val="both"/>
        <w:rPr>
          <w:sz w:val="26"/>
          <w:szCs w:val="26"/>
        </w:rPr>
      </w:pPr>
      <w:r w:rsidRPr="000B35D5">
        <w:rPr>
          <w:sz w:val="26"/>
          <w:szCs w:val="26"/>
        </w:rPr>
        <w:t xml:space="preserve">Проектом Закона об окружном бюджете (приложение 13) предусмотрено выделение </w:t>
      </w:r>
      <w:r>
        <w:rPr>
          <w:sz w:val="26"/>
          <w:szCs w:val="26"/>
        </w:rPr>
        <w:t>с</w:t>
      </w:r>
      <w:r w:rsidRPr="000B35D5">
        <w:rPr>
          <w:sz w:val="26"/>
          <w:szCs w:val="26"/>
        </w:rPr>
        <w:t>убсидии на организацию в границах поселения электро-, тепло- и водоснабжения населения, водоотведения в части подготовки объектов коммунальной инфраструктуры к осенне-зимнему периоду</w:t>
      </w:r>
      <w:r>
        <w:rPr>
          <w:sz w:val="26"/>
          <w:szCs w:val="26"/>
        </w:rPr>
        <w:t xml:space="preserve"> </w:t>
      </w:r>
      <w:r w:rsidRPr="000B35D5">
        <w:rPr>
          <w:sz w:val="26"/>
          <w:szCs w:val="26"/>
        </w:rPr>
        <w:t>МО «Муниципальный район «Заполярный район» на 202</w:t>
      </w:r>
      <w:r>
        <w:rPr>
          <w:sz w:val="26"/>
          <w:szCs w:val="26"/>
        </w:rPr>
        <w:t>1</w:t>
      </w:r>
      <w:r w:rsidRPr="000B35D5">
        <w:rPr>
          <w:sz w:val="26"/>
          <w:szCs w:val="26"/>
        </w:rPr>
        <w:t xml:space="preserve"> год в сумме </w:t>
      </w:r>
      <w:r>
        <w:rPr>
          <w:sz w:val="26"/>
          <w:szCs w:val="26"/>
        </w:rPr>
        <w:t>30 000,0</w:t>
      </w:r>
      <w:r w:rsidRPr="000B35D5">
        <w:rPr>
          <w:sz w:val="26"/>
          <w:szCs w:val="26"/>
        </w:rPr>
        <w:t xml:space="preserve"> тыс. руб. </w:t>
      </w:r>
    </w:p>
    <w:p w:rsidR="008C599F" w:rsidRDefault="008C599F" w:rsidP="008C599F">
      <w:pPr>
        <w:autoSpaceDE w:val="0"/>
        <w:autoSpaceDN w:val="0"/>
        <w:adjustRightInd w:val="0"/>
        <w:ind w:firstLine="708"/>
        <w:jc w:val="both"/>
        <w:rPr>
          <w:sz w:val="26"/>
          <w:szCs w:val="26"/>
        </w:rPr>
      </w:pPr>
      <w:r w:rsidRPr="000B35D5">
        <w:rPr>
          <w:sz w:val="26"/>
          <w:szCs w:val="26"/>
        </w:rPr>
        <w:t xml:space="preserve">В соответствии с правилами, устанавливающими общие требования к формированию, предоставлению и распределению субсидий местным бюджетам из окружного бюджета, утвержденными постановлением администрации НАО от 06.02.2020 N 15-п, объем финансирования из районного бюджета должен составлять не менее 5%. </w:t>
      </w:r>
      <w:r>
        <w:rPr>
          <w:sz w:val="26"/>
          <w:szCs w:val="26"/>
        </w:rPr>
        <w:t>Проектом решения предусмотрено финансирование по данному мероприятию из районного бюджета в сумме 1 579,0 тыс. руб.</w:t>
      </w:r>
    </w:p>
    <w:p w:rsidR="008C599F" w:rsidRPr="00C841B2" w:rsidRDefault="008C599F" w:rsidP="008C599F">
      <w:pPr>
        <w:autoSpaceDE w:val="0"/>
        <w:autoSpaceDN w:val="0"/>
        <w:adjustRightInd w:val="0"/>
        <w:ind w:firstLine="708"/>
        <w:jc w:val="both"/>
        <w:rPr>
          <w:sz w:val="26"/>
          <w:szCs w:val="26"/>
        </w:rPr>
      </w:pPr>
      <w:r>
        <w:rPr>
          <w:sz w:val="26"/>
          <w:szCs w:val="26"/>
        </w:rPr>
        <w:t>Из служебной записки №9 следует, что в связи с тем, что данная сумма в разрезе мероприятий не распределена предлагается предусмотреть в проекте бюджета новое мероприятие «По</w:t>
      </w:r>
      <w:r w:rsidRPr="00C841B2">
        <w:rPr>
          <w:sz w:val="26"/>
          <w:szCs w:val="26"/>
        </w:rPr>
        <w:t>дготовк</w:t>
      </w:r>
      <w:r>
        <w:rPr>
          <w:sz w:val="26"/>
          <w:szCs w:val="26"/>
        </w:rPr>
        <w:t>а</w:t>
      </w:r>
      <w:r w:rsidRPr="00C841B2">
        <w:rPr>
          <w:sz w:val="26"/>
          <w:szCs w:val="26"/>
        </w:rPr>
        <w:t xml:space="preserve"> объектов коммунальной инфраструктуры к осенне-зимнему периоду</w:t>
      </w:r>
      <w:r>
        <w:rPr>
          <w:sz w:val="26"/>
          <w:szCs w:val="26"/>
        </w:rPr>
        <w:t>».</w:t>
      </w:r>
    </w:p>
    <w:p w:rsidR="008C599F" w:rsidRPr="00C841B2" w:rsidRDefault="008C599F" w:rsidP="008C599F">
      <w:pPr>
        <w:autoSpaceDE w:val="0"/>
        <w:autoSpaceDN w:val="0"/>
        <w:adjustRightInd w:val="0"/>
        <w:ind w:firstLine="708"/>
        <w:jc w:val="both"/>
        <w:rPr>
          <w:sz w:val="26"/>
          <w:szCs w:val="26"/>
        </w:rPr>
      </w:pPr>
      <w:r>
        <w:rPr>
          <w:sz w:val="26"/>
          <w:szCs w:val="26"/>
        </w:rPr>
        <w:t>Отражение в</w:t>
      </w:r>
      <w:r w:rsidRPr="00C841B2">
        <w:rPr>
          <w:sz w:val="26"/>
          <w:szCs w:val="26"/>
        </w:rPr>
        <w:t xml:space="preserve"> решении о районном бюджете объемов финансирования на </w:t>
      </w:r>
      <w:r>
        <w:rPr>
          <w:sz w:val="26"/>
          <w:szCs w:val="26"/>
        </w:rPr>
        <w:t>п</w:t>
      </w:r>
      <w:r w:rsidRPr="00192842">
        <w:rPr>
          <w:sz w:val="26"/>
          <w:szCs w:val="26"/>
        </w:rPr>
        <w:t>одготовк</w:t>
      </w:r>
      <w:r>
        <w:rPr>
          <w:sz w:val="26"/>
          <w:szCs w:val="26"/>
        </w:rPr>
        <w:t>у</w:t>
      </w:r>
      <w:r w:rsidRPr="00192842">
        <w:rPr>
          <w:sz w:val="26"/>
          <w:szCs w:val="26"/>
        </w:rPr>
        <w:t xml:space="preserve"> объектов коммунальной инфраструктуры к осенне-зимнему периоду</w:t>
      </w:r>
      <w:r w:rsidRPr="00C841B2">
        <w:rPr>
          <w:sz w:val="26"/>
          <w:szCs w:val="26"/>
        </w:rPr>
        <w:t xml:space="preserve"> (без отражения конкретных мероприятий) не соответствует положениям статьи 306.4 БК РФ и не позволит в дальнейшем осуществлять действенный контроль за использованием средств бюджета в разрезе конкретных мероприятий.</w:t>
      </w:r>
    </w:p>
    <w:p w:rsidR="008C599F" w:rsidRDefault="008C599F" w:rsidP="008C599F">
      <w:pPr>
        <w:autoSpaceDE w:val="0"/>
        <w:autoSpaceDN w:val="0"/>
        <w:adjustRightInd w:val="0"/>
        <w:ind w:firstLine="708"/>
        <w:jc w:val="both"/>
        <w:rPr>
          <w:sz w:val="26"/>
          <w:szCs w:val="26"/>
        </w:rPr>
      </w:pPr>
      <w:r w:rsidRPr="00C841B2">
        <w:rPr>
          <w:sz w:val="26"/>
          <w:szCs w:val="26"/>
        </w:rPr>
        <w:t xml:space="preserve">На основании вышеизложенного подтвердить реалистичность расчета бюджетных ассигнований на </w:t>
      </w:r>
      <w:r>
        <w:rPr>
          <w:sz w:val="26"/>
          <w:szCs w:val="26"/>
        </w:rPr>
        <w:t>п</w:t>
      </w:r>
      <w:r w:rsidRPr="00F501B3">
        <w:rPr>
          <w:sz w:val="26"/>
          <w:szCs w:val="26"/>
        </w:rPr>
        <w:t>одготовк</w:t>
      </w:r>
      <w:r>
        <w:rPr>
          <w:sz w:val="26"/>
          <w:szCs w:val="26"/>
        </w:rPr>
        <w:t>у</w:t>
      </w:r>
      <w:r w:rsidRPr="00F501B3">
        <w:rPr>
          <w:sz w:val="26"/>
          <w:szCs w:val="26"/>
        </w:rPr>
        <w:t xml:space="preserve"> объектов коммунальной инфраструктуры к осенне-зимнему периоду </w:t>
      </w:r>
      <w:r w:rsidRPr="00C841B2">
        <w:rPr>
          <w:sz w:val="26"/>
          <w:szCs w:val="26"/>
        </w:rPr>
        <w:t xml:space="preserve">не представляется возможным. </w:t>
      </w:r>
    </w:p>
    <w:p w:rsidR="008C599F" w:rsidRPr="000643B7" w:rsidRDefault="008C599F" w:rsidP="008C599F">
      <w:pPr>
        <w:autoSpaceDE w:val="0"/>
        <w:autoSpaceDN w:val="0"/>
        <w:adjustRightInd w:val="0"/>
        <w:ind w:firstLine="708"/>
        <w:jc w:val="both"/>
        <w:rPr>
          <w:sz w:val="26"/>
          <w:szCs w:val="26"/>
        </w:rPr>
      </w:pPr>
      <w:r w:rsidRPr="000643B7">
        <w:rPr>
          <w:sz w:val="26"/>
          <w:szCs w:val="26"/>
        </w:rPr>
        <w:t xml:space="preserve">Кроме того, в связи с осуществлением на безвозмездной основе строительного контроля МКУ ЗР «Северное» необходимо предоставление документов и пояснений со ссылками на нормативные документы, подтверждающие, что объемы финансирования по вышеуказанным мероприятиям определены без учета стоимости строительного контроля.  </w:t>
      </w:r>
    </w:p>
    <w:p w:rsidR="008C599F" w:rsidRPr="00C841B2" w:rsidRDefault="008C599F" w:rsidP="008C599F">
      <w:pPr>
        <w:autoSpaceDE w:val="0"/>
        <w:autoSpaceDN w:val="0"/>
        <w:adjustRightInd w:val="0"/>
        <w:ind w:firstLine="708"/>
        <w:jc w:val="both"/>
        <w:rPr>
          <w:sz w:val="26"/>
          <w:szCs w:val="26"/>
        </w:rPr>
      </w:pPr>
    </w:p>
    <w:p w:rsidR="008C599F" w:rsidRPr="00A03DF0" w:rsidRDefault="008C599F" w:rsidP="008C599F">
      <w:pPr>
        <w:pStyle w:val="23"/>
        <w:tabs>
          <w:tab w:val="num" w:pos="0"/>
        </w:tabs>
        <w:suppressAutoHyphens/>
        <w:spacing w:after="0"/>
        <w:ind w:left="0" w:firstLine="709"/>
        <w:jc w:val="both"/>
        <w:rPr>
          <w:sz w:val="26"/>
          <w:szCs w:val="26"/>
        </w:rPr>
      </w:pPr>
      <w:r w:rsidRPr="000F47BF">
        <w:rPr>
          <w:sz w:val="26"/>
          <w:szCs w:val="26"/>
        </w:rPr>
        <w:t xml:space="preserve">В рамках </w:t>
      </w:r>
      <w:r w:rsidRPr="000F47BF">
        <w:rPr>
          <w:b/>
          <w:sz w:val="26"/>
          <w:szCs w:val="26"/>
        </w:rPr>
        <w:t>МП</w:t>
      </w:r>
      <w:r w:rsidRPr="000F47BF">
        <w:rPr>
          <w:sz w:val="26"/>
          <w:szCs w:val="26"/>
        </w:rPr>
        <w:t xml:space="preserve"> «</w:t>
      </w:r>
      <w:r w:rsidRPr="000F47BF">
        <w:rPr>
          <w:b/>
          <w:bCs/>
          <w:sz w:val="26"/>
          <w:szCs w:val="26"/>
        </w:rPr>
        <w:t xml:space="preserve">Развитие социальной инфраструктуры и создание комфортных условий проживания на территории муниципального района </w:t>
      </w:r>
      <w:r w:rsidRPr="000F47BF">
        <w:rPr>
          <w:b/>
          <w:bCs/>
          <w:sz w:val="26"/>
          <w:szCs w:val="26"/>
        </w:rPr>
        <w:lastRenderedPageBreak/>
        <w:t>"Заполярный район" на 2021-2030 годы»</w:t>
      </w:r>
      <w:r w:rsidRPr="00BD6637">
        <w:rPr>
          <w:color w:val="00B050"/>
          <w:sz w:val="26"/>
          <w:szCs w:val="26"/>
        </w:rPr>
        <w:t xml:space="preserve"> </w:t>
      </w:r>
      <w:r w:rsidRPr="00A03DF0">
        <w:rPr>
          <w:sz w:val="26"/>
          <w:szCs w:val="26"/>
        </w:rPr>
        <w:t>предусмотрены бюджетные ассигнования в сумме 204 554,2 тыс. руб. в 2021 году, 195 776,9 тыс. руб. в 2022 году, 203 606,7 тыс. руб. в 2023 году (информация о мероприятиях представлена в таблице 22).</w:t>
      </w:r>
    </w:p>
    <w:p w:rsidR="008C599F" w:rsidRPr="00A03DF0" w:rsidRDefault="008C599F" w:rsidP="008C599F">
      <w:pPr>
        <w:pStyle w:val="a4"/>
        <w:spacing w:before="120"/>
        <w:jc w:val="right"/>
        <w:rPr>
          <w:sz w:val="20"/>
        </w:rPr>
      </w:pPr>
      <w:r w:rsidRPr="00A03DF0">
        <w:rPr>
          <w:sz w:val="20"/>
        </w:rPr>
        <w:t>Таблица 22 (тыс. руб.)</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8C599F" w:rsidRPr="00A03DF0" w:rsidTr="008C599F">
        <w:trPr>
          <w:cantSplit/>
          <w:trHeight w:val="20"/>
          <w:tblHeader/>
        </w:trPr>
        <w:tc>
          <w:tcPr>
            <w:tcW w:w="4820" w:type="dxa"/>
            <w:vMerge w:val="restart"/>
            <w:vAlign w:val="center"/>
          </w:tcPr>
          <w:p w:rsidR="008C599F" w:rsidRPr="00A03DF0" w:rsidRDefault="008C599F" w:rsidP="008C599F">
            <w:pPr>
              <w:jc w:val="center"/>
              <w:rPr>
                <w:sz w:val="18"/>
                <w:szCs w:val="18"/>
              </w:rPr>
            </w:pPr>
            <w:r w:rsidRPr="00A03DF0">
              <w:rPr>
                <w:sz w:val="18"/>
                <w:szCs w:val="18"/>
              </w:rPr>
              <w:t>Наименование</w:t>
            </w:r>
          </w:p>
        </w:tc>
        <w:tc>
          <w:tcPr>
            <w:tcW w:w="4881" w:type="dxa"/>
            <w:gridSpan w:val="3"/>
            <w:shd w:val="clear" w:color="auto" w:fill="auto"/>
            <w:vAlign w:val="center"/>
          </w:tcPr>
          <w:p w:rsidR="008C599F" w:rsidRPr="00A03DF0" w:rsidRDefault="008C599F" w:rsidP="008C599F">
            <w:pPr>
              <w:jc w:val="center"/>
              <w:rPr>
                <w:sz w:val="18"/>
                <w:szCs w:val="18"/>
              </w:rPr>
            </w:pPr>
            <w:r w:rsidRPr="00A03DF0">
              <w:rPr>
                <w:sz w:val="18"/>
                <w:szCs w:val="18"/>
              </w:rPr>
              <w:t>Проект бюджета</w:t>
            </w:r>
          </w:p>
        </w:tc>
      </w:tr>
      <w:tr w:rsidR="008C599F" w:rsidRPr="00A03DF0" w:rsidTr="008C599F">
        <w:trPr>
          <w:cantSplit/>
          <w:trHeight w:val="20"/>
          <w:tblHeader/>
        </w:trPr>
        <w:tc>
          <w:tcPr>
            <w:tcW w:w="4820" w:type="dxa"/>
            <w:vMerge/>
            <w:vAlign w:val="center"/>
          </w:tcPr>
          <w:p w:rsidR="008C599F" w:rsidRPr="00A03DF0" w:rsidRDefault="008C599F" w:rsidP="008C599F">
            <w:pPr>
              <w:spacing w:before="48"/>
              <w:jc w:val="center"/>
              <w:rPr>
                <w:sz w:val="18"/>
                <w:szCs w:val="18"/>
              </w:rPr>
            </w:pPr>
          </w:p>
        </w:tc>
        <w:tc>
          <w:tcPr>
            <w:tcW w:w="1620" w:type="dxa"/>
            <w:shd w:val="clear" w:color="auto" w:fill="auto"/>
            <w:vAlign w:val="center"/>
          </w:tcPr>
          <w:p w:rsidR="008C599F" w:rsidRPr="00A03DF0" w:rsidRDefault="008C599F" w:rsidP="008C599F">
            <w:pPr>
              <w:jc w:val="center"/>
              <w:rPr>
                <w:sz w:val="18"/>
                <w:szCs w:val="18"/>
              </w:rPr>
            </w:pPr>
            <w:r w:rsidRPr="00A03DF0">
              <w:rPr>
                <w:sz w:val="18"/>
                <w:szCs w:val="18"/>
              </w:rPr>
              <w:t>2021 год</w:t>
            </w:r>
          </w:p>
        </w:tc>
        <w:tc>
          <w:tcPr>
            <w:tcW w:w="1701" w:type="dxa"/>
            <w:shd w:val="clear" w:color="auto" w:fill="auto"/>
            <w:vAlign w:val="center"/>
          </w:tcPr>
          <w:p w:rsidR="008C599F" w:rsidRPr="00A03DF0" w:rsidRDefault="008C599F" w:rsidP="008C599F">
            <w:pPr>
              <w:jc w:val="center"/>
              <w:rPr>
                <w:sz w:val="18"/>
                <w:szCs w:val="18"/>
              </w:rPr>
            </w:pPr>
            <w:r w:rsidRPr="00A03DF0">
              <w:rPr>
                <w:sz w:val="18"/>
                <w:szCs w:val="18"/>
              </w:rPr>
              <w:t>2022 год</w:t>
            </w:r>
          </w:p>
        </w:tc>
        <w:tc>
          <w:tcPr>
            <w:tcW w:w="1560" w:type="dxa"/>
            <w:shd w:val="clear" w:color="auto" w:fill="auto"/>
            <w:vAlign w:val="center"/>
          </w:tcPr>
          <w:p w:rsidR="008C599F" w:rsidRPr="00A03DF0" w:rsidRDefault="008C599F" w:rsidP="008C599F">
            <w:pPr>
              <w:jc w:val="center"/>
              <w:rPr>
                <w:sz w:val="18"/>
                <w:szCs w:val="18"/>
              </w:rPr>
            </w:pPr>
            <w:r w:rsidRPr="00A03DF0">
              <w:rPr>
                <w:sz w:val="18"/>
                <w:szCs w:val="18"/>
              </w:rPr>
              <w:t>2023 год</w:t>
            </w:r>
          </w:p>
        </w:tc>
      </w:tr>
      <w:tr w:rsidR="008C599F" w:rsidRPr="00BD6637" w:rsidTr="008C599F">
        <w:trPr>
          <w:cantSplit/>
          <w:trHeight w:val="20"/>
          <w:tblHeader/>
        </w:trPr>
        <w:tc>
          <w:tcPr>
            <w:tcW w:w="4820" w:type="dxa"/>
            <w:vAlign w:val="center"/>
          </w:tcPr>
          <w:p w:rsidR="008C599F" w:rsidRPr="006561C3" w:rsidRDefault="008C599F" w:rsidP="008C599F">
            <w:pPr>
              <w:spacing w:before="48"/>
              <w:rPr>
                <w:b/>
                <w:sz w:val="18"/>
                <w:szCs w:val="18"/>
              </w:rPr>
            </w:pPr>
            <w:r w:rsidRPr="006561C3">
              <w:rPr>
                <w:b/>
                <w:bCs/>
                <w:sz w:val="18"/>
                <w:szCs w:val="18"/>
              </w:rPr>
              <w:t>МП «Развитие социальной инфраструктуры и создание комфортных условий проживания на территории муниципального района "Заполярный район" на 2021-2030 годы»</w:t>
            </w:r>
          </w:p>
        </w:tc>
        <w:tc>
          <w:tcPr>
            <w:tcW w:w="1620" w:type="dxa"/>
            <w:vAlign w:val="center"/>
          </w:tcPr>
          <w:p w:rsidR="008C599F" w:rsidRPr="006561C3" w:rsidRDefault="008C599F" w:rsidP="008C599F">
            <w:pPr>
              <w:spacing w:before="48"/>
              <w:jc w:val="center"/>
              <w:rPr>
                <w:b/>
                <w:sz w:val="18"/>
                <w:szCs w:val="18"/>
              </w:rPr>
            </w:pPr>
            <w:r w:rsidRPr="006561C3">
              <w:rPr>
                <w:b/>
                <w:sz w:val="18"/>
                <w:szCs w:val="18"/>
              </w:rPr>
              <w:t>204 554,2</w:t>
            </w:r>
          </w:p>
        </w:tc>
        <w:tc>
          <w:tcPr>
            <w:tcW w:w="1701" w:type="dxa"/>
            <w:vAlign w:val="center"/>
          </w:tcPr>
          <w:p w:rsidR="008C599F" w:rsidRPr="006561C3" w:rsidRDefault="008C599F" w:rsidP="008C599F">
            <w:pPr>
              <w:spacing w:before="48"/>
              <w:jc w:val="center"/>
              <w:rPr>
                <w:b/>
                <w:sz w:val="18"/>
                <w:szCs w:val="18"/>
              </w:rPr>
            </w:pPr>
            <w:r w:rsidRPr="006561C3">
              <w:rPr>
                <w:b/>
                <w:sz w:val="18"/>
                <w:szCs w:val="18"/>
              </w:rPr>
              <w:t>195 776,9 </w:t>
            </w:r>
          </w:p>
        </w:tc>
        <w:tc>
          <w:tcPr>
            <w:tcW w:w="1560" w:type="dxa"/>
            <w:vAlign w:val="center"/>
          </w:tcPr>
          <w:p w:rsidR="008C599F" w:rsidRPr="006561C3" w:rsidRDefault="008C599F" w:rsidP="008C599F">
            <w:pPr>
              <w:spacing w:before="48"/>
              <w:jc w:val="center"/>
              <w:rPr>
                <w:b/>
                <w:sz w:val="18"/>
                <w:szCs w:val="18"/>
              </w:rPr>
            </w:pPr>
            <w:r w:rsidRPr="006561C3">
              <w:rPr>
                <w:b/>
                <w:sz w:val="18"/>
                <w:szCs w:val="18"/>
              </w:rPr>
              <w:t>203 606,7</w:t>
            </w:r>
          </w:p>
        </w:tc>
      </w:tr>
      <w:tr w:rsidR="008C599F" w:rsidRPr="00BD6637" w:rsidTr="008C599F">
        <w:trPr>
          <w:cantSplit/>
          <w:trHeight w:val="20"/>
          <w:tblHeader/>
        </w:trPr>
        <w:tc>
          <w:tcPr>
            <w:tcW w:w="4820" w:type="dxa"/>
            <w:vAlign w:val="center"/>
          </w:tcPr>
          <w:p w:rsidR="008C599F" w:rsidRPr="006561C3" w:rsidRDefault="008C599F" w:rsidP="008C599F">
            <w:pPr>
              <w:spacing w:before="48"/>
              <w:rPr>
                <w:sz w:val="18"/>
                <w:szCs w:val="18"/>
              </w:rPr>
            </w:pPr>
            <w:r w:rsidRPr="006561C3">
              <w:rPr>
                <w:sz w:val="18"/>
                <w:szCs w:val="18"/>
              </w:rPr>
              <w:t>Субсидии юридическим лицам, индивидуальным предпринимателям, физическим лицам - производителям товаров, работ, услуг на возмещение недополученных доходов, возникающих при оказании сельскому населению услуг общественных бань по тарифам (ценам) ниже экономически обоснованного уровня</w:t>
            </w:r>
          </w:p>
        </w:tc>
        <w:tc>
          <w:tcPr>
            <w:tcW w:w="1620" w:type="dxa"/>
            <w:vAlign w:val="center"/>
          </w:tcPr>
          <w:p w:rsidR="008C599F" w:rsidRPr="006561C3" w:rsidRDefault="008C599F" w:rsidP="008C599F">
            <w:pPr>
              <w:spacing w:before="48"/>
              <w:jc w:val="center"/>
            </w:pPr>
            <w:r w:rsidRPr="006561C3">
              <w:t>66 427,0</w:t>
            </w:r>
          </w:p>
        </w:tc>
        <w:tc>
          <w:tcPr>
            <w:tcW w:w="1701" w:type="dxa"/>
            <w:vAlign w:val="center"/>
          </w:tcPr>
          <w:p w:rsidR="008C599F" w:rsidRPr="006561C3" w:rsidRDefault="008C599F" w:rsidP="008C599F">
            <w:pPr>
              <w:spacing w:before="48"/>
              <w:jc w:val="center"/>
            </w:pPr>
            <w:r w:rsidRPr="006561C3">
              <w:t>69 084,1</w:t>
            </w:r>
          </w:p>
        </w:tc>
        <w:tc>
          <w:tcPr>
            <w:tcW w:w="1560" w:type="dxa"/>
            <w:vAlign w:val="center"/>
          </w:tcPr>
          <w:p w:rsidR="008C599F" w:rsidRPr="006561C3" w:rsidRDefault="008C599F" w:rsidP="008C599F">
            <w:pPr>
              <w:spacing w:before="48"/>
              <w:jc w:val="center"/>
            </w:pPr>
            <w:r w:rsidRPr="006561C3">
              <w:t>71 847,5</w:t>
            </w:r>
          </w:p>
        </w:tc>
      </w:tr>
      <w:tr w:rsidR="008C599F" w:rsidRPr="00BD6637" w:rsidTr="008C599F">
        <w:trPr>
          <w:cantSplit/>
          <w:trHeight w:val="20"/>
          <w:tblHeader/>
        </w:trPr>
        <w:tc>
          <w:tcPr>
            <w:tcW w:w="4820" w:type="dxa"/>
            <w:vAlign w:val="center"/>
          </w:tcPr>
          <w:p w:rsidR="008C599F" w:rsidRPr="00262DA5" w:rsidRDefault="008C599F" w:rsidP="008C599F">
            <w:pPr>
              <w:spacing w:before="48"/>
              <w:rPr>
                <w:i/>
                <w:sz w:val="18"/>
                <w:szCs w:val="18"/>
              </w:rPr>
            </w:pPr>
            <w:r w:rsidRPr="00262DA5">
              <w:rPr>
                <w:sz w:val="18"/>
                <w:szCs w:val="18"/>
              </w:rPr>
              <w:t>Межбюджетные трансферты бюджетам поселений,</w:t>
            </w:r>
            <w:r w:rsidRPr="00262DA5">
              <w:rPr>
                <w:i/>
                <w:sz w:val="18"/>
                <w:szCs w:val="18"/>
              </w:rPr>
              <w:t xml:space="preserve"> в том числе:</w:t>
            </w:r>
          </w:p>
        </w:tc>
        <w:tc>
          <w:tcPr>
            <w:tcW w:w="1620" w:type="dxa"/>
            <w:vAlign w:val="center"/>
          </w:tcPr>
          <w:p w:rsidR="008C599F" w:rsidRPr="00262DA5" w:rsidRDefault="008C599F" w:rsidP="008C599F">
            <w:pPr>
              <w:spacing w:before="48"/>
              <w:jc w:val="center"/>
            </w:pPr>
            <w:r w:rsidRPr="00262DA5">
              <w:t>137 862,8</w:t>
            </w:r>
          </w:p>
        </w:tc>
        <w:tc>
          <w:tcPr>
            <w:tcW w:w="1701" w:type="dxa"/>
            <w:vAlign w:val="center"/>
          </w:tcPr>
          <w:p w:rsidR="008C599F" w:rsidRPr="00262DA5" w:rsidRDefault="008C599F" w:rsidP="008C599F">
            <w:pPr>
              <w:spacing w:before="48"/>
              <w:jc w:val="center"/>
            </w:pPr>
            <w:r w:rsidRPr="00262DA5">
              <w:t>126 692,8</w:t>
            </w:r>
          </w:p>
        </w:tc>
        <w:tc>
          <w:tcPr>
            <w:tcW w:w="1560" w:type="dxa"/>
            <w:vAlign w:val="center"/>
          </w:tcPr>
          <w:p w:rsidR="008C599F" w:rsidRPr="00262DA5" w:rsidRDefault="008C599F" w:rsidP="008C599F">
            <w:pPr>
              <w:spacing w:before="48"/>
              <w:jc w:val="center"/>
            </w:pPr>
            <w:r w:rsidRPr="00262DA5">
              <w:t>131 759,2</w:t>
            </w:r>
          </w:p>
        </w:tc>
      </w:tr>
      <w:tr w:rsidR="008C599F" w:rsidRPr="006561C3" w:rsidTr="008C599F">
        <w:trPr>
          <w:cantSplit/>
          <w:trHeight w:val="20"/>
          <w:tblHeader/>
        </w:trPr>
        <w:tc>
          <w:tcPr>
            <w:tcW w:w="4820" w:type="dxa"/>
            <w:vAlign w:val="center"/>
          </w:tcPr>
          <w:p w:rsidR="008C599F" w:rsidRPr="006561C3" w:rsidRDefault="008C599F" w:rsidP="008C599F">
            <w:pPr>
              <w:spacing w:before="48"/>
              <w:rPr>
                <w:i/>
              </w:rPr>
            </w:pPr>
            <w:r w:rsidRPr="006561C3">
              <w:rPr>
                <w:b/>
                <w:bCs/>
                <w:i/>
              </w:rPr>
              <w:t xml:space="preserve">     </w:t>
            </w:r>
            <w:r w:rsidRPr="006561C3">
              <w:rPr>
                <w:bCs/>
                <w:i/>
              </w:rPr>
              <w:t>на возмещение недополученных доходов или финансового возмещения затрат, возникающих при оказании жителям поселения услуг общественных бань</w:t>
            </w:r>
          </w:p>
        </w:tc>
        <w:tc>
          <w:tcPr>
            <w:tcW w:w="1620" w:type="dxa"/>
            <w:vAlign w:val="center"/>
          </w:tcPr>
          <w:p w:rsidR="008C599F" w:rsidRPr="006561C3" w:rsidRDefault="008C599F" w:rsidP="008C599F">
            <w:pPr>
              <w:spacing w:before="48"/>
              <w:jc w:val="center"/>
              <w:rPr>
                <w:i/>
              </w:rPr>
            </w:pPr>
            <w:r w:rsidRPr="006561C3">
              <w:rPr>
                <w:i/>
              </w:rPr>
              <w:t>66 147,9</w:t>
            </w:r>
          </w:p>
        </w:tc>
        <w:tc>
          <w:tcPr>
            <w:tcW w:w="1701" w:type="dxa"/>
            <w:vAlign w:val="center"/>
          </w:tcPr>
          <w:p w:rsidR="008C599F" w:rsidRPr="006561C3" w:rsidRDefault="008C599F" w:rsidP="008C599F">
            <w:pPr>
              <w:spacing w:before="48"/>
              <w:jc w:val="center"/>
              <w:rPr>
                <w:i/>
              </w:rPr>
            </w:pPr>
            <w:r w:rsidRPr="006561C3">
              <w:rPr>
                <w:i/>
              </w:rPr>
              <w:t>68 793,9</w:t>
            </w:r>
          </w:p>
        </w:tc>
        <w:tc>
          <w:tcPr>
            <w:tcW w:w="1560" w:type="dxa"/>
            <w:vAlign w:val="center"/>
          </w:tcPr>
          <w:p w:rsidR="008C599F" w:rsidRPr="006561C3" w:rsidRDefault="008C599F" w:rsidP="008C599F">
            <w:pPr>
              <w:spacing w:before="48"/>
              <w:jc w:val="center"/>
              <w:rPr>
                <w:i/>
              </w:rPr>
            </w:pPr>
            <w:r w:rsidRPr="006561C3">
              <w:rPr>
                <w:i/>
              </w:rPr>
              <w:t>71 545,6</w:t>
            </w:r>
          </w:p>
        </w:tc>
      </w:tr>
      <w:tr w:rsidR="008C599F" w:rsidRPr="00BD6637" w:rsidTr="008C599F">
        <w:trPr>
          <w:cantSplit/>
          <w:trHeight w:val="20"/>
          <w:tblHeader/>
        </w:trPr>
        <w:tc>
          <w:tcPr>
            <w:tcW w:w="4820" w:type="dxa"/>
            <w:vAlign w:val="center"/>
          </w:tcPr>
          <w:p w:rsidR="008C599F" w:rsidRPr="006561C3" w:rsidRDefault="008C599F" w:rsidP="008C599F">
            <w:pPr>
              <w:spacing w:before="48"/>
              <w:rPr>
                <w:i/>
              </w:rPr>
            </w:pPr>
            <w:r w:rsidRPr="006561C3">
              <w:rPr>
                <w:i/>
              </w:rPr>
              <w:t xml:space="preserve">     на благоустройство территорий поселений</w:t>
            </w:r>
          </w:p>
        </w:tc>
        <w:tc>
          <w:tcPr>
            <w:tcW w:w="1620" w:type="dxa"/>
            <w:vAlign w:val="center"/>
          </w:tcPr>
          <w:p w:rsidR="008C599F" w:rsidRPr="006561C3" w:rsidRDefault="008C599F" w:rsidP="008C599F">
            <w:pPr>
              <w:spacing w:before="48"/>
              <w:jc w:val="center"/>
              <w:rPr>
                <w:i/>
              </w:rPr>
            </w:pPr>
            <w:r w:rsidRPr="006561C3">
              <w:rPr>
                <w:i/>
              </w:rPr>
              <w:t>9 830,8</w:t>
            </w:r>
          </w:p>
        </w:tc>
        <w:tc>
          <w:tcPr>
            <w:tcW w:w="1701" w:type="dxa"/>
            <w:vAlign w:val="center"/>
          </w:tcPr>
          <w:p w:rsidR="008C599F" w:rsidRPr="006561C3" w:rsidRDefault="008C599F" w:rsidP="008C599F">
            <w:pPr>
              <w:spacing w:before="48"/>
              <w:jc w:val="center"/>
              <w:rPr>
                <w:i/>
              </w:rPr>
            </w:pPr>
            <w:r w:rsidRPr="006561C3">
              <w:rPr>
                <w:i/>
              </w:rPr>
              <w:t>10 224,0</w:t>
            </w:r>
          </w:p>
        </w:tc>
        <w:tc>
          <w:tcPr>
            <w:tcW w:w="1560" w:type="dxa"/>
            <w:vAlign w:val="center"/>
          </w:tcPr>
          <w:p w:rsidR="008C599F" w:rsidRPr="006561C3" w:rsidRDefault="008C599F" w:rsidP="008C599F">
            <w:pPr>
              <w:spacing w:before="48"/>
              <w:jc w:val="center"/>
              <w:rPr>
                <w:i/>
              </w:rPr>
            </w:pPr>
            <w:r w:rsidRPr="006561C3">
              <w:rPr>
                <w:i/>
              </w:rPr>
              <w:t>10 632,8</w:t>
            </w:r>
          </w:p>
        </w:tc>
      </w:tr>
      <w:tr w:rsidR="008C599F" w:rsidRPr="00BD6637" w:rsidTr="008C599F">
        <w:trPr>
          <w:cantSplit/>
          <w:trHeight w:val="20"/>
          <w:tblHeader/>
        </w:trPr>
        <w:tc>
          <w:tcPr>
            <w:tcW w:w="4820" w:type="dxa"/>
            <w:tcBorders>
              <w:bottom w:val="single" w:sz="4" w:space="0" w:color="auto"/>
            </w:tcBorders>
            <w:vAlign w:val="center"/>
          </w:tcPr>
          <w:p w:rsidR="008C599F" w:rsidRPr="006561C3" w:rsidRDefault="008C599F" w:rsidP="008C599F">
            <w:pPr>
              <w:spacing w:before="48"/>
              <w:rPr>
                <w:i/>
              </w:rPr>
            </w:pPr>
            <w:r w:rsidRPr="006561C3">
              <w:rPr>
                <w:i/>
              </w:rPr>
              <w:t xml:space="preserve">     на уличное освещение</w:t>
            </w:r>
          </w:p>
        </w:tc>
        <w:tc>
          <w:tcPr>
            <w:tcW w:w="1620" w:type="dxa"/>
            <w:vAlign w:val="center"/>
          </w:tcPr>
          <w:p w:rsidR="008C599F" w:rsidRPr="006561C3" w:rsidRDefault="008C599F" w:rsidP="008C599F">
            <w:pPr>
              <w:spacing w:before="48"/>
              <w:jc w:val="center"/>
              <w:rPr>
                <w:i/>
              </w:rPr>
            </w:pPr>
            <w:r w:rsidRPr="006561C3">
              <w:rPr>
                <w:i/>
              </w:rPr>
              <w:t>42 968,4</w:t>
            </w:r>
          </w:p>
        </w:tc>
        <w:tc>
          <w:tcPr>
            <w:tcW w:w="1701" w:type="dxa"/>
            <w:vAlign w:val="center"/>
          </w:tcPr>
          <w:p w:rsidR="008C599F" w:rsidRPr="006561C3" w:rsidRDefault="008C599F" w:rsidP="008C599F">
            <w:pPr>
              <w:spacing w:before="48"/>
              <w:jc w:val="center"/>
              <w:rPr>
                <w:i/>
              </w:rPr>
            </w:pPr>
            <w:r w:rsidRPr="006561C3">
              <w:rPr>
                <w:i/>
              </w:rPr>
              <w:t>47 674,9</w:t>
            </w:r>
          </w:p>
        </w:tc>
        <w:tc>
          <w:tcPr>
            <w:tcW w:w="1560" w:type="dxa"/>
            <w:vAlign w:val="center"/>
          </w:tcPr>
          <w:p w:rsidR="008C599F" w:rsidRPr="006561C3" w:rsidRDefault="008C599F" w:rsidP="008C599F">
            <w:pPr>
              <w:spacing w:before="48"/>
              <w:jc w:val="center"/>
              <w:rPr>
                <w:i/>
              </w:rPr>
            </w:pPr>
            <w:r w:rsidRPr="006561C3">
              <w:rPr>
                <w:i/>
              </w:rPr>
              <w:t>49 580,8</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tcPr>
          <w:p w:rsidR="008C599F" w:rsidRPr="006561C3" w:rsidRDefault="008C599F" w:rsidP="008C599F">
            <w:pPr>
              <w:rPr>
                <w:bCs/>
              </w:rPr>
            </w:pPr>
            <w:r>
              <w:rPr>
                <w:bCs/>
              </w:rPr>
              <w:t xml:space="preserve">     </w:t>
            </w:r>
            <w:r w:rsidRPr="006561C3">
              <w:rPr>
                <w:bCs/>
                <w:i/>
              </w:rPr>
              <w:t>другие мероприятия,</w:t>
            </w:r>
            <w:r>
              <w:rPr>
                <w:bCs/>
              </w:rPr>
              <w:t xml:space="preserve"> из них:</w:t>
            </w:r>
          </w:p>
        </w:tc>
        <w:tc>
          <w:tcPr>
            <w:tcW w:w="1620" w:type="dxa"/>
            <w:vAlign w:val="center"/>
          </w:tcPr>
          <w:p w:rsidR="008C599F" w:rsidRPr="006561C3" w:rsidRDefault="008C599F" w:rsidP="008C599F">
            <w:pPr>
              <w:spacing w:before="48"/>
              <w:jc w:val="center"/>
              <w:rPr>
                <w:i/>
              </w:rPr>
            </w:pPr>
            <w:r w:rsidRPr="006561C3">
              <w:rPr>
                <w:i/>
              </w:rPr>
              <w:t>18 915,7</w:t>
            </w:r>
          </w:p>
        </w:tc>
        <w:tc>
          <w:tcPr>
            <w:tcW w:w="1701" w:type="dxa"/>
            <w:vAlign w:val="center"/>
          </w:tcPr>
          <w:p w:rsidR="008C599F" w:rsidRPr="006561C3" w:rsidRDefault="008C599F" w:rsidP="008C599F">
            <w:pPr>
              <w:spacing w:before="48"/>
              <w:jc w:val="center"/>
              <w:rPr>
                <w:i/>
              </w:rPr>
            </w:pPr>
            <w:r>
              <w:rPr>
                <w:i/>
              </w:rPr>
              <w:t>-</w:t>
            </w:r>
          </w:p>
        </w:tc>
        <w:tc>
          <w:tcPr>
            <w:tcW w:w="1560" w:type="dxa"/>
            <w:vAlign w:val="center"/>
          </w:tcPr>
          <w:p w:rsidR="008C599F" w:rsidRPr="006561C3" w:rsidRDefault="008C599F" w:rsidP="008C599F">
            <w:pPr>
              <w:spacing w:before="48"/>
              <w:jc w:val="center"/>
              <w:rPr>
                <w:i/>
              </w:rPr>
            </w:pPr>
            <w:r>
              <w:rPr>
                <w:i/>
              </w:rPr>
              <w:t>-</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tcPr>
          <w:p w:rsidR="008C599F" w:rsidRPr="006561C3" w:rsidRDefault="008C599F" w:rsidP="008C599F">
            <w:pPr>
              <w:rPr>
                <w:i/>
              </w:rPr>
            </w:pPr>
            <w:r w:rsidRPr="006561C3">
              <w:rPr>
                <w:i/>
              </w:rPr>
              <w:t xml:space="preserve">      МО "Великовисочный сельсовет" НАО Мероприятие "Ремонт памятника землякам, погибшим во время Великой отечественной войны"</w:t>
            </w:r>
          </w:p>
        </w:tc>
        <w:tc>
          <w:tcPr>
            <w:tcW w:w="1620" w:type="dxa"/>
            <w:vAlign w:val="center"/>
          </w:tcPr>
          <w:p w:rsidR="008C599F" w:rsidRPr="006561C3" w:rsidRDefault="008C599F" w:rsidP="008C599F">
            <w:pPr>
              <w:spacing w:before="48"/>
              <w:jc w:val="center"/>
              <w:rPr>
                <w:i/>
                <w:sz w:val="18"/>
                <w:szCs w:val="18"/>
              </w:rPr>
            </w:pPr>
            <w:r>
              <w:rPr>
                <w:i/>
                <w:sz w:val="18"/>
                <w:szCs w:val="18"/>
              </w:rPr>
              <w:t>967,7</w:t>
            </w:r>
          </w:p>
        </w:tc>
        <w:tc>
          <w:tcPr>
            <w:tcW w:w="1701" w:type="dxa"/>
            <w:vAlign w:val="center"/>
          </w:tcPr>
          <w:p w:rsidR="008C599F" w:rsidRPr="006561C3" w:rsidRDefault="008C599F" w:rsidP="008C599F">
            <w:pPr>
              <w:spacing w:before="48"/>
              <w:jc w:val="center"/>
              <w:rPr>
                <w:i/>
                <w:sz w:val="18"/>
                <w:szCs w:val="18"/>
              </w:rPr>
            </w:pPr>
            <w:r>
              <w:rPr>
                <w:i/>
                <w:sz w:val="18"/>
                <w:szCs w:val="18"/>
              </w:rPr>
              <w:t>-</w:t>
            </w:r>
          </w:p>
        </w:tc>
        <w:tc>
          <w:tcPr>
            <w:tcW w:w="1560" w:type="dxa"/>
            <w:vAlign w:val="center"/>
          </w:tcPr>
          <w:p w:rsidR="008C599F" w:rsidRPr="006561C3" w:rsidRDefault="008C599F" w:rsidP="008C599F">
            <w:pPr>
              <w:spacing w:before="48"/>
              <w:jc w:val="center"/>
              <w:rPr>
                <w:i/>
                <w:sz w:val="18"/>
                <w:szCs w:val="18"/>
              </w:rPr>
            </w:pPr>
            <w:r>
              <w:rPr>
                <w:i/>
                <w:sz w:val="18"/>
                <w:szCs w:val="18"/>
              </w:rPr>
              <w:t>-</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tcPr>
          <w:p w:rsidR="008C599F" w:rsidRPr="006561C3" w:rsidRDefault="008C599F" w:rsidP="008C599F">
            <w:pPr>
              <w:rPr>
                <w:i/>
              </w:rPr>
            </w:pPr>
            <w:r w:rsidRPr="006561C3">
              <w:rPr>
                <w:i/>
              </w:rPr>
              <w:t xml:space="preserve">       МО "Канинский сельсовет" НАО </w:t>
            </w:r>
          </w:p>
          <w:p w:rsidR="008C599F" w:rsidRPr="006561C3" w:rsidRDefault="008C599F" w:rsidP="008C599F">
            <w:pPr>
              <w:rPr>
                <w:i/>
              </w:rPr>
            </w:pPr>
            <w:r w:rsidRPr="006561C3">
              <w:rPr>
                <w:i/>
              </w:rPr>
              <w:t>Мероприятие "Устройство покрытия проездов в районе улиц Профсоюзная и Новая к детскому саду в с. Несь"</w:t>
            </w:r>
          </w:p>
        </w:tc>
        <w:tc>
          <w:tcPr>
            <w:tcW w:w="1620" w:type="dxa"/>
            <w:vAlign w:val="center"/>
          </w:tcPr>
          <w:p w:rsidR="008C599F" w:rsidRPr="006561C3" w:rsidRDefault="008C599F" w:rsidP="008C599F">
            <w:pPr>
              <w:spacing w:before="48"/>
              <w:jc w:val="center"/>
              <w:rPr>
                <w:i/>
                <w:sz w:val="18"/>
                <w:szCs w:val="18"/>
              </w:rPr>
            </w:pPr>
            <w:r>
              <w:rPr>
                <w:i/>
                <w:sz w:val="18"/>
                <w:szCs w:val="18"/>
              </w:rPr>
              <w:t>17 648,8</w:t>
            </w:r>
          </w:p>
        </w:tc>
        <w:tc>
          <w:tcPr>
            <w:tcW w:w="1701" w:type="dxa"/>
            <w:vAlign w:val="center"/>
          </w:tcPr>
          <w:p w:rsidR="008C599F" w:rsidRPr="006561C3" w:rsidRDefault="008C599F" w:rsidP="008C599F">
            <w:pPr>
              <w:spacing w:before="48"/>
              <w:jc w:val="center"/>
              <w:rPr>
                <w:i/>
                <w:sz w:val="18"/>
                <w:szCs w:val="18"/>
              </w:rPr>
            </w:pPr>
            <w:r>
              <w:rPr>
                <w:i/>
                <w:sz w:val="18"/>
                <w:szCs w:val="18"/>
              </w:rPr>
              <w:t>-</w:t>
            </w:r>
          </w:p>
        </w:tc>
        <w:tc>
          <w:tcPr>
            <w:tcW w:w="1560" w:type="dxa"/>
            <w:vAlign w:val="center"/>
          </w:tcPr>
          <w:p w:rsidR="008C599F" w:rsidRPr="006561C3" w:rsidRDefault="008C599F" w:rsidP="008C599F">
            <w:pPr>
              <w:spacing w:before="48"/>
              <w:jc w:val="center"/>
              <w:rPr>
                <w:i/>
                <w:sz w:val="18"/>
                <w:szCs w:val="18"/>
              </w:rPr>
            </w:pPr>
            <w:r>
              <w:rPr>
                <w:i/>
                <w:sz w:val="18"/>
                <w:szCs w:val="18"/>
              </w:rPr>
              <w:t>-</w:t>
            </w:r>
          </w:p>
        </w:tc>
      </w:tr>
      <w:tr w:rsidR="008C599F" w:rsidRPr="00BD6637" w:rsidTr="008C599F">
        <w:trPr>
          <w:cantSplit/>
          <w:trHeight w:val="20"/>
          <w:tblHeader/>
        </w:trPr>
        <w:tc>
          <w:tcPr>
            <w:tcW w:w="4820" w:type="dxa"/>
            <w:vAlign w:val="center"/>
          </w:tcPr>
          <w:p w:rsidR="008C599F" w:rsidRPr="006561C3" w:rsidRDefault="008C599F" w:rsidP="008C599F">
            <w:pPr>
              <w:spacing w:before="48"/>
              <w:rPr>
                <w:i/>
                <w:sz w:val="18"/>
                <w:szCs w:val="18"/>
              </w:rPr>
            </w:pPr>
            <w:r w:rsidRPr="006561C3">
              <w:rPr>
                <w:i/>
                <w:sz w:val="18"/>
                <w:szCs w:val="18"/>
              </w:rPr>
              <w:t xml:space="preserve">       МО "Канинский сельсовет" НАО</w:t>
            </w:r>
          </w:p>
          <w:p w:rsidR="008C599F" w:rsidRPr="006561C3" w:rsidRDefault="008C599F" w:rsidP="008C599F">
            <w:pPr>
              <w:spacing w:before="48"/>
              <w:rPr>
                <w:i/>
                <w:sz w:val="18"/>
                <w:szCs w:val="18"/>
              </w:rPr>
            </w:pPr>
            <w:r w:rsidRPr="006561C3">
              <w:rPr>
                <w:i/>
                <w:sz w:val="18"/>
                <w:szCs w:val="18"/>
              </w:rPr>
              <w:t>Мероприятие "Установка стелы "Вечная память участникам Великой Отечественной войны" в деревне Мгла"</w:t>
            </w:r>
          </w:p>
        </w:tc>
        <w:tc>
          <w:tcPr>
            <w:tcW w:w="1620" w:type="dxa"/>
            <w:vAlign w:val="center"/>
          </w:tcPr>
          <w:p w:rsidR="008C599F" w:rsidRPr="006561C3" w:rsidRDefault="008C599F" w:rsidP="008C599F">
            <w:pPr>
              <w:spacing w:before="48"/>
              <w:jc w:val="center"/>
              <w:rPr>
                <w:i/>
                <w:sz w:val="18"/>
                <w:szCs w:val="18"/>
              </w:rPr>
            </w:pPr>
            <w:r>
              <w:rPr>
                <w:i/>
                <w:sz w:val="18"/>
                <w:szCs w:val="18"/>
              </w:rPr>
              <w:t>299,2</w:t>
            </w:r>
          </w:p>
        </w:tc>
        <w:tc>
          <w:tcPr>
            <w:tcW w:w="1701" w:type="dxa"/>
            <w:vAlign w:val="center"/>
          </w:tcPr>
          <w:p w:rsidR="008C599F" w:rsidRPr="006561C3" w:rsidRDefault="008C599F" w:rsidP="008C599F">
            <w:pPr>
              <w:spacing w:before="48"/>
              <w:jc w:val="center"/>
              <w:rPr>
                <w:i/>
                <w:sz w:val="18"/>
                <w:szCs w:val="18"/>
              </w:rPr>
            </w:pPr>
            <w:r>
              <w:rPr>
                <w:i/>
                <w:sz w:val="18"/>
                <w:szCs w:val="18"/>
              </w:rPr>
              <w:t>-</w:t>
            </w:r>
          </w:p>
        </w:tc>
        <w:tc>
          <w:tcPr>
            <w:tcW w:w="1560" w:type="dxa"/>
            <w:vAlign w:val="center"/>
          </w:tcPr>
          <w:p w:rsidR="008C599F" w:rsidRPr="006561C3" w:rsidRDefault="008C599F" w:rsidP="008C599F">
            <w:pPr>
              <w:spacing w:before="48"/>
              <w:jc w:val="center"/>
              <w:rPr>
                <w:i/>
                <w:sz w:val="18"/>
                <w:szCs w:val="18"/>
              </w:rPr>
            </w:pPr>
            <w:r>
              <w:rPr>
                <w:i/>
                <w:sz w:val="18"/>
                <w:szCs w:val="18"/>
              </w:rPr>
              <w:t>-</w:t>
            </w:r>
          </w:p>
        </w:tc>
      </w:tr>
      <w:tr w:rsidR="008C599F" w:rsidRPr="00993CE7" w:rsidTr="008C599F">
        <w:trPr>
          <w:cantSplit/>
          <w:trHeight w:val="20"/>
          <w:tblHeader/>
        </w:trPr>
        <w:tc>
          <w:tcPr>
            <w:tcW w:w="4820" w:type="dxa"/>
            <w:vAlign w:val="center"/>
          </w:tcPr>
          <w:p w:rsidR="008C599F" w:rsidRPr="00993CE7" w:rsidRDefault="008C599F" w:rsidP="008C599F">
            <w:pPr>
              <w:spacing w:before="48"/>
              <w:rPr>
                <w:i/>
                <w:sz w:val="18"/>
                <w:szCs w:val="18"/>
              </w:rPr>
            </w:pPr>
            <w:r w:rsidRPr="00993CE7">
              <w:rPr>
                <w:sz w:val="18"/>
                <w:szCs w:val="18"/>
              </w:rPr>
              <w:t>Ремонт общественных бань, находящихся в муниципальной собственности МО «Муниципальный район «Заполярный район»</w:t>
            </w:r>
            <w:r w:rsidRPr="00993CE7">
              <w:rPr>
                <w:i/>
                <w:sz w:val="18"/>
                <w:szCs w:val="18"/>
              </w:rPr>
              <w:t xml:space="preserve"> (ремонт общественной бани в п. Варнек, исполнитель МКУ ЗР «Северное»)</w:t>
            </w:r>
          </w:p>
        </w:tc>
        <w:tc>
          <w:tcPr>
            <w:tcW w:w="1620" w:type="dxa"/>
            <w:vAlign w:val="center"/>
          </w:tcPr>
          <w:p w:rsidR="008C599F" w:rsidRPr="00993CE7" w:rsidRDefault="008C599F" w:rsidP="008C599F">
            <w:pPr>
              <w:spacing w:before="48"/>
              <w:jc w:val="center"/>
            </w:pPr>
            <w:r w:rsidRPr="00993CE7">
              <w:t>264,4</w:t>
            </w:r>
          </w:p>
        </w:tc>
        <w:tc>
          <w:tcPr>
            <w:tcW w:w="1701" w:type="dxa"/>
            <w:vAlign w:val="center"/>
          </w:tcPr>
          <w:p w:rsidR="008C599F" w:rsidRPr="00993CE7" w:rsidRDefault="008C599F" w:rsidP="008C599F">
            <w:pPr>
              <w:spacing w:before="48"/>
              <w:jc w:val="center"/>
              <w:rPr>
                <w:sz w:val="18"/>
                <w:szCs w:val="18"/>
              </w:rPr>
            </w:pPr>
            <w:r w:rsidRPr="00993CE7">
              <w:rPr>
                <w:sz w:val="18"/>
                <w:szCs w:val="18"/>
              </w:rPr>
              <w:t>-</w:t>
            </w:r>
          </w:p>
        </w:tc>
        <w:tc>
          <w:tcPr>
            <w:tcW w:w="1560" w:type="dxa"/>
            <w:vAlign w:val="center"/>
          </w:tcPr>
          <w:p w:rsidR="008C599F" w:rsidRPr="00993CE7" w:rsidRDefault="008C599F" w:rsidP="008C599F">
            <w:pPr>
              <w:spacing w:before="48"/>
              <w:jc w:val="center"/>
              <w:rPr>
                <w:sz w:val="18"/>
                <w:szCs w:val="18"/>
              </w:rPr>
            </w:pPr>
            <w:r w:rsidRPr="00993CE7">
              <w:rPr>
                <w:sz w:val="18"/>
                <w:szCs w:val="18"/>
              </w:rPr>
              <w:t>-</w:t>
            </w:r>
          </w:p>
        </w:tc>
      </w:tr>
    </w:tbl>
    <w:p w:rsidR="008C599F" w:rsidRPr="00993CE7" w:rsidRDefault="008C599F" w:rsidP="008C599F">
      <w:pPr>
        <w:pStyle w:val="a4"/>
        <w:rPr>
          <w:sz w:val="26"/>
          <w:szCs w:val="26"/>
        </w:rPr>
      </w:pPr>
    </w:p>
    <w:p w:rsidR="008C599F" w:rsidRPr="00D41365" w:rsidRDefault="008C599F" w:rsidP="008C599F">
      <w:pPr>
        <w:pStyle w:val="a4"/>
        <w:rPr>
          <w:sz w:val="26"/>
          <w:szCs w:val="26"/>
        </w:rPr>
      </w:pPr>
      <w:r w:rsidRPr="00D41365">
        <w:rPr>
          <w:sz w:val="26"/>
          <w:szCs w:val="26"/>
        </w:rPr>
        <w:t>Указанные бюджетные ассигнования запланированы в соответствии с проектом муниципальной программы</w:t>
      </w:r>
    </w:p>
    <w:p w:rsidR="008C599F" w:rsidRPr="00083316" w:rsidRDefault="008C599F" w:rsidP="008C599F">
      <w:pPr>
        <w:pStyle w:val="a4"/>
        <w:rPr>
          <w:sz w:val="26"/>
          <w:szCs w:val="26"/>
        </w:rPr>
      </w:pPr>
      <w:r w:rsidRPr="00083316">
        <w:rPr>
          <w:sz w:val="26"/>
          <w:szCs w:val="26"/>
        </w:rPr>
        <w:t>Решением о районном бюджете (ред. от 09.11.2020) рамках подпрограммы 5 «Развитие социальной инфраструктуры и создание комфортных условий проживания на территории муниципального района "Заполярный район»</w:t>
      </w:r>
      <w:r w:rsidRPr="00083316">
        <w:rPr>
          <w:bCs/>
          <w:sz w:val="26"/>
          <w:szCs w:val="26"/>
        </w:rPr>
        <w:t xml:space="preserve"> МП «Комплексное развитие муниципального района «Заполярный район» на 2017-2022 годы» </w:t>
      </w:r>
      <w:r w:rsidRPr="00083316">
        <w:rPr>
          <w:sz w:val="26"/>
          <w:szCs w:val="26"/>
        </w:rPr>
        <w:t>предусмотрено на 2021 год предоставление иных межбюджетных трансфертов МО «Канинский сельсовет» НАО на поведение мероприятия «Устройство покрытия проездов в районе улиц Профсоюзная и Новая к детскому саду в с. Несь» в сумме 17 648,8 тыс. руб.</w:t>
      </w:r>
    </w:p>
    <w:p w:rsidR="008C599F" w:rsidRPr="0007164B" w:rsidRDefault="008C599F" w:rsidP="008C599F">
      <w:pPr>
        <w:pStyle w:val="a4"/>
        <w:rPr>
          <w:sz w:val="26"/>
          <w:szCs w:val="26"/>
        </w:rPr>
      </w:pPr>
      <w:r w:rsidRPr="0007164B">
        <w:rPr>
          <w:sz w:val="26"/>
          <w:szCs w:val="26"/>
        </w:rPr>
        <w:t>В проекте решения данное мероприятие отражено в рамках МП «</w:t>
      </w:r>
      <w:r w:rsidRPr="0007164B">
        <w:rPr>
          <w:bCs/>
          <w:sz w:val="26"/>
          <w:szCs w:val="26"/>
        </w:rPr>
        <w:t>Развитие социальной инфраструктуры и создание комфортных условий проживания на территории муниципального района "Заполярный район" на 2021-2030 годы».</w:t>
      </w:r>
    </w:p>
    <w:p w:rsidR="008C599F" w:rsidRDefault="008C599F" w:rsidP="008C599F">
      <w:pPr>
        <w:pStyle w:val="a4"/>
        <w:rPr>
          <w:sz w:val="26"/>
          <w:szCs w:val="26"/>
        </w:rPr>
      </w:pPr>
    </w:p>
    <w:p w:rsidR="008C599F" w:rsidRDefault="008C599F" w:rsidP="008C599F">
      <w:pPr>
        <w:pStyle w:val="a4"/>
        <w:rPr>
          <w:sz w:val="26"/>
          <w:szCs w:val="26"/>
        </w:rPr>
      </w:pPr>
      <w:r>
        <w:rPr>
          <w:sz w:val="26"/>
          <w:szCs w:val="26"/>
        </w:rPr>
        <w:lastRenderedPageBreak/>
        <w:t>Расчет иных межбюджетных трансфертов МО «</w:t>
      </w:r>
      <w:r w:rsidRPr="00755001">
        <w:rPr>
          <w:sz w:val="26"/>
          <w:szCs w:val="26"/>
        </w:rPr>
        <w:t>Канинский сельсовет</w:t>
      </w:r>
      <w:r>
        <w:rPr>
          <w:sz w:val="26"/>
          <w:szCs w:val="26"/>
        </w:rPr>
        <w:t>» </w:t>
      </w:r>
      <w:r w:rsidRPr="00755001">
        <w:rPr>
          <w:sz w:val="26"/>
          <w:szCs w:val="26"/>
        </w:rPr>
        <w:t>НАО на проведение мероприятия «Установка стелы «Вечная</w:t>
      </w:r>
      <w:r w:rsidRPr="0007164B">
        <w:rPr>
          <w:sz w:val="26"/>
          <w:szCs w:val="26"/>
        </w:rPr>
        <w:t xml:space="preserve"> память участникам Великой Отечественной войны</w:t>
      </w:r>
      <w:r>
        <w:rPr>
          <w:sz w:val="26"/>
          <w:szCs w:val="26"/>
        </w:rPr>
        <w:t>»</w:t>
      </w:r>
      <w:r w:rsidRPr="0007164B">
        <w:rPr>
          <w:sz w:val="26"/>
          <w:szCs w:val="26"/>
        </w:rPr>
        <w:t xml:space="preserve"> в деревне Мгла</w:t>
      </w:r>
      <w:r>
        <w:rPr>
          <w:sz w:val="26"/>
          <w:szCs w:val="26"/>
        </w:rPr>
        <w:t xml:space="preserve">» </w:t>
      </w:r>
      <w:r w:rsidRPr="00755001">
        <w:rPr>
          <w:sz w:val="26"/>
          <w:szCs w:val="26"/>
        </w:rPr>
        <w:t xml:space="preserve">в сумме 299,2 тыс. руб. </w:t>
      </w:r>
      <w:r>
        <w:rPr>
          <w:sz w:val="26"/>
          <w:szCs w:val="26"/>
        </w:rPr>
        <w:t>произведен исходя из трех коммерческих предложений. Из коммерческих предложений следует, что в рамках данного мероприятия будут изготовлены, доставлены и установлены в д. Мгла стела, ограждение и 2 скамейки.</w:t>
      </w:r>
    </w:p>
    <w:p w:rsidR="008C599F" w:rsidRPr="00DC0FAD" w:rsidRDefault="008C599F" w:rsidP="008C599F">
      <w:pPr>
        <w:pStyle w:val="a4"/>
        <w:rPr>
          <w:sz w:val="26"/>
          <w:szCs w:val="26"/>
        </w:rPr>
      </w:pPr>
      <w:r w:rsidRPr="00DC0FAD">
        <w:rPr>
          <w:sz w:val="26"/>
          <w:szCs w:val="26"/>
        </w:rPr>
        <w:t>Расчет иных межбюджетных трансфертов</w:t>
      </w:r>
      <w:r w:rsidRPr="00DC0FAD">
        <w:rPr>
          <w:sz w:val="20"/>
        </w:rPr>
        <w:t xml:space="preserve"> </w:t>
      </w:r>
      <w:r w:rsidRPr="00DC0FAD">
        <w:rPr>
          <w:sz w:val="26"/>
          <w:szCs w:val="26"/>
        </w:rPr>
        <w:t>МО «Великовисочный сельсовет» НАО на проведение мероприятия «Ремонт памятника землякам, погибшим во время Великой отечественной войны» в сумме 967,7 тыс. руб. произведен на основании локально-сметного расчета, составленного МКУ ЗР «Северное»</w:t>
      </w:r>
      <w:r>
        <w:rPr>
          <w:sz w:val="26"/>
          <w:szCs w:val="26"/>
        </w:rPr>
        <w:t>.</w:t>
      </w:r>
      <w:r w:rsidRPr="00DC0FAD">
        <w:rPr>
          <w:sz w:val="26"/>
          <w:szCs w:val="26"/>
        </w:rPr>
        <w:t xml:space="preserve"> </w:t>
      </w:r>
    </w:p>
    <w:p w:rsidR="008C599F" w:rsidRPr="00DC0FAD" w:rsidRDefault="008C599F" w:rsidP="008C599F">
      <w:pPr>
        <w:pStyle w:val="a4"/>
        <w:rPr>
          <w:sz w:val="26"/>
          <w:szCs w:val="26"/>
        </w:rPr>
      </w:pPr>
      <w:r w:rsidRPr="00DC0FAD">
        <w:rPr>
          <w:sz w:val="26"/>
          <w:szCs w:val="26"/>
        </w:rPr>
        <w:t>Исходя из представленных документов не представляется возможным признать соответствие определения объема финансирования по данному мероприятию (расчета начальной максимальной цены контракта (контрактов)) требованиям Федерального закона N 44-ФЗ.</w:t>
      </w:r>
    </w:p>
    <w:p w:rsidR="008C599F" w:rsidRPr="00DC0FAD" w:rsidRDefault="008C599F" w:rsidP="008C599F">
      <w:pPr>
        <w:pStyle w:val="a4"/>
        <w:rPr>
          <w:sz w:val="26"/>
          <w:szCs w:val="26"/>
        </w:rPr>
      </w:pPr>
      <w:r w:rsidRPr="00DC0FAD">
        <w:rPr>
          <w:sz w:val="26"/>
          <w:szCs w:val="26"/>
        </w:rPr>
        <w:t>В связи с этим по данному мероприятию требуется предоставление дополнительных обоснований со ссылками на нормативные документы.</w:t>
      </w:r>
    </w:p>
    <w:p w:rsidR="008C599F" w:rsidRDefault="008C599F" w:rsidP="008C599F">
      <w:pPr>
        <w:pStyle w:val="a4"/>
        <w:rPr>
          <w:sz w:val="26"/>
          <w:szCs w:val="26"/>
        </w:rPr>
      </w:pPr>
      <w:r>
        <w:rPr>
          <w:sz w:val="26"/>
          <w:szCs w:val="26"/>
        </w:rPr>
        <w:t xml:space="preserve">Из служебной записки №3 следует, что общественная баня, находящаяся в п. Варнек, находится в собственности МО «МР «Заполярный район» и передана на праве хозяйственного ведения МП ЗР «Севержилкомсервис». В связи с этим, и учитывая, что, исходя из смысла статей 210 и 294 Гражданского кодекса Российской Федерации право хозяйственного ведения имеет вещный характер и возлагает на МП ЗР «Севержилкомсервис» в том числе </w:t>
      </w:r>
      <w:r w:rsidRPr="00351006">
        <w:rPr>
          <w:sz w:val="26"/>
          <w:szCs w:val="26"/>
        </w:rPr>
        <w:t xml:space="preserve">обязанности </w:t>
      </w:r>
      <w:r>
        <w:rPr>
          <w:sz w:val="26"/>
          <w:szCs w:val="26"/>
        </w:rPr>
        <w:t xml:space="preserve">по содержанию имущества, подтвердить правомерность выделения данных средств МКУ ЗР «Северное» не представляется возможным. </w:t>
      </w:r>
    </w:p>
    <w:p w:rsidR="008C599F" w:rsidRDefault="008C599F" w:rsidP="008C599F">
      <w:pPr>
        <w:pStyle w:val="a4"/>
        <w:rPr>
          <w:sz w:val="26"/>
          <w:szCs w:val="26"/>
        </w:rPr>
      </w:pPr>
      <w:r w:rsidRPr="00993CE7">
        <w:rPr>
          <w:sz w:val="26"/>
          <w:szCs w:val="26"/>
        </w:rPr>
        <w:t>Расчет стоимости работ по ремонту общественной бани</w:t>
      </w:r>
      <w:r>
        <w:rPr>
          <w:sz w:val="26"/>
          <w:szCs w:val="26"/>
        </w:rPr>
        <w:t xml:space="preserve"> </w:t>
      </w:r>
      <w:r w:rsidRPr="00993CE7">
        <w:rPr>
          <w:sz w:val="26"/>
          <w:szCs w:val="26"/>
        </w:rPr>
        <w:t>п. Варнек в сумме 264,4 тыс. руб. произведен на основании локально-сметного расчета, составленного МКУ ЗР «Северное» с применением индекса – дефлятора в размере 1,037. Информация и (или) документы, подтверждающие правомерность применения индекса-дефлятора в данном случае не представлена. Кроме того</w:t>
      </w:r>
      <w:r>
        <w:rPr>
          <w:sz w:val="26"/>
          <w:szCs w:val="26"/>
        </w:rPr>
        <w:t>, стоимость вышеуказанных работ по ремонту памятника в сумме 967,7 тыс. руб. определена без применения индекса-дефлятора.</w:t>
      </w:r>
      <w:r w:rsidRPr="00993CE7">
        <w:rPr>
          <w:sz w:val="26"/>
          <w:szCs w:val="26"/>
        </w:rPr>
        <w:t xml:space="preserve"> </w:t>
      </w:r>
    </w:p>
    <w:p w:rsidR="008C599F" w:rsidRPr="00993CE7" w:rsidRDefault="008C599F" w:rsidP="008C599F">
      <w:pPr>
        <w:pStyle w:val="a4"/>
        <w:rPr>
          <w:sz w:val="26"/>
          <w:szCs w:val="26"/>
        </w:rPr>
      </w:pPr>
      <w:r>
        <w:rPr>
          <w:sz w:val="26"/>
          <w:szCs w:val="26"/>
        </w:rPr>
        <w:t>По данному мероприятию требуется предоставление дополнительных обоснований со ссылками на нормативные документы.</w:t>
      </w:r>
      <w:r w:rsidRPr="00993CE7">
        <w:rPr>
          <w:sz w:val="26"/>
          <w:szCs w:val="26"/>
        </w:rPr>
        <w:t xml:space="preserve"> </w:t>
      </w:r>
    </w:p>
    <w:p w:rsidR="008C599F" w:rsidRDefault="008C599F" w:rsidP="008C599F">
      <w:pPr>
        <w:pStyle w:val="a4"/>
        <w:rPr>
          <w:sz w:val="26"/>
          <w:szCs w:val="26"/>
        </w:rPr>
      </w:pPr>
      <w:r>
        <w:rPr>
          <w:sz w:val="26"/>
          <w:szCs w:val="26"/>
        </w:rPr>
        <w:t>Не представлены расчеты (обоснования) со ссылками на нормативные документы по следующим мероприятиям:</w:t>
      </w:r>
    </w:p>
    <w:p w:rsidR="008C599F" w:rsidRDefault="008C599F" w:rsidP="008C599F">
      <w:pPr>
        <w:pStyle w:val="a4"/>
        <w:rPr>
          <w:sz w:val="26"/>
          <w:szCs w:val="26"/>
        </w:rPr>
      </w:pPr>
      <w:r>
        <w:rPr>
          <w:sz w:val="26"/>
          <w:szCs w:val="26"/>
        </w:rPr>
        <w:t>с</w:t>
      </w:r>
      <w:r w:rsidRPr="00270410">
        <w:rPr>
          <w:sz w:val="26"/>
          <w:szCs w:val="26"/>
        </w:rPr>
        <w:t>убсидии юридическим лицам, индивидуальным предпринимателям, физическим лицам - производителям товаров, работ, услуг на возмещение недополученных доходов, возникающих при оказании сельскому населению услуг общественных бань по тарифам (ценам) ниже экономически обоснованного уровня</w:t>
      </w:r>
      <w:r>
        <w:rPr>
          <w:sz w:val="26"/>
          <w:szCs w:val="26"/>
        </w:rPr>
        <w:t>;</w:t>
      </w:r>
    </w:p>
    <w:p w:rsidR="008C599F" w:rsidRPr="00270410" w:rsidRDefault="008C599F" w:rsidP="008C599F">
      <w:pPr>
        <w:pStyle w:val="a4"/>
        <w:rPr>
          <w:sz w:val="26"/>
          <w:szCs w:val="26"/>
        </w:rPr>
      </w:pPr>
      <w:r>
        <w:rPr>
          <w:sz w:val="26"/>
          <w:szCs w:val="26"/>
        </w:rPr>
        <w:t>межбюджетным</w:t>
      </w:r>
      <w:r w:rsidRPr="00270410">
        <w:rPr>
          <w:sz w:val="26"/>
          <w:szCs w:val="26"/>
        </w:rPr>
        <w:t xml:space="preserve"> трансферт</w:t>
      </w:r>
      <w:r>
        <w:rPr>
          <w:sz w:val="26"/>
          <w:szCs w:val="26"/>
        </w:rPr>
        <w:t>ам</w:t>
      </w:r>
      <w:r w:rsidRPr="00270410">
        <w:rPr>
          <w:sz w:val="26"/>
          <w:szCs w:val="26"/>
        </w:rPr>
        <w:t xml:space="preserve"> бюджетам поселений, в том числе:</w:t>
      </w:r>
    </w:p>
    <w:p w:rsidR="008C599F" w:rsidRPr="00270410" w:rsidRDefault="008C599F" w:rsidP="008C599F">
      <w:pPr>
        <w:pStyle w:val="a4"/>
        <w:ind w:firstLine="993"/>
        <w:rPr>
          <w:sz w:val="26"/>
          <w:szCs w:val="26"/>
        </w:rPr>
      </w:pPr>
      <w:r w:rsidRPr="00270410">
        <w:rPr>
          <w:sz w:val="26"/>
          <w:szCs w:val="26"/>
        </w:rPr>
        <w:t>на возмещение недополученных доходов или финансового возмещения затрат, возникающих при оказании жителям поселения услуг общественных бань</w:t>
      </w:r>
      <w:r>
        <w:rPr>
          <w:sz w:val="26"/>
          <w:szCs w:val="26"/>
        </w:rPr>
        <w:t>;</w:t>
      </w:r>
    </w:p>
    <w:p w:rsidR="008C599F" w:rsidRPr="00270410" w:rsidRDefault="008C599F" w:rsidP="008C599F">
      <w:pPr>
        <w:pStyle w:val="a4"/>
        <w:ind w:firstLine="993"/>
        <w:rPr>
          <w:sz w:val="26"/>
          <w:szCs w:val="26"/>
        </w:rPr>
      </w:pPr>
      <w:r w:rsidRPr="00270410">
        <w:rPr>
          <w:sz w:val="26"/>
          <w:szCs w:val="26"/>
        </w:rPr>
        <w:t>на благоустройство территорий поселений</w:t>
      </w:r>
      <w:r>
        <w:rPr>
          <w:sz w:val="26"/>
          <w:szCs w:val="26"/>
        </w:rPr>
        <w:t>;</w:t>
      </w:r>
    </w:p>
    <w:p w:rsidR="008C599F" w:rsidRDefault="008C599F" w:rsidP="008C599F">
      <w:pPr>
        <w:pStyle w:val="a4"/>
        <w:ind w:firstLine="993"/>
        <w:rPr>
          <w:sz w:val="26"/>
          <w:szCs w:val="26"/>
        </w:rPr>
      </w:pPr>
      <w:r w:rsidRPr="00270410">
        <w:rPr>
          <w:sz w:val="26"/>
          <w:szCs w:val="26"/>
        </w:rPr>
        <w:t>на уличное освещение</w:t>
      </w:r>
      <w:r>
        <w:rPr>
          <w:sz w:val="26"/>
          <w:szCs w:val="26"/>
        </w:rPr>
        <w:t>.</w:t>
      </w:r>
    </w:p>
    <w:p w:rsidR="008C599F" w:rsidRDefault="008C599F" w:rsidP="008C599F">
      <w:pPr>
        <w:pStyle w:val="a4"/>
        <w:rPr>
          <w:sz w:val="26"/>
          <w:szCs w:val="26"/>
        </w:rPr>
      </w:pPr>
      <w:r>
        <w:rPr>
          <w:sz w:val="26"/>
          <w:szCs w:val="26"/>
        </w:rPr>
        <w:t xml:space="preserve">Соответственно, подтвердить реалистичность расчетов и отражение вышеуказанных объемов финансирования в проекте решения </w:t>
      </w:r>
      <w:r w:rsidRPr="00087AD4">
        <w:rPr>
          <w:sz w:val="26"/>
          <w:szCs w:val="26"/>
        </w:rPr>
        <w:t xml:space="preserve">по данным мероприятиям </w:t>
      </w:r>
      <w:r>
        <w:rPr>
          <w:sz w:val="26"/>
          <w:szCs w:val="26"/>
        </w:rPr>
        <w:t>не представляется возможным.</w:t>
      </w:r>
    </w:p>
    <w:p w:rsidR="008C599F" w:rsidRPr="00087AD4" w:rsidRDefault="008C599F" w:rsidP="008C599F">
      <w:pPr>
        <w:autoSpaceDE w:val="0"/>
        <w:autoSpaceDN w:val="0"/>
        <w:adjustRightInd w:val="0"/>
        <w:ind w:left="2700"/>
        <w:jc w:val="both"/>
        <w:rPr>
          <w:sz w:val="26"/>
          <w:szCs w:val="26"/>
        </w:rPr>
      </w:pPr>
    </w:p>
    <w:p w:rsidR="008C599F" w:rsidRPr="00F16F04" w:rsidRDefault="008C599F" w:rsidP="008C599F">
      <w:pPr>
        <w:pStyle w:val="23"/>
        <w:tabs>
          <w:tab w:val="num" w:pos="0"/>
        </w:tabs>
        <w:suppressAutoHyphens/>
        <w:spacing w:after="0"/>
        <w:ind w:left="0" w:firstLine="709"/>
        <w:jc w:val="both"/>
        <w:rPr>
          <w:sz w:val="26"/>
          <w:szCs w:val="26"/>
        </w:rPr>
      </w:pPr>
      <w:r w:rsidRPr="00F16F04">
        <w:rPr>
          <w:sz w:val="26"/>
          <w:szCs w:val="26"/>
        </w:rPr>
        <w:lastRenderedPageBreak/>
        <w:t xml:space="preserve">В рамках </w:t>
      </w:r>
      <w:r w:rsidRPr="00F16F04">
        <w:rPr>
          <w:b/>
          <w:sz w:val="26"/>
          <w:szCs w:val="26"/>
        </w:rPr>
        <w:t>МП «Развитие коммунальной инфраструктуры муниципального района «Заполярный район» на 2020-2030 годы»</w:t>
      </w:r>
      <w:r w:rsidRPr="00F16F04">
        <w:rPr>
          <w:sz w:val="26"/>
          <w:szCs w:val="26"/>
        </w:rPr>
        <w:t xml:space="preserve"> предусмотрены бюджетные ассигнования </w:t>
      </w:r>
      <w:r>
        <w:rPr>
          <w:sz w:val="26"/>
          <w:szCs w:val="26"/>
        </w:rPr>
        <w:t xml:space="preserve">за счет средств районного бюджета </w:t>
      </w:r>
      <w:r w:rsidRPr="00F16F04">
        <w:rPr>
          <w:sz w:val="26"/>
          <w:szCs w:val="26"/>
        </w:rPr>
        <w:t xml:space="preserve">на общую сумму 98 098,1 тыс. руб. в 2021 году, 61 335,8 тыс. руб. в 2022 году, 46 469,5 тыс. руб. в 2023 году в соответствии с утвержденной программой (информация о мероприятиях представлена в таблице </w:t>
      </w:r>
      <w:r w:rsidRPr="008C599F">
        <w:rPr>
          <w:sz w:val="26"/>
          <w:szCs w:val="26"/>
        </w:rPr>
        <w:t>23</w:t>
      </w:r>
      <w:r w:rsidRPr="00F16F04">
        <w:rPr>
          <w:sz w:val="26"/>
          <w:szCs w:val="26"/>
        </w:rPr>
        <w:t>).</w:t>
      </w:r>
    </w:p>
    <w:p w:rsidR="008C599F" w:rsidRPr="00F16F04" w:rsidRDefault="008C599F" w:rsidP="008C599F">
      <w:pPr>
        <w:pStyle w:val="a4"/>
        <w:jc w:val="right"/>
        <w:rPr>
          <w:sz w:val="20"/>
        </w:rPr>
      </w:pPr>
      <w:r w:rsidRPr="00F16F04">
        <w:rPr>
          <w:sz w:val="20"/>
        </w:rPr>
        <w:t xml:space="preserve">Таблица </w:t>
      </w:r>
      <w:r w:rsidRPr="00FF0978">
        <w:rPr>
          <w:sz w:val="20"/>
        </w:rPr>
        <w:t xml:space="preserve">23 </w:t>
      </w:r>
      <w:r w:rsidRPr="00F16F04">
        <w:rPr>
          <w:sz w:val="20"/>
        </w:rPr>
        <w:t>(тыс. руб.)</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8C599F" w:rsidRPr="00F16F04" w:rsidTr="008C599F">
        <w:trPr>
          <w:cantSplit/>
          <w:trHeight w:val="20"/>
          <w:tblHeader/>
        </w:trPr>
        <w:tc>
          <w:tcPr>
            <w:tcW w:w="4820" w:type="dxa"/>
            <w:vMerge w:val="restart"/>
            <w:vAlign w:val="center"/>
          </w:tcPr>
          <w:p w:rsidR="008C599F" w:rsidRPr="00F16F04" w:rsidRDefault="008C599F" w:rsidP="008C599F">
            <w:pPr>
              <w:jc w:val="center"/>
              <w:rPr>
                <w:sz w:val="18"/>
                <w:szCs w:val="18"/>
              </w:rPr>
            </w:pPr>
            <w:r w:rsidRPr="00F16F04">
              <w:rPr>
                <w:sz w:val="18"/>
                <w:szCs w:val="18"/>
              </w:rPr>
              <w:t>Наименование</w:t>
            </w:r>
          </w:p>
        </w:tc>
        <w:tc>
          <w:tcPr>
            <w:tcW w:w="4881" w:type="dxa"/>
            <w:gridSpan w:val="3"/>
            <w:shd w:val="clear" w:color="auto" w:fill="auto"/>
            <w:vAlign w:val="center"/>
          </w:tcPr>
          <w:p w:rsidR="008C599F" w:rsidRPr="00F16F04" w:rsidRDefault="008C599F" w:rsidP="008C599F">
            <w:pPr>
              <w:jc w:val="center"/>
              <w:rPr>
                <w:sz w:val="18"/>
                <w:szCs w:val="18"/>
              </w:rPr>
            </w:pPr>
            <w:r w:rsidRPr="00F16F04">
              <w:rPr>
                <w:sz w:val="18"/>
                <w:szCs w:val="18"/>
              </w:rPr>
              <w:t>Проект бюджета</w:t>
            </w:r>
          </w:p>
        </w:tc>
      </w:tr>
      <w:tr w:rsidR="008C599F" w:rsidRPr="00F16F04" w:rsidTr="008C599F">
        <w:trPr>
          <w:cantSplit/>
          <w:trHeight w:val="20"/>
          <w:tblHeader/>
        </w:trPr>
        <w:tc>
          <w:tcPr>
            <w:tcW w:w="4820" w:type="dxa"/>
            <w:vMerge/>
            <w:vAlign w:val="center"/>
          </w:tcPr>
          <w:p w:rsidR="008C599F" w:rsidRPr="00F16F04" w:rsidRDefault="008C599F" w:rsidP="008C599F">
            <w:pPr>
              <w:spacing w:before="48"/>
              <w:jc w:val="center"/>
              <w:rPr>
                <w:sz w:val="18"/>
                <w:szCs w:val="18"/>
              </w:rPr>
            </w:pPr>
          </w:p>
        </w:tc>
        <w:tc>
          <w:tcPr>
            <w:tcW w:w="1620" w:type="dxa"/>
            <w:shd w:val="clear" w:color="auto" w:fill="auto"/>
            <w:vAlign w:val="center"/>
          </w:tcPr>
          <w:p w:rsidR="008C599F" w:rsidRPr="00F16F04" w:rsidRDefault="008C599F" w:rsidP="008C599F">
            <w:pPr>
              <w:jc w:val="center"/>
              <w:rPr>
                <w:sz w:val="18"/>
                <w:szCs w:val="18"/>
              </w:rPr>
            </w:pPr>
            <w:r w:rsidRPr="00F16F04">
              <w:rPr>
                <w:sz w:val="18"/>
                <w:szCs w:val="18"/>
              </w:rPr>
              <w:t>2021 год</w:t>
            </w:r>
          </w:p>
        </w:tc>
        <w:tc>
          <w:tcPr>
            <w:tcW w:w="1701" w:type="dxa"/>
            <w:shd w:val="clear" w:color="auto" w:fill="auto"/>
            <w:vAlign w:val="center"/>
          </w:tcPr>
          <w:p w:rsidR="008C599F" w:rsidRPr="00F16F04" w:rsidRDefault="008C599F" w:rsidP="008C599F">
            <w:pPr>
              <w:jc w:val="center"/>
              <w:rPr>
                <w:sz w:val="18"/>
                <w:szCs w:val="18"/>
              </w:rPr>
            </w:pPr>
            <w:r w:rsidRPr="00F16F04">
              <w:rPr>
                <w:sz w:val="18"/>
                <w:szCs w:val="18"/>
              </w:rPr>
              <w:t>2022 год</w:t>
            </w:r>
          </w:p>
        </w:tc>
        <w:tc>
          <w:tcPr>
            <w:tcW w:w="1560" w:type="dxa"/>
            <w:shd w:val="clear" w:color="auto" w:fill="auto"/>
            <w:vAlign w:val="center"/>
          </w:tcPr>
          <w:p w:rsidR="008C599F" w:rsidRPr="00F16F04" w:rsidRDefault="008C599F" w:rsidP="008C599F">
            <w:pPr>
              <w:jc w:val="center"/>
              <w:rPr>
                <w:sz w:val="18"/>
                <w:szCs w:val="18"/>
              </w:rPr>
            </w:pPr>
            <w:r w:rsidRPr="00F16F04">
              <w:rPr>
                <w:sz w:val="18"/>
                <w:szCs w:val="18"/>
              </w:rPr>
              <w:t>2023 год</w:t>
            </w:r>
          </w:p>
        </w:tc>
      </w:tr>
      <w:tr w:rsidR="008C599F" w:rsidRPr="00F16F04" w:rsidTr="008C599F">
        <w:trPr>
          <w:cantSplit/>
          <w:trHeight w:val="20"/>
          <w:tblHeader/>
        </w:trPr>
        <w:tc>
          <w:tcPr>
            <w:tcW w:w="4820" w:type="dxa"/>
            <w:vAlign w:val="center"/>
          </w:tcPr>
          <w:p w:rsidR="008C599F" w:rsidRPr="00F16F04" w:rsidRDefault="008C599F" w:rsidP="008C599F">
            <w:pPr>
              <w:spacing w:before="48"/>
              <w:rPr>
                <w:b/>
                <w:sz w:val="18"/>
                <w:szCs w:val="18"/>
              </w:rPr>
            </w:pPr>
            <w:r w:rsidRPr="00F16F04">
              <w:rPr>
                <w:b/>
                <w:sz w:val="18"/>
                <w:szCs w:val="18"/>
              </w:rPr>
              <w:t>МП «Развитие коммунальной инфраструктуры муниципального района «Заполярный район» на 2020-2030 годы»</w:t>
            </w:r>
          </w:p>
        </w:tc>
        <w:tc>
          <w:tcPr>
            <w:tcW w:w="1620" w:type="dxa"/>
            <w:vAlign w:val="center"/>
          </w:tcPr>
          <w:p w:rsidR="008C599F" w:rsidRPr="00F16F04" w:rsidRDefault="008C599F" w:rsidP="008C599F">
            <w:pPr>
              <w:spacing w:before="48"/>
              <w:jc w:val="center"/>
              <w:rPr>
                <w:b/>
                <w:sz w:val="18"/>
                <w:szCs w:val="18"/>
              </w:rPr>
            </w:pPr>
            <w:r w:rsidRPr="00F16F04">
              <w:rPr>
                <w:b/>
                <w:sz w:val="18"/>
                <w:szCs w:val="18"/>
              </w:rPr>
              <w:t>98 098,1</w:t>
            </w:r>
          </w:p>
        </w:tc>
        <w:tc>
          <w:tcPr>
            <w:tcW w:w="1701" w:type="dxa"/>
            <w:vAlign w:val="center"/>
          </w:tcPr>
          <w:p w:rsidR="008C599F" w:rsidRPr="00F16F04" w:rsidRDefault="008C599F" w:rsidP="008C599F">
            <w:pPr>
              <w:spacing w:before="48"/>
              <w:jc w:val="center"/>
              <w:rPr>
                <w:b/>
                <w:sz w:val="18"/>
                <w:szCs w:val="18"/>
              </w:rPr>
            </w:pPr>
            <w:r w:rsidRPr="00F16F04">
              <w:rPr>
                <w:b/>
                <w:sz w:val="18"/>
                <w:szCs w:val="18"/>
              </w:rPr>
              <w:t>61 335,8</w:t>
            </w:r>
          </w:p>
        </w:tc>
        <w:tc>
          <w:tcPr>
            <w:tcW w:w="1560" w:type="dxa"/>
            <w:vAlign w:val="center"/>
          </w:tcPr>
          <w:p w:rsidR="008C599F" w:rsidRPr="00F16F04" w:rsidRDefault="008C599F" w:rsidP="008C599F">
            <w:pPr>
              <w:spacing w:before="48"/>
              <w:jc w:val="center"/>
              <w:rPr>
                <w:b/>
                <w:sz w:val="18"/>
                <w:szCs w:val="18"/>
              </w:rPr>
            </w:pPr>
            <w:r w:rsidRPr="00F16F04">
              <w:rPr>
                <w:b/>
                <w:sz w:val="18"/>
                <w:szCs w:val="18"/>
              </w:rPr>
              <w:t>46 469,5</w:t>
            </w:r>
          </w:p>
        </w:tc>
      </w:tr>
      <w:tr w:rsidR="008C599F" w:rsidRPr="00BD6637" w:rsidTr="008C599F">
        <w:trPr>
          <w:cantSplit/>
          <w:trHeight w:val="20"/>
          <w:tblHeader/>
        </w:trPr>
        <w:tc>
          <w:tcPr>
            <w:tcW w:w="4820" w:type="dxa"/>
            <w:vAlign w:val="center"/>
          </w:tcPr>
          <w:p w:rsidR="008C599F" w:rsidRPr="006F334E" w:rsidRDefault="008C599F" w:rsidP="008C599F">
            <w:pPr>
              <w:spacing w:before="48"/>
              <w:rPr>
                <w:sz w:val="18"/>
                <w:szCs w:val="18"/>
              </w:rPr>
            </w:pPr>
            <w:r w:rsidRPr="006F334E">
              <w:rPr>
                <w:sz w:val="18"/>
                <w:szCs w:val="18"/>
              </w:rPr>
              <w:t xml:space="preserve">Межбюджетные трансферты бюджетам поселений, в том числе: </w:t>
            </w:r>
          </w:p>
        </w:tc>
        <w:tc>
          <w:tcPr>
            <w:tcW w:w="1620" w:type="dxa"/>
            <w:vAlign w:val="center"/>
          </w:tcPr>
          <w:p w:rsidR="008C599F" w:rsidRPr="006F334E" w:rsidRDefault="008C599F" w:rsidP="008C599F">
            <w:pPr>
              <w:spacing w:before="48"/>
              <w:jc w:val="center"/>
              <w:rPr>
                <w:sz w:val="18"/>
                <w:szCs w:val="18"/>
              </w:rPr>
            </w:pPr>
            <w:r w:rsidRPr="006F334E">
              <w:rPr>
                <w:sz w:val="18"/>
                <w:szCs w:val="18"/>
              </w:rPr>
              <w:t>28 903,7</w:t>
            </w:r>
          </w:p>
        </w:tc>
        <w:tc>
          <w:tcPr>
            <w:tcW w:w="1701" w:type="dxa"/>
            <w:vAlign w:val="center"/>
          </w:tcPr>
          <w:p w:rsidR="008C599F" w:rsidRPr="006F334E" w:rsidRDefault="008C599F" w:rsidP="008C599F">
            <w:pPr>
              <w:spacing w:before="48"/>
              <w:jc w:val="center"/>
              <w:rPr>
                <w:sz w:val="18"/>
                <w:szCs w:val="18"/>
              </w:rPr>
            </w:pPr>
            <w:r w:rsidRPr="006F334E">
              <w:rPr>
                <w:sz w:val="18"/>
                <w:szCs w:val="18"/>
              </w:rPr>
              <w:t>21 350,7</w:t>
            </w:r>
          </w:p>
        </w:tc>
        <w:tc>
          <w:tcPr>
            <w:tcW w:w="1560" w:type="dxa"/>
            <w:vAlign w:val="center"/>
          </w:tcPr>
          <w:p w:rsidR="008C599F" w:rsidRPr="006F334E" w:rsidRDefault="008C599F" w:rsidP="008C599F">
            <w:pPr>
              <w:spacing w:before="48"/>
              <w:jc w:val="center"/>
              <w:rPr>
                <w:sz w:val="18"/>
                <w:szCs w:val="18"/>
              </w:rPr>
            </w:pPr>
            <w:r w:rsidRPr="006F334E">
              <w:rPr>
                <w:bCs/>
                <w:sz w:val="18"/>
                <w:szCs w:val="18"/>
              </w:rPr>
              <w:t>21 654,0</w:t>
            </w:r>
          </w:p>
        </w:tc>
      </w:tr>
      <w:tr w:rsidR="008C599F" w:rsidRPr="00C269B5" w:rsidTr="008C599F">
        <w:trPr>
          <w:cantSplit/>
          <w:trHeight w:val="20"/>
          <w:tblHeader/>
        </w:trPr>
        <w:tc>
          <w:tcPr>
            <w:tcW w:w="4820" w:type="dxa"/>
            <w:vAlign w:val="center"/>
          </w:tcPr>
          <w:p w:rsidR="008C599F" w:rsidRPr="006D2C00" w:rsidRDefault="008C599F" w:rsidP="008C599F">
            <w:pPr>
              <w:spacing w:before="48"/>
              <w:rPr>
                <w:i/>
                <w:sz w:val="18"/>
                <w:szCs w:val="18"/>
              </w:rPr>
            </w:pPr>
            <w:r>
              <w:rPr>
                <w:sz w:val="18"/>
                <w:szCs w:val="18"/>
              </w:rPr>
              <w:t xml:space="preserve">   </w:t>
            </w:r>
            <w:r w:rsidRPr="006D2C00">
              <w:rPr>
                <w:i/>
                <w:sz w:val="18"/>
                <w:szCs w:val="18"/>
              </w:rPr>
              <w:t xml:space="preserve">на содержание земельных участков, находящихся в собственности муниципальных образований, предназначенных под складирование отходов </w:t>
            </w:r>
          </w:p>
        </w:tc>
        <w:tc>
          <w:tcPr>
            <w:tcW w:w="1620" w:type="dxa"/>
            <w:vAlign w:val="center"/>
          </w:tcPr>
          <w:p w:rsidR="008C599F" w:rsidRPr="00C269B5" w:rsidRDefault="008C599F" w:rsidP="008C599F">
            <w:pPr>
              <w:spacing w:before="48"/>
              <w:jc w:val="center"/>
              <w:rPr>
                <w:i/>
                <w:sz w:val="18"/>
                <w:szCs w:val="18"/>
              </w:rPr>
            </w:pPr>
            <w:r>
              <w:rPr>
                <w:i/>
                <w:sz w:val="18"/>
                <w:szCs w:val="18"/>
              </w:rPr>
              <w:t>3 431,9</w:t>
            </w:r>
          </w:p>
        </w:tc>
        <w:tc>
          <w:tcPr>
            <w:tcW w:w="1701" w:type="dxa"/>
            <w:vAlign w:val="center"/>
          </w:tcPr>
          <w:p w:rsidR="008C599F" w:rsidRPr="00C269B5" w:rsidRDefault="008C599F" w:rsidP="008C599F">
            <w:pPr>
              <w:spacing w:before="48"/>
              <w:jc w:val="center"/>
              <w:rPr>
                <w:i/>
                <w:sz w:val="18"/>
                <w:szCs w:val="18"/>
              </w:rPr>
            </w:pPr>
            <w:r>
              <w:rPr>
                <w:i/>
                <w:sz w:val="18"/>
                <w:szCs w:val="18"/>
              </w:rPr>
              <w:t>3 569,2</w:t>
            </w:r>
          </w:p>
        </w:tc>
        <w:tc>
          <w:tcPr>
            <w:tcW w:w="1560" w:type="dxa"/>
            <w:vAlign w:val="center"/>
          </w:tcPr>
          <w:p w:rsidR="008C599F" w:rsidRPr="00C269B5" w:rsidRDefault="008C599F" w:rsidP="008C599F">
            <w:pPr>
              <w:spacing w:before="48"/>
              <w:jc w:val="center"/>
              <w:rPr>
                <w:i/>
                <w:sz w:val="18"/>
                <w:szCs w:val="18"/>
              </w:rPr>
            </w:pPr>
            <w:r>
              <w:rPr>
                <w:i/>
                <w:sz w:val="18"/>
                <w:szCs w:val="18"/>
              </w:rPr>
              <w:t>3 711,9</w:t>
            </w:r>
          </w:p>
        </w:tc>
      </w:tr>
      <w:tr w:rsidR="008C599F" w:rsidRPr="00C269B5" w:rsidTr="008C599F">
        <w:trPr>
          <w:cantSplit/>
          <w:trHeight w:val="20"/>
          <w:tblHeader/>
        </w:trPr>
        <w:tc>
          <w:tcPr>
            <w:tcW w:w="4820" w:type="dxa"/>
            <w:vAlign w:val="center"/>
          </w:tcPr>
          <w:p w:rsidR="008C599F" w:rsidRPr="006D2C00" w:rsidRDefault="008C599F" w:rsidP="008C599F">
            <w:pPr>
              <w:spacing w:before="48"/>
              <w:rPr>
                <w:i/>
                <w:sz w:val="18"/>
                <w:szCs w:val="18"/>
              </w:rPr>
            </w:pPr>
            <w:r>
              <w:rPr>
                <w:sz w:val="18"/>
                <w:szCs w:val="18"/>
              </w:rPr>
              <w:t xml:space="preserve">   </w:t>
            </w:r>
            <w:r w:rsidRPr="006D2C00">
              <w:rPr>
                <w:i/>
                <w:sz w:val="18"/>
                <w:szCs w:val="18"/>
              </w:rPr>
              <w:t>на о</w:t>
            </w:r>
            <w:r>
              <w:rPr>
                <w:bCs/>
                <w:i/>
                <w:sz w:val="18"/>
                <w:szCs w:val="18"/>
              </w:rPr>
              <w:t>рганизацию</w:t>
            </w:r>
            <w:r w:rsidRPr="006D2C00">
              <w:rPr>
                <w:bCs/>
                <w:i/>
                <w:sz w:val="18"/>
                <w:szCs w:val="18"/>
              </w:rPr>
              <w:t xml:space="preserve"> вывоза стоков из септиков и выгребных ям</w:t>
            </w:r>
          </w:p>
        </w:tc>
        <w:tc>
          <w:tcPr>
            <w:tcW w:w="1620" w:type="dxa"/>
            <w:vAlign w:val="center"/>
          </w:tcPr>
          <w:p w:rsidR="008C599F" w:rsidRPr="00C269B5" w:rsidRDefault="008C599F" w:rsidP="008C599F">
            <w:pPr>
              <w:spacing w:before="48"/>
              <w:jc w:val="center"/>
              <w:rPr>
                <w:i/>
                <w:sz w:val="18"/>
                <w:szCs w:val="18"/>
              </w:rPr>
            </w:pPr>
            <w:r>
              <w:rPr>
                <w:i/>
                <w:sz w:val="18"/>
                <w:szCs w:val="18"/>
              </w:rPr>
              <w:t>13 770,9</w:t>
            </w:r>
          </w:p>
        </w:tc>
        <w:tc>
          <w:tcPr>
            <w:tcW w:w="1701" w:type="dxa"/>
            <w:vAlign w:val="center"/>
          </w:tcPr>
          <w:p w:rsidR="008C599F" w:rsidRPr="00C269B5" w:rsidRDefault="008C599F" w:rsidP="008C599F">
            <w:pPr>
              <w:spacing w:before="48"/>
              <w:jc w:val="center"/>
              <w:rPr>
                <w:i/>
                <w:sz w:val="18"/>
                <w:szCs w:val="18"/>
              </w:rPr>
            </w:pPr>
            <w:r>
              <w:rPr>
                <w:i/>
                <w:sz w:val="18"/>
                <w:szCs w:val="18"/>
              </w:rPr>
              <w:t>13 770,9</w:t>
            </w:r>
          </w:p>
        </w:tc>
        <w:tc>
          <w:tcPr>
            <w:tcW w:w="1560" w:type="dxa"/>
            <w:vAlign w:val="center"/>
          </w:tcPr>
          <w:p w:rsidR="008C599F" w:rsidRPr="00C269B5" w:rsidRDefault="008C599F" w:rsidP="008C599F">
            <w:pPr>
              <w:spacing w:before="48"/>
              <w:jc w:val="center"/>
              <w:rPr>
                <w:i/>
                <w:sz w:val="18"/>
                <w:szCs w:val="18"/>
              </w:rPr>
            </w:pPr>
            <w:r>
              <w:rPr>
                <w:i/>
                <w:sz w:val="18"/>
                <w:szCs w:val="18"/>
              </w:rPr>
              <w:t>13 770,9</w:t>
            </w:r>
          </w:p>
        </w:tc>
      </w:tr>
      <w:tr w:rsidR="008C599F" w:rsidRPr="00C269B5" w:rsidTr="008C599F">
        <w:trPr>
          <w:cantSplit/>
          <w:trHeight w:val="20"/>
          <w:tblHeader/>
        </w:trPr>
        <w:tc>
          <w:tcPr>
            <w:tcW w:w="4820" w:type="dxa"/>
            <w:vAlign w:val="center"/>
          </w:tcPr>
          <w:p w:rsidR="008C599F" w:rsidRPr="006430E1" w:rsidRDefault="008C599F" w:rsidP="008C599F">
            <w:pPr>
              <w:spacing w:before="48"/>
              <w:rPr>
                <w:i/>
                <w:sz w:val="18"/>
                <w:szCs w:val="18"/>
              </w:rPr>
            </w:pPr>
            <w:r>
              <w:rPr>
                <w:sz w:val="18"/>
                <w:szCs w:val="18"/>
              </w:rPr>
              <w:t xml:space="preserve">   </w:t>
            </w:r>
            <w:r w:rsidRPr="006430E1">
              <w:rPr>
                <w:i/>
                <w:sz w:val="18"/>
                <w:szCs w:val="18"/>
              </w:rPr>
              <w:t xml:space="preserve">обустройство контейнерных площадок для установки контейнеров ТКО и приобретение контейнеров </w:t>
            </w:r>
          </w:p>
        </w:tc>
        <w:tc>
          <w:tcPr>
            <w:tcW w:w="1620" w:type="dxa"/>
            <w:vAlign w:val="center"/>
          </w:tcPr>
          <w:p w:rsidR="008C599F" w:rsidRPr="006F334E" w:rsidRDefault="008C599F" w:rsidP="008C599F">
            <w:pPr>
              <w:spacing w:before="48"/>
              <w:jc w:val="center"/>
              <w:rPr>
                <w:i/>
                <w:sz w:val="18"/>
                <w:szCs w:val="18"/>
              </w:rPr>
            </w:pPr>
            <w:r w:rsidRPr="006F334E">
              <w:rPr>
                <w:i/>
                <w:sz w:val="18"/>
                <w:szCs w:val="18"/>
              </w:rPr>
              <w:t>7 844,5</w:t>
            </w:r>
          </w:p>
        </w:tc>
        <w:tc>
          <w:tcPr>
            <w:tcW w:w="1701" w:type="dxa"/>
            <w:vAlign w:val="center"/>
          </w:tcPr>
          <w:p w:rsidR="008C599F" w:rsidRPr="006F334E" w:rsidRDefault="008C599F" w:rsidP="008C599F">
            <w:pPr>
              <w:spacing w:before="48"/>
              <w:jc w:val="center"/>
              <w:rPr>
                <w:i/>
                <w:sz w:val="18"/>
                <w:szCs w:val="18"/>
              </w:rPr>
            </w:pPr>
            <w:r w:rsidRPr="006F334E">
              <w:rPr>
                <w:i/>
                <w:sz w:val="18"/>
                <w:szCs w:val="18"/>
              </w:rPr>
              <w:t>-</w:t>
            </w:r>
          </w:p>
        </w:tc>
        <w:tc>
          <w:tcPr>
            <w:tcW w:w="1560" w:type="dxa"/>
            <w:vAlign w:val="center"/>
          </w:tcPr>
          <w:p w:rsidR="008C599F" w:rsidRPr="006F334E" w:rsidRDefault="008C599F" w:rsidP="008C599F">
            <w:pPr>
              <w:spacing w:before="48"/>
              <w:jc w:val="center"/>
              <w:rPr>
                <w:i/>
                <w:sz w:val="18"/>
                <w:szCs w:val="18"/>
              </w:rPr>
            </w:pPr>
            <w:r w:rsidRPr="006F334E">
              <w:rPr>
                <w:i/>
                <w:sz w:val="18"/>
                <w:szCs w:val="18"/>
              </w:rPr>
              <w:t>-</w:t>
            </w:r>
          </w:p>
        </w:tc>
      </w:tr>
      <w:tr w:rsidR="008C599F" w:rsidRPr="00C269B5" w:rsidTr="008C599F">
        <w:trPr>
          <w:cantSplit/>
          <w:trHeight w:val="20"/>
          <w:tblHeader/>
        </w:trPr>
        <w:tc>
          <w:tcPr>
            <w:tcW w:w="4820" w:type="dxa"/>
            <w:vAlign w:val="center"/>
          </w:tcPr>
          <w:p w:rsidR="008C599F" w:rsidRPr="00BD6D10" w:rsidRDefault="008C599F" w:rsidP="008C599F">
            <w:pPr>
              <w:spacing w:before="48"/>
              <w:rPr>
                <w:i/>
                <w:sz w:val="18"/>
                <w:szCs w:val="18"/>
              </w:rPr>
            </w:pPr>
            <w:r>
              <w:rPr>
                <w:bCs/>
                <w:i/>
                <w:sz w:val="18"/>
                <w:szCs w:val="18"/>
              </w:rPr>
              <w:t xml:space="preserve">   с</w:t>
            </w:r>
            <w:r w:rsidRPr="00BD6D10">
              <w:rPr>
                <w:bCs/>
                <w:i/>
                <w:sz w:val="18"/>
                <w:szCs w:val="18"/>
              </w:rPr>
              <w:t>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w:t>
            </w:r>
          </w:p>
        </w:tc>
        <w:tc>
          <w:tcPr>
            <w:tcW w:w="1620" w:type="dxa"/>
            <w:vAlign w:val="center"/>
          </w:tcPr>
          <w:p w:rsidR="008C599F" w:rsidRPr="00BD6D10" w:rsidRDefault="008C599F" w:rsidP="008C599F">
            <w:pPr>
              <w:spacing w:before="48"/>
              <w:jc w:val="center"/>
              <w:rPr>
                <w:i/>
                <w:sz w:val="18"/>
                <w:szCs w:val="18"/>
              </w:rPr>
            </w:pPr>
            <w:r w:rsidRPr="00BD6D10">
              <w:rPr>
                <w:i/>
                <w:sz w:val="18"/>
                <w:szCs w:val="18"/>
              </w:rPr>
              <w:t>3 856,4</w:t>
            </w:r>
          </w:p>
        </w:tc>
        <w:tc>
          <w:tcPr>
            <w:tcW w:w="1701" w:type="dxa"/>
            <w:vAlign w:val="center"/>
          </w:tcPr>
          <w:p w:rsidR="008C599F" w:rsidRPr="00BD6D10" w:rsidRDefault="008C599F" w:rsidP="008C599F">
            <w:pPr>
              <w:spacing w:before="48"/>
              <w:jc w:val="center"/>
              <w:rPr>
                <w:i/>
                <w:sz w:val="18"/>
                <w:szCs w:val="18"/>
              </w:rPr>
            </w:pPr>
            <w:r w:rsidRPr="00BD6D10">
              <w:rPr>
                <w:i/>
                <w:sz w:val="18"/>
                <w:szCs w:val="18"/>
              </w:rPr>
              <w:t>4 010,6</w:t>
            </w:r>
          </w:p>
        </w:tc>
        <w:tc>
          <w:tcPr>
            <w:tcW w:w="1560" w:type="dxa"/>
            <w:vAlign w:val="center"/>
          </w:tcPr>
          <w:p w:rsidR="008C599F" w:rsidRPr="00BD6D10" w:rsidRDefault="008C599F" w:rsidP="008C599F">
            <w:pPr>
              <w:spacing w:before="48"/>
              <w:jc w:val="center"/>
              <w:rPr>
                <w:i/>
                <w:sz w:val="18"/>
                <w:szCs w:val="18"/>
              </w:rPr>
            </w:pPr>
            <w:r w:rsidRPr="00BD6D10">
              <w:rPr>
                <w:i/>
                <w:sz w:val="18"/>
                <w:szCs w:val="18"/>
              </w:rPr>
              <w:t>4 171,2</w:t>
            </w:r>
          </w:p>
        </w:tc>
      </w:tr>
      <w:tr w:rsidR="008C599F" w:rsidRPr="00C269B5" w:rsidTr="008C599F">
        <w:trPr>
          <w:cantSplit/>
          <w:trHeight w:val="20"/>
          <w:tblHeader/>
        </w:trPr>
        <w:tc>
          <w:tcPr>
            <w:tcW w:w="4820" w:type="dxa"/>
            <w:vAlign w:val="center"/>
          </w:tcPr>
          <w:p w:rsidR="008C599F" w:rsidRPr="006D2C00" w:rsidRDefault="008C599F" w:rsidP="008C599F">
            <w:pPr>
              <w:spacing w:before="48"/>
              <w:rPr>
                <w:sz w:val="18"/>
                <w:szCs w:val="18"/>
              </w:rPr>
            </w:pPr>
            <w:r w:rsidRPr="00071873">
              <w:rPr>
                <w:sz w:val="18"/>
                <w:szCs w:val="18"/>
              </w:rPr>
              <w:t>Создание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w:t>
            </w:r>
            <w:r>
              <w:rPr>
                <w:sz w:val="18"/>
                <w:szCs w:val="18"/>
              </w:rPr>
              <w:t xml:space="preserve"> (</w:t>
            </w:r>
            <w:r w:rsidRPr="0051357F">
              <w:rPr>
                <w:i/>
                <w:sz w:val="18"/>
                <w:szCs w:val="18"/>
              </w:rPr>
              <w:t>заказчик Администрация</w:t>
            </w:r>
            <w:r>
              <w:rPr>
                <w:sz w:val="18"/>
                <w:szCs w:val="18"/>
              </w:rPr>
              <w:t xml:space="preserve"> </w:t>
            </w:r>
            <w:r w:rsidRPr="0051357F">
              <w:rPr>
                <w:i/>
                <w:sz w:val="18"/>
                <w:szCs w:val="18"/>
              </w:rPr>
              <w:t>Заполярного района)</w:t>
            </w:r>
            <w:r>
              <w:rPr>
                <w:sz w:val="18"/>
                <w:szCs w:val="18"/>
              </w:rPr>
              <w:t>, в том числе:</w:t>
            </w:r>
          </w:p>
        </w:tc>
        <w:tc>
          <w:tcPr>
            <w:tcW w:w="1620" w:type="dxa"/>
            <w:vAlign w:val="center"/>
          </w:tcPr>
          <w:p w:rsidR="008C599F" w:rsidRPr="009426A0" w:rsidRDefault="008C599F" w:rsidP="008C599F">
            <w:pPr>
              <w:spacing w:before="48"/>
              <w:jc w:val="center"/>
              <w:rPr>
                <w:sz w:val="18"/>
                <w:szCs w:val="18"/>
              </w:rPr>
            </w:pPr>
            <w:r w:rsidRPr="009426A0">
              <w:rPr>
                <w:sz w:val="18"/>
                <w:szCs w:val="18"/>
              </w:rPr>
              <w:t>20 474,4</w:t>
            </w:r>
          </w:p>
        </w:tc>
        <w:tc>
          <w:tcPr>
            <w:tcW w:w="1701" w:type="dxa"/>
            <w:vAlign w:val="center"/>
          </w:tcPr>
          <w:p w:rsidR="008C599F" w:rsidRPr="009426A0" w:rsidRDefault="008C599F" w:rsidP="008C599F">
            <w:pPr>
              <w:spacing w:before="48"/>
              <w:jc w:val="center"/>
              <w:rPr>
                <w:sz w:val="18"/>
                <w:szCs w:val="18"/>
              </w:rPr>
            </w:pPr>
            <w:r w:rsidRPr="009426A0">
              <w:rPr>
                <w:sz w:val="18"/>
                <w:szCs w:val="18"/>
              </w:rPr>
              <w:t>17 821,1</w:t>
            </w:r>
          </w:p>
        </w:tc>
        <w:tc>
          <w:tcPr>
            <w:tcW w:w="1560" w:type="dxa"/>
            <w:vAlign w:val="center"/>
          </w:tcPr>
          <w:p w:rsidR="008C599F" w:rsidRPr="006D2C00" w:rsidRDefault="008C599F" w:rsidP="008C599F">
            <w:pPr>
              <w:spacing w:before="48"/>
              <w:jc w:val="center"/>
              <w:rPr>
                <w:sz w:val="18"/>
                <w:szCs w:val="18"/>
              </w:rPr>
            </w:pPr>
            <w:r>
              <w:rPr>
                <w:sz w:val="18"/>
                <w:szCs w:val="18"/>
              </w:rPr>
              <w:t>-</w:t>
            </w:r>
          </w:p>
        </w:tc>
      </w:tr>
      <w:tr w:rsidR="008C599F" w:rsidRPr="00C269B5" w:rsidTr="008C599F">
        <w:trPr>
          <w:cantSplit/>
          <w:trHeight w:val="20"/>
          <w:tblHeader/>
        </w:trPr>
        <w:tc>
          <w:tcPr>
            <w:tcW w:w="4820" w:type="dxa"/>
            <w:vAlign w:val="center"/>
          </w:tcPr>
          <w:p w:rsidR="008C599F" w:rsidRPr="00071873" w:rsidRDefault="008C599F" w:rsidP="008C599F">
            <w:pPr>
              <w:spacing w:before="48"/>
              <w:rPr>
                <w:i/>
                <w:sz w:val="18"/>
                <w:szCs w:val="18"/>
              </w:rPr>
            </w:pPr>
            <w:r w:rsidRPr="00071873">
              <w:rPr>
                <w:i/>
                <w:sz w:val="18"/>
                <w:szCs w:val="18"/>
              </w:rPr>
              <w:t xml:space="preserve">   </w:t>
            </w:r>
            <w:r>
              <w:rPr>
                <w:i/>
                <w:sz w:val="18"/>
                <w:szCs w:val="18"/>
              </w:rPr>
              <w:t>с</w:t>
            </w:r>
            <w:r w:rsidRPr="00071873">
              <w:rPr>
                <w:i/>
                <w:sz w:val="18"/>
                <w:szCs w:val="18"/>
              </w:rPr>
              <w:t>оздани</w:t>
            </w:r>
            <w:r>
              <w:rPr>
                <w:i/>
                <w:sz w:val="18"/>
                <w:szCs w:val="18"/>
              </w:rPr>
              <w:t xml:space="preserve">е </w:t>
            </w:r>
            <w:r w:rsidRPr="00071873">
              <w:rPr>
                <w:i/>
                <w:sz w:val="18"/>
                <w:szCs w:val="18"/>
              </w:rPr>
              <w:t>мест (площадок) накопления твердых коммунальных отходов до 11 месяцев</w:t>
            </w:r>
          </w:p>
        </w:tc>
        <w:tc>
          <w:tcPr>
            <w:tcW w:w="1620" w:type="dxa"/>
            <w:vAlign w:val="center"/>
          </w:tcPr>
          <w:p w:rsidR="008C599F" w:rsidRPr="00071873" w:rsidRDefault="008C599F" w:rsidP="008C599F">
            <w:pPr>
              <w:spacing w:before="48"/>
              <w:jc w:val="center"/>
              <w:rPr>
                <w:i/>
                <w:sz w:val="18"/>
                <w:szCs w:val="18"/>
              </w:rPr>
            </w:pPr>
            <w:r w:rsidRPr="00071873">
              <w:rPr>
                <w:i/>
                <w:sz w:val="18"/>
                <w:szCs w:val="18"/>
              </w:rPr>
              <w:t>20 474,4</w:t>
            </w:r>
          </w:p>
        </w:tc>
        <w:tc>
          <w:tcPr>
            <w:tcW w:w="1701" w:type="dxa"/>
            <w:vAlign w:val="center"/>
          </w:tcPr>
          <w:p w:rsidR="008C599F" w:rsidRPr="00071873" w:rsidRDefault="008C599F" w:rsidP="008C599F">
            <w:pPr>
              <w:spacing w:before="48"/>
              <w:jc w:val="center"/>
              <w:rPr>
                <w:i/>
                <w:sz w:val="18"/>
                <w:szCs w:val="18"/>
              </w:rPr>
            </w:pPr>
            <w:r w:rsidRPr="00071873">
              <w:rPr>
                <w:i/>
                <w:sz w:val="18"/>
                <w:szCs w:val="18"/>
              </w:rPr>
              <w:t>17 821,1</w:t>
            </w:r>
          </w:p>
        </w:tc>
        <w:tc>
          <w:tcPr>
            <w:tcW w:w="1560" w:type="dxa"/>
            <w:vAlign w:val="center"/>
          </w:tcPr>
          <w:p w:rsidR="008C599F" w:rsidRPr="00071873" w:rsidRDefault="008C599F" w:rsidP="008C599F">
            <w:pPr>
              <w:spacing w:before="48"/>
              <w:jc w:val="center"/>
              <w:rPr>
                <w:i/>
                <w:sz w:val="18"/>
                <w:szCs w:val="18"/>
              </w:rPr>
            </w:pPr>
            <w:r w:rsidRPr="00071873">
              <w:rPr>
                <w:i/>
                <w:sz w:val="18"/>
                <w:szCs w:val="18"/>
              </w:rPr>
              <w:t>-</w:t>
            </w:r>
          </w:p>
        </w:tc>
      </w:tr>
      <w:tr w:rsidR="008C599F" w:rsidRPr="00C269B5" w:rsidTr="008C599F">
        <w:trPr>
          <w:cantSplit/>
          <w:trHeight w:val="20"/>
          <w:tblHeader/>
        </w:trPr>
        <w:tc>
          <w:tcPr>
            <w:tcW w:w="4820" w:type="dxa"/>
            <w:vAlign w:val="center"/>
          </w:tcPr>
          <w:p w:rsidR="008C599F" w:rsidRPr="006D2C00" w:rsidRDefault="008C599F" w:rsidP="008C599F">
            <w:pPr>
              <w:spacing w:before="48"/>
              <w:rPr>
                <w:sz w:val="18"/>
                <w:szCs w:val="18"/>
              </w:rPr>
            </w:pPr>
            <w:r w:rsidRPr="006D2C00">
              <w:rPr>
                <w:sz w:val="18"/>
                <w:szCs w:val="18"/>
              </w:rPr>
              <w:t>Предоставление субсидий на возмещение затрат, возникающих при оказании услуги по очистке сточных вод для населения, потребителей, приравненных к населению, на территории Заполярного района</w:t>
            </w:r>
            <w:r>
              <w:rPr>
                <w:sz w:val="18"/>
                <w:szCs w:val="18"/>
              </w:rPr>
              <w:t xml:space="preserve"> </w:t>
            </w:r>
            <w:r w:rsidRPr="00EA1F9F">
              <w:rPr>
                <w:sz w:val="18"/>
                <w:szCs w:val="18"/>
              </w:rPr>
              <w:t>(</w:t>
            </w:r>
            <w:r w:rsidRPr="00EA1F9F">
              <w:rPr>
                <w:i/>
                <w:sz w:val="18"/>
                <w:szCs w:val="18"/>
              </w:rPr>
              <w:t>заказчик Администрация</w:t>
            </w:r>
            <w:r w:rsidRPr="00EA1F9F">
              <w:rPr>
                <w:sz w:val="18"/>
                <w:szCs w:val="18"/>
              </w:rPr>
              <w:t xml:space="preserve"> </w:t>
            </w:r>
            <w:r w:rsidRPr="00EA1F9F">
              <w:rPr>
                <w:i/>
                <w:sz w:val="18"/>
                <w:szCs w:val="18"/>
              </w:rPr>
              <w:t>Заполярного района</w:t>
            </w:r>
            <w:r>
              <w:rPr>
                <w:i/>
                <w:sz w:val="18"/>
                <w:szCs w:val="18"/>
              </w:rPr>
              <w:t>, исполнители ЮЛ, ИП, определяемые в соответствии с законодательством</w:t>
            </w:r>
            <w:r w:rsidRPr="00EA1F9F">
              <w:rPr>
                <w:i/>
                <w:sz w:val="18"/>
                <w:szCs w:val="18"/>
              </w:rPr>
              <w:t>)</w:t>
            </w:r>
            <w:r>
              <w:rPr>
                <w:sz w:val="18"/>
                <w:szCs w:val="18"/>
              </w:rPr>
              <w:t xml:space="preserve"> </w:t>
            </w:r>
          </w:p>
        </w:tc>
        <w:tc>
          <w:tcPr>
            <w:tcW w:w="1620" w:type="dxa"/>
            <w:vAlign w:val="center"/>
          </w:tcPr>
          <w:p w:rsidR="008C599F" w:rsidRPr="006D2C00" w:rsidRDefault="008C599F" w:rsidP="008C599F">
            <w:pPr>
              <w:spacing w:before="48"/>
              <w:jc w:val="center"/>
              <w:rPr>
                <w:sz w:val="18"/>
                <w:szCs w:val="18"/>
              </w:rPr>
            </w:pPr>
            <w:r w:rsidRPr="006D2C00">
              <w:rPr>
                <w:sz w:val="18"/>
                <w:szCs w:val="18"/>
              </w:rPr>
              <w:t>19 713,6</w:t>
            </w:r>
          </w:p>
        </w:tc>
        <w:tc>
          <w:tcPr>
            <w:tcW w:w="1701" w:type="dxa"/>
            <w:vAlign w:val="center"/>
          </w:tcPr>
          <w:p w:rsidR="008C599F" w:rsidRPr="006D2C00" w:rsidRDefault="008C599F" w:rsidP="008C599F">
            <w:pPr>
              <w:spacing w:before="48"/>
              <w:jc w:val="center"/>
              <w:rPr>
                <w:sz w:val="18"/>
                <w:szCs w:val="18"/>
              </w:rPr>
            </w:pPr>
            <w:r w:rsidRPr="006D2C00">
              <w:rPr>
                <w:sz w:val="18"/>
                <w:szCs w:val="18"/>
              </w:rPr>
              <w:t>22 164,0</w:t>
            </w:r>
          </w:p>
        </w:tc>
        <w:tc>
          <w:tcPr>
            <w:tcW w:w="1560" w:type="dxa"/>
            <w:vAlign w:val="center"/>
          </w:tcPr>
          <w:p w:rsidR="008C599F" w:rsidRPr="006D2C00" w:rsidRDefault="008C599F" w:rsidP="008C599F">
            <w:pPr>
              <w:spacing w:before="48"/>
              <w:jc w:val="center"/>
              <w:rPr>
                <w:sz w:val="18"/>
                <w:szCs w:val="18"/>
              </w:rPr>
            </w:pPr>
            <w:r w:rsidRPr="006D2C00">
              <w:rPr>
                <w:sz w:val="18"/>
                <w:szCs w:val="18"/>
              </w:rPr>
              <w:t>24 815,5</w:t>
            </w:r>
          </w:p>
        </w:tc>
      </w:tr>
      <w:tr w:rsidR="008C599F" w:rsidRPr="00C269B5" w:rsidTr="008C599F">
        <w:trPr>
          <w:cantSplit/>
          <w:trHeight w:val="20"/>
          <w:tblHeader/>
        </w:trPr>
        <w:tc>
          <w:tcPr>
            <w:tcW w:w="4820" w:type="dxa"/>
            <w:vAlign w:val="center"/>
          </w:tcPr>
          <w:p w:rsidR="008C599F" w:rsidRPr="00C269B5" w:rsidRDefault="008C599F" w:rsidP="008C599F">
            <w:pPr>
              <w:spacing w:before="48"/>
              <w:rPr>
                <w:sz w:val="18"/>
                <w:szCs w:val="18"/>
              </w:rPr>
            </w:pPr>
            <w:r w:rsidRPr="003003CC">
              <w:rPr>
                <w:sz w:val="18"/>
                <w:szCs w:val="18"/>
              </w:rPr>
              <w:t xml:space="preserve">Преференция МП ЗР «Севержилкомсервис», </w:t>
            </w:r>
            <w:r w:rsidRPr="003003CC">
              <w:rPr>
                <w:i/>
                <w:sz w:val="18"/>
                <w:szCs w:val="18"/>
              </w:rPr>
              <w:t>в том числе</w:t>
            </w:r>
          </w:p>
        </w:tc>
        <w:tc>
          <w:tcPr>
            <w:tcW w:w="1620" w:type="dxa"/>
            <w:vAlign w:val="center"/>
          </w:tcPr>
          <w:p w:rsidR="008C599F" w:rsidRPr="00C829B9" w:rsidRDefault="008C599F" w:rsidP="008C599F">
            <w:pPr>
              <w:spacing w:before="48"/>
              <w:jc w:val="center"/>
              <w:rPr>
                <w:sz w:val="18"/>
                <w:szCs w:val="18"/>
              </w:rPr>
            </w:pPr>
            <w:r w:rsidRPr="00C829B9">
              <w:rPr>
                <w:sz w:val="18"/>
                <w:szCs w:val="18"/>
              </w:rPr>
              <w:t>18 </w:t>
            </w:r>
            <w:r>
              <w:rPr>
                <w:sz w:val="18"/>
                <w:szCs w:val="18"/>
              </w:rPr>
              <w:t>052</w:t>
            </w:r>
            <w:r w:rsidRPr="00C829B9">
              <w:rPr>
                <w:sz w:val="18"/>
                <w:szCs w:val="18"/>
              </w:rPr>
              <w:t>,1</w:t>
            </w:r>
          </w:p>
        </w:tc>
        <w:tc>
          <w:tcPr>
            <w:tcW w:w="1701" w:type="dxa"/>
            <w:vAlign w:val="center"/>
          </w:tcPr>
          <w:p w:rsidR="008C599F" w:rsidRPr="00C829B9" w:rsidRDefault="008C599F" w:rsidP="008C599F">
            <w:pPr>
              <w:spacing w:before="48"/>
              <w:jc w:val="center"/>
              <w:rPr>
                <w:sz w:val="18"/>
                <w:szCs w:val="18"/>
              </w:rPr>
            </w:pPr>
            <w:r>
              <w:rPr>
                <w:sz w:val="18"/>
                <w:szCs w:val="18"/>
              </w:rPr>
              <w:t>-</w:t>
            </w:r>
          </w:p>
        </w:tc>
        <w:tc>
          <w:tcPr>
            <w:tcW w:w="1560" w:type="dxa"/>
            <w:vAlign w:val="center"/>
          </w:tcPr>
          <w:p w:rsidR="008C599F" w:rsidRPr="00C829B9" w:rsidRDefault="008C599F" w:rsidP="008C599F">
            <w:pPr>
              <w:spacing w:before="48"/>
              <w:jc w:val="center"/>
              <w:rPr>
                <w:sz w:val="18"/>
                <w:szCs w:val="18"/>
              </w:rPr>
            </w:pPr>
            <w:r>
              <w:rPr>
                <w:sz w:val="18"/>
                <w:szCs w:val="18"/>
              </w:rPr>
              <w:t>-</w:t>
            </w:r>
          </w:p>
        </w:tc>
      </w:tr>
      <w:tr w:rsidR="008C599F" w:rsidRPr="00C269B5"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829B9" w:rsidRDefault="008C599F" w:rsidP="008C599F">
            <w:pPr>
              <w:rPr>
                <w:i/>
                <w:sz w:val="18"/>
                <w:szCs w:val="18"/>
              </w:rPr>
            </w:pPr>
            <w:r w:rsidRPr="00C829B9">
              <w:rPr>
                <w:i/>
                <w:sz w:val="18"/>
                <w:szCs w:val="18"/>
              </w:rPr>
              <w:t xml:space="preserve">   Поставка самосвала в п. Хорей-Вер МО "Хорей-Верский сельсовет" НАО</w:t>
            </w:r>
          </w:p>
        </w:tc>
        <w:tc>
          <w:tcPr>
            <w:tcW w:w="1620" w:type="dxa"/>
            <w:vAlign w:val="center"/>
          </w:tcPr>
          <w:p w:rsidR="008C599F" w:rsidRPr="00C829B9" w:rsidRDefault="008C599F" w:rsidP="008C599F">
            <w:pPr>
              <w:spacing w:before="48"/>
              <w:jc w:val="center"/>
              <w:rPr>
                <w:i/>
                <w:sz w:val="18"/>
                <w:szCs w:val="18"/>
              </w:rPr>
            </w:pPr>
            <w:r>
              <w:rPr>
                <w:i/>
                <w:sz w:val="18"/>
                <w:szCs w:val="18"/>
              </w:rPr>
              <w:t>3 622,3</w:t>
            </w:r>
          </w:p>
        </w:tc>
        <w:tc>
          <w:tcPr>
            <w:tcW w:w="1701" w:type="dxa"/>
            <w:vAlign w:val="center"/>
          </w:tcPr>
          <w:p w:rsidR="008C599F" w:rsidRPr="00C829B9" w:rsidRDefault="008C599F" w:rsidP="008C599F">
            <w:pPr>
              <w:spacing w:before="48"/>
              <w:jc w:val="center"/>
              <w:rPr>
                <w:i/>
                <w:sz w:val="18"/>
                <w:szCs w:val="18"/>
              </w:rPr>
            </w:pPr>
            <w:r>
              <w:rPr>
                <w:i/>
                <w:sz w:val="18"/>
                <w:szCs w:val="18"/>
              </w:rPr>
              <w:t>-</w:t>
            </w:r>
          </w:p>
        </w:tc>
        <w:tc>
          <w:tcPr>
            <w:tcW w:w="1560" w:type="dxa"/>
            <w:vAlign w:val="center"/>
          </w:tcPr>
          <w:p w:rsidR="008C599F" w:rsidRPr="00C829B9" w:rsidRDefault="008C599F" w:rsidP="008C599F">
            <w:pPr>
              <w:spacing w:before="48"/>
              <w:jc w:val="center"/>
              <w:rPr>
                <w:i/>
                <w:sz w:val="18"/>
                <w:szCs w:val="18"/>
              </w:rPr>
            </w:pPr>
            <w:r>
              <w:rPr>
                <w:i/>
                <w:sz w:val="18"/>
                <w:szCs w:val="18"/>
              </w:rPr>
              <w:t>-</w:t>
            </w:r>
          </w:p>
        </w:tc>
      </w:tr>
      <w:tr w:rsidR="008C599F" w:rsidRPr="00C269B5" w:rsidTr="008C599F">
        <w:trPr>
          <w:cantSplit/>
          <w:trHeight w:val="20"/>
          <w:tblHeader/>
        </w:trPr>
        <w:tc>
          <w:tcPr>
            <w:tcW w:w="4820" w:type="dxa"/>
            <w:tcBorders>
              <w:top w:val="nil"/>
              <w:left w:val="single" w:sz="4" w:space="0" w:color="auto"/>
              <w:bottom w:val="single" w:sz="4" w:space="0" w:color="auto"/>
              <w:right w:val="single" w:sz="4" w:space="0" w:color="auto"/>
            </w:tcBorders>
            <w:shd w:val="clear" w:color="auto" w:fill="auto"/>
            <w:vAlign w:val="center"/>
          </w:tcPr>
          <w:p w:rsidR="008C599F" w:rsidRPr="00C829B9" w:rsidRDefault="008C599F" w:rsidP="008C599F">
            <w:pPr>
              <w:rPr>
                <w:i/>
                <w:sz w:val="18"/>
                <w:szCs w:val="18"/>
              </w:rPr>
            </w:pPr>
            <w:r w:rsidRPr="00C829B9">
              <w:rPr>
                <w:i/>
                <w:sz w:val="18"/>
                <w:szCs w:val="18"/>
              </w:rPr>
              <w:t xml:space="preserve">   Поставка самосвала в п. Харута МО "Хоседа-Хардский сельсовет" НАО</w:t>
            </w:r>
          </w:p>
        </w:tc>
        <w:tc>
          <w:tcPr>
            <w:tcW w:w="1620" w:type="dxa"/>
            <w:vAlign w:val="center"/>
          </w:tcPr>
          <w:p w:rsidR="008C599F" w:rsidRPr="00C829B9" w:rsidRDefault="008C599F" w:rsidP="008C599F">
            <w:pPr>
              <w:spacing w:before="48"/>
              <w:jc w:val="center"/>
              <w:rPr>
                <w:i/>
                <w:sz w:val="18"/>
                <w:szCs w:val="18"/>
              </w:rPr>
            </w:pPr>
            <w:r w:rsidRPr="00C829B9">
              <w:rPr>
                <w:i/>
                <w:sz w:val="18"/>
                <w:szCs w:val="18"/>
              </w:rPr>
              <w:t>3 622,3</w:t>
            </w:r>
          </w:p>
        </w:tc>
        <w:tc>
          <w:tcPr>
            <w:tcW w:w="1701" w:type="dxa"/>
            <w:vAlign w:val="center"/>
          </w:tcPr>
          <w:p w:rsidR="008C599F" w:rsidRPr="00C829B9" w:rsidRDefault="008C599F" w:rsidP="008C599F">
            <w:pPr>
              <w:spacing w:before="48"/>
              <w:jc w:val="center"/>
              <w:rPr>
                <w:i/>
                <w:sz w:val="18"/>
                <w:szCs w:val="18"/>
              </w:rPr>
            </w:pPr>
            <w:r>
              <w:rPr>
                <w:i/>
                <w:sz w:val="18"/>
                <w:szCs w:val="18"/>
              </w:rPr>
              <w:t>-</w:t>
            </w:r>
          </w:p>
        </w:tc>
        <w:tc>
          <w:tcPr>
            <w:tcW w:w="1560" w:type="dxa"/>
            <w:vAlign w:val="center"/>
          </w:tcPr>
          <w:p w:rsidR="008C599F" w:rsidRPr="00C829B9" w:rsidRDefault="008C599F" w:rsidP="008C599F">
            <w:pPr>
              <w:spacing w:before="48"/>
              <w:jc w:val="center"/>
              <w:rPr>
                <w:i/>
                <w:sz w:val="18"/>
                <w:szCs w:val="18"/>
              </w:rPr>
            </w:pPr>
            <w:r>
              <w:rPr>
                <w:i/>
                <w:sz w:val="18"/>
                <w:szCs w:val="18"/>
              </w:rPr>
              <w:t>-</w:t>
            </w:r>
          </w:p>
        </w:tc>
      </w:tr>
      <w:tr w:rsidR="008C599F" w:rsidRPr="00C269B5" w:rsidTr="008C599F">
        <w:trPr>
          <w:cantSplit/>
          <w:trHeight w:val="20"/>
          <w:tblHeader/>
        </w:trPr>
        <w:tc>
          <w:tcPr>
            <w:tcW w:w="4820" w:type="dxa"/>
            <w:vAlign w:val="center"/>
          </w:tcPr>
          <w:p w:rsidR="008C599F" w:rsidRPr="00C829B9" w:rsidRDefault="008C599F" w:rsidP="008C599F">
            <w:pPr>
              <w:spacing w:before="48"/>
              <w:rPr>
                <w:i/>
                <w:sz w:val="18"/>
                <w:szCs w:val="18"/>
              </w:rPr>
            </w:pPr>
            <w:r w:rsidRPr="00C829B9">
              <w:rPr>
                <w:i/>
                <w:sz w:val="18"/>
                <w:szCs w:val="18"/>
              </w:rPr>
              <w:t xml:space="preserve">   Поставка автокрана в п. Амдерма "МО "Поселок Амдерма" НАО</w:t>
            </w:r>
          </w:p>
        </w:tc>
        <w:tc>
          <w:tcPr>
            <w:tcW w:w="1620" w:type="dxa"/>
            <w:vAlign w:val="center"/>
          </w:tcPr>
          <w:p w:rsidR="008C599F" w:rsidRPr="00C829B9" w:rsidRDefault="008C599F" w:rsidP="008C599F">
            <w:pPr>
              <w:spacing w:before="48"/>
              <w:jc w:val="center"/>
              <w:rPr>
                <w:i/>
                <w:sz w:val="18"/>
                <w:szCs w:val="18"/>
              </w:rPr>
            </w:pPr>
            <w:r>
              <w:rPr>
                <w:i/>
                <w:sz w:val="18"/>
                <w:szCs w:val="18"/>
              </w:rPr>
              <w:t>10 807,5</w:t>
            </w:r>
          </w:p>
        </w:tc>
        <w:tc>
          <w:tcPr>
            <w:tcW w:w="1701" w:type="dxa"/>
            <w:vAlign w:val="center"/>
          </w:tcPr>
          <w:p w:rsidR="008C599F" w:rsidRPr="00C829B9" w:rsidRDefault="008C599F" w:rsidP="008C599F">
            <w:pPr>
              <w:spacing w:before="48"/>
              <w:jc w:val="center"/>
              <w:rPr>
                <w:i/>
                <w:sz w:val="18"/>
                <w:szCs w:val="18"/>
              </w:rPr>
            </w:pPr>
            <w:r>
              <w:rPr>
                <w:i/>
                <w:sz w:val="18"/>
                <w:szCs w:val="18"/>
              </w:rPr>
              <w:t>-</w:t>
            </w:r>
          </w:p>
        </w:tc>
        <w:tc>
          <w:tcPr>
            <w:tcW w:w="1560" w:type="dxa"/>
            <w:vAlign w:val="center"/>
          </w:tcPr>
          <w:p w:rsidR="008C599F" w:rsidRPr="00C829B9" w:rsidRDefault="008C599F" w:rsidP="008C599F">
            <w:pPr>
              <w:spacing w:before="48"/>
              <w:jc w:val="center"/>
              <w:rPr>
                <w:i/>
                <w:sz w:val="18"/>
                <w:szCs w:val="18"/>
              </w:rPr>
            </w:pPr>
            <w:r>
              <w:rPr>
                <w:i/>
                <w:sz w:val="18"/>
                <w:szCs w:val="18"/>
              </w:rPr>
              <w:t>-</w:t>
            </w:r>
          </w:p>
        </w:tc>
      </w:tr>
      <w:tr w:rsidR="008C599F" w:rsidRPr="00C269B5" w:rsidTr="008C599F">
        <w:trPr>
          <w:cantSplit/>
          <w:trHeight w:val="20"/>
          <w:tblHeader/>
        </w:trPr>
        <w:tc>
          <w:tcPr>
            <w:tcW w:w="4820" w:type="dxa"/>
            <w:vAlign w:val="center"/>
          </w:tcPr>
          <w:p w:rsidR="008C599F" w:rsidRPr="00C269B5" w:rsidRDefault="008C599F" w:rsidP="008C599F">
            <w:pPr>
              <w:spacing w:before="48"/>
              <w:rPr>
                <w:sz w:val="18"/>
                <w:szCs w:val="18"/>
              </w:rPr>
            </w:pPr>
            <w:r w:rsidRPr="00C269B5">
              <w:rPr>
                <w:sz w:val="18"/>
                <w:szCs w:val="18"/>
              </w:rPr>
              <w:t xml:space="preserve">Бюджетные инвестиции в объекты муниципальной собственности (исполнитель МКУ ЗР "Северное"), </w:t>
            </w:r>
            <w:r w:rsidRPr="00C269B5">
              <w:rPr>
                <w:i/>
                <w:sz w:val="18"/>
                <w:szCs w:val="18"/>
              </w:rPr>
              <w:t>в том числе:</w:t>
            </w:r>
          </w:p>
        </w:tc>
        <w:tc>
          <w:tcPr>
            <w:tcW w:w="1620" w:type="dxa"/>
            <w:vAlign w:val="center"/>
          </w:tcPr>
          <w:p w:rsidR="008C599F" w:rsidRPr="009426A0" w:rsidRDefault="008C599F" w:rsidP="008C599F">
            <w:pPr>
              <w:spacing w:before="48"/>
              <w:jc w:val="center"/>
              <w:rPr>
                <w:sz w:val="18"/>
                <w:szCs w:val="18"/>
              </w:rPr>
            </w:pPr>
            <w:r w:rsidRPr="009426A0">
              <w:rPr>
                <w:sz w:val="18"/>
                <w:szCs w:val="18"/>
              </w:rPr>
              <w:t>7 452,6</w:t>
            </w:r>
          </w:p>
        </w:tc>
        <w:tc>
          <w:tcPr>
            <w:tcW w:w="1701" w:type="dxa"/>
            <w:vAlign w:val="center"/>
          </w:tcPr>
          <w:p w:rsidR="008C599F" w:rsidRPr="00C269B5" w:rsidRDefault="008C599F" w:rsidP="008C599F">
            <w:pPr>
              <w:spacing w:before="48"/>
              <w:jc w:val="center"/>
              <w:rPr>
                <w:i/>
                <w:sz w:val="18"/>
                <w:szCs w:val="18"/>
              </w:rPr>
            </w:pPr>
            <w:r w:rsidRPr="00C269B5">
              <w:rPr>
                <w:i/>
                <w:sz w:val="18"/>
                <w:szCs w:val="18"/>
              </w:rPr>
              <w:t>-</w:t>
            </w:r>
          </w:p>
        </w:tc>
        <w:tc>
          <w:tcPr>
            <w:tcW w:w="1560" w:type="dxa"/>
            <w:vAlign w:val="center"/>
          </w:tcPr>
          <w:p w:rsidR="008C599F" w:rsidRPr="00C269B5" w:rsidRDefault="008C599F" w:rsidP="008C599F">
            <w:pPr>
              <w:spacing w:before="48"/>
              <w:jc w:val="center"/>
              <w:rPr>
                <w:i/>
                <w:sz w:val="18"/>
                <w:szCs w:val="18"/>
              </w:rPr>
            </w:pPr>
            <w:r w:rsidRPr="00C269B5">
              <w:rPr>
                <w:i/>
                <w:sz w:val="18"/>
                <w:szCs w:val="18"/>
              </w:rPr>
              <w:t>-</w:t>
            </w:r>
          </w:p>
        </w:tc>
      </w:tr>
      <w:tr w:rsidR="008C599F" w:rsidRPr="00C269B5" w:rsidTr="008C599F">
        <w:trPr>
          <w:cantSplit/>
          <w:trHeight w:val="20"/>
          <w:tblHeader/>
        </w:trPr>
        <w:tc>
          <w:tcPr>
            <w:tcW w:w="4820" w:type="dxa"/>
            <w:vAlign w:val="center"/>
          </w:tcPr>
          <w:p w:rsidR="008C599F" w:rsidRPr="00C269B5" w:rsidRDefault="008C599F" w:rsidP="008C599F">
            <w:pPr>
              <w:spacing w:before="48"/>
              <w:rPr>
                <w:i/>
                <w:sz w:val="18"/>
                <w:szCs w:val="18"/>
              </w:rPr>
            </w:pPr>
            <w:r>
              <w:rPr>
                <w:i/>
                <w:sz w:val="18"/>
                <w:szCs w:val="18"/>
              </w:rPr>
              <w:t xml:space="preserve">     </w:t>
            </w:r>
            <w:r w:rsidRPr="00C269B5">
              <w:rPr>
                <w:i/>
                <w:sz w:val="18"/>
                <w:szCs w:val="18"/>
              </w:rPr>
              <w:t>Разработка проектной документации по строительству блочных локальных очистных сооружений в п. Красное МО "Приморско-Куйский сельсовет" НАО</w:t>
            </w:r>
          </w:p>
        </w:tc>
        <w:tc>
          <w:tcPr>
            <w:tcW w:w="1620" w:type="dxa"/>
            <w:vAlign w:val="center"/>
          </w:tcPr>
          <w:p w:rsidR="008C599F" w:rsidRPr="00C269B5" w:rsidRDefault="008C599F" w:rsidP="008C599F">
            <w:pPr>
              <w:spacing w:before="48"/>
              <w:jc w:val="center"/>
              <w:rPr>
                <w:i/>
                <w:sz w:val="18"/>
                <w:szCs w:val="18"/>
              </w:rPr>
            </w:pPr>
            <w:r w:rsidRPr="00C269B5">
              <w:rPr>
                <w:i/>
                <w:sz w:val="18"/>
                <w:szCs w:val="18"/>
              </w:rPr>
              <w:t>7 452,6</w:t>
            </w:r>
          </w:p>
        </w:tc>
        <w:tc>
          <w:tcPr>
            <w:tcW w:w="1701" w:type="dxa"/>
            <w:vAlign w:val="center"/>
          </w:tcPr>
          <w:p w:rsidR="008C599F" w:rsidRPr="00C269B5" w:rsidRDefault="008C599F" w:rsidP="008C599F">
            <w:pPr>
              <w:spacing w:before="48"/>
              <w:jc w:val="center"/>
              <w:rPr>
                <w:i/>
                <w:sz w:val="18"/>
                <w:szCs w:val="18"/>
              </w:rPr>
            </w:pPr>
            <w:r w:rsidRPr="00C269B5">
              <w:rPr>
                <w:i/>
                <w:sz w:val="18"/>
                <w:szCs w:val="18"/>
              </w:rPr>
              <w:t>-</w:t>
            </w:r>
          </w:p>
        </w:tc>
        <w:tc>
          <w:tcPr>
            <w:tcW w:w="1560" w:type="dxa"/>
            <w:vAlign w:val="center"/>
          </w:tcPr>
          <w:p w:rsidR="008C599F" w:rsidRPr="00C269B5" w:rsidRDefault="008C599F" w:rsidP="008C599F">
            <w:pPr>
              <w:spacing w:before="48"/>
              <w:jc w:val="center"/>
              <w:rPr>
                <w:i/>
                <w:sz w:val="18"/>
                <w:szCs w:val="18"/>
              </w:rPr>
            </w:pPr>
            <w:r w:rsidRPr="00C269B5">
              <w:rPr>
                <w:i/>
                <w:sz w:val="18"/>
                <w:szCs w:val="18"/>
              </w:rPr>
              <w:t>-</w:t>
            </w:r>
          </w:p>
        </w:tc>
      </w:tr>
      <w:tr w:rsidR="008C599F" w:rsidRPr="00BD6637" w:rsidTr="008C599F">
        <w:trPr>
          <w:cantSplit/>
          <w:trHeight w:val="20"/>
          <w:tblHeader/>
        </w:trPr>
        <w:tc>
          <w:tcPr>
            <w:tcW w:w="4820" w:type="dxa"/>
            <w:vAlign w:val="center"/>
          </w:tcPr>
          <w:p w:rsidR="008C599F" w:rsidRPr="00C269B5" w:rsidRDefault="008C599F" w:rsidP="008C599F">
            <w:pPr>
              <w:spacing w:before="48"/>
              <w:rPr>
                <w:sz w:val="18"/>
                <w:szCs w:val="18"/>
              </w:rPr>
            </w:pPr>
            <w:r w:rsidRPr="00C269B5">
              <w:rPr>
                <w:sz w:val="18"/>
                <w:szCs w:val="18"/>
              </w:rPr>
              <w:t xml:space="preserve">Разработка проектной документации на капитальный ремонт наружной бытовой канализации п. Амдерма МО "Поселок Амдерма" НАО </w:t>
            </w:r>
            <w:r w:rsidRPr="00C269B5">
              <w:rPr>
                <w:i/>
                <w:sz w:val="18"/>
                <w:szCs w:val="18"/>
              </w:rPr>
              <w:t>(исполнитель МКУ ЗР «Северное»)</w:t>
            </w:r>
          </w:p>
        </w:tc>
        <w:tc>
          <w:tcPr>
            <w:tcW w:w="1620" w:type="dxa"/>
            <w:vAlign w:val="center"/>
          </w:tcPr>
          <w:p w:rsidR="008C599F" w:rsidRPr="00C269B5" w:rsidRDefault="008C599F" w:rsidP="008C599F">
            <w:pPr>
              <w:spacing w:before="48"/>
              <w:jc w:val="center"/>
              <w:rPr>
                <w:sz w:val="18"/>
                <w:szCs w:val="18"/>
              </w:rPr>
            </w:pPr>
            <w:r w:rsidRPr="00C269B5">
              <w:rPr>
                <w:sz w:val="18"/>
                <w:szCs w:val="18"/>
              </w:rPr>
              <w:t>3 501,7</w:t>
            </w:r>
          </w:p>
        </w:tc>
        <w:tc>
          <w:tcPr>
            <w:tcW w:w="1701" w:type="dxa"/>
            <w:vAlign w:val="center"/>
          </w:tcPr>
          <w:p w:rsidR="008C599F" w:rsidRPr="00C269B5" w:rsidRDefault="008C599F" w:rsidP="008C599F">
            <w:pPr>
              <w:spacing w:before="48"/>
              <w:jc w:val="center"/>
              <w:rPr>
                <w:sz w:val="18"/>
                <w:szCs w:val="18"/>
              </w:rPr>
            </w:pPr>
            <w:r w:rsidRPr="00C269B5">
              <w:rPr>
                <w:sz w:val="18"/>
                <w:szCs w:val="18"/>
              </w:rPr>
              <w:t>-</w:t>
            </w:r>
          </w:p>
        </w:tc>
        <w:tc>
          <w:tcPr>
            <w:tcW w:w="1560" w:type="dxa"/>
            <w:vAlign w:val="center"/>
          </w:tcPr>
          <w:p w:rsidR="008C599F" w:rsidRPr="00C269B5" w:rsidRDefault="008C599F" w:rsidP="008C599F">
            <w:pPr>
              <w:spacing w:before="48"/>
              <w:jc w:val="center"/>
              <w:rPr>
                <w:sz w:val="18"/>
                <w:szCs w:val="18"/>
              </w:rPr>
            </w:pPr>
            <w:r w:rsidRPr="00C269B5">
              <w:rPr>
                <w:sz w:val="18"/>
                <w:szCs w:val="18"/>
              </w:rPr>
              <w:t>-</w:t>
            </w:r>
          </w:p>
        </w:tc>
      </w:tr>
    </w:tbl>
    <w:p w:rsidR="008C599F" w:rsidRPr="0051357F" w:rsidRDefault="008C599F" w:rsidP="008C599F">
      <w:pPr>
        <w:ind w:firstLine="720"/>
        <w:jc w:val="both"/>
        <w:rPr>
          <w:sz w:val="26"/>
          <w:szCs w:val="26"/>
        </w:rPr>
      </w:pPr>
    </w:p>
    <w:p w:rsidR="008C599F" w:rsidRPr="00C624E7" w:rsidRDefault="008C599F" w:rsidP="008C599F">
      <w:pPr>
        <w:pStyle w:val="af3"/>
        <w:ind w:left="0" w:firstLine="709"/>
        <w:jc w:val="both"/>
        <w:rPr>
          <w:sz w:val="26"/>
          <w:szCs w:val="26"/>
        </w:rPr>
      </w:pPr>
      <w:r w:rsidRPr="0051357F">
        <w:rPr>
          <w:sz w:val="26"/>
          <w:szCs w:val="26"/>
        </w:rPr>
        <w:t>Указанные бюджетные ассигнования запланированы в соответствии с проектом муниципальной программы</w:t>
      </w:r>
      <w:r w:rsidRPr="00C624E7">
        <w:rPr>
          <w:sz w:val="26"/>
          <w:szCs w:val="26"/>
        </w:rPr>
        <w:t>. Следует отметить, что в проекте программы по мероприяти</w:t>
      </w:r>
      <w:r>
        <w:rPr>
          <w:sz w:val="26"/>
          <w:szCs w:val="26"/>
        </w:rPr>
        <w:t>ю</w:t>
      </w:r>
      <w:r w:rsidRPr="00C624E7">
        <w:rPr>
          <w:sz w:val="26"/>
          <w:szCs w:val="26"/>
        </w:rPr>
        <w:t xml:space="preserve"> «Создание мест (площадок) накопления твердых коммунальных </w:t>
      </w:r>
      <w:r w:rsidRPr="00C624E7">
        <w:rPr>
          <w:sz w:val="26"/>
          <w:szCs w:val="26"/>
        </w:rPr>
        <w:lastRenderedPageBreak/>
        <w:t>отходов до 11 месяцев» в качестве исполнител</w:t>
      </w:r>
      <w:r>
        <w:rPr>
          <w:sz w:val="26"/>
          <w:szCs w:val="26"/>
        </w:rPr>
        <w:t>я</w:t>
      </w:r>
      <w:r w:rsidRPr="00C624E7">
        <w:rPr>
          <w:sz w:val="26"/>
          <w:szCs w:val="26"/>
        </w:rPr>
        <w:t xml:space="preserve"> указаны Администрации поселений НАО, что не соответствует проекту решения. В проекте решения бюджетные ассигнования по данным мероприятия отражены с видом расходов «Закупка товаров, работ и услуг для обеспечения государственных (муниципальных) нужд» (код вида расходов «200») и, соответственно, предоставление иных межбюджетных трансфертов Администрациям поселений не предусмотрено. </w:t>
      </w:r>
      <w:r>
        <w:rPr>
          <w:sz w:val="26"/>
          <w:szCs w:val="26"/>
        </w:rPr>
        <w:t>В связи с этим требуется внесение изменений в проект программы или в проект бюджета.</w:t>
      </w:r>
    </w:p>
    <w:p w:rsidR="008C599F" w:rsidRPr="00C624E7" w:rsidRDefault="008C599F" w:rsidP="008C599F">
      <w:pPr>
        <w:pStyle w:val="af3"/>
        <w:ind w:left="709"/>
        <w:jc w:val="both"/>
        <w:rPr>
          <w:sz w:val="26"/>
          <w:szCs w:val="26"/>
        </w:rPr>
      </w:pPr>
    </w:p>
    <w:p w:rsidR="008C599F" w:rsidRDefault="008C599F" w:rsidP="008C599F">
      <w:pPr>
        <w:pStyle w:val="af3"/>
        <w:ind w:left="0" w:firstLine="709"/>
        <w:jc w:val="both"/>
        <w:rPr>
          <w:sz w:val="26"/>
          <w:szCs w:val="26"/>
        </w:rPr>
      </w:pPr>
      <w:r>
        <w:rPr>
          <w:sz w:val="26"/>
          <w:szCs w:val="26"/>
        </w:rPr>
        <w:t xml:space="preserve">Объемы финансирования по мероприятиям, указанным в таблице, на 2021 год и 2022 год соответствуют объемам финансирования по данным мероприятиям, утвержденным </w:t>
      </w:r>
      <w:r w:rsidRPr="00E6423D">
        <w:rPr>
          <w:sz w:val="26"/>
          <w:szCs w:val="26"/>
        </w:rPr>
        <w:t>Решением о районном бюджете (ред. от 09.11.2020)</w:t>
      </w:r>
      <w:r>
        <w:rPr>
          <w:sz w:val="26"/>
          <w:szCs w:val="26"/>
        </w:rPr>
        <w:t xml:space="preserve"> на 2021 год и 2022 год, за исключением:</w:t>
      </w:r>
    </w:p>
    <w:p w:rsidR="008C599F" w:rsidRPr="00E6423D" w:rsidRDefault="008C599F" w:rsidP="008C599F">
      <w:pPr>
        <w:pStyle w:val="af3"/>
        <w:ind w:left="0" w:firstLine="709"/>
        <w:jc w:val="both"/>
        <w:rPr>
          <w:sz w:val="26"/>
          <w:szCs w:val="26"/>
        </w:rPr>
      </w:pPr>
      <w:r w:rsidRPr="00E6423D">
        <w:rPr>
          <w:sz w:val="26"/>
          <w:szCs w:val="26"/>
        </w:rPr>
        <w:t>иных межбюджетных трансфертов бюджетам поселений:</w:t>
      </w:r>
    </w:p>
    <w:p w:rsidR="008C599F" w:rsidRPr="00E6423D" w:rsidRDefault="008C599F" w:rsidP="008C599F">
      <w:pPr>
        <w:pStyle w:val="af3"/>
        <w:ind w:left="0" w:firstLine="1134"/>
        <w:jc w:val="both"/>
        <w:rPr>
          <w:sz w:val="26"/>
          <w:szCs w:val="26"/>
        </w:rPr>
      </w:pPr>
      <w:r w:rsidRPr="00E6423D">
        <w:rPr>
          <w:sz w:val="26"/>
          <w:szCs w:val="26"/>
        </w:rPr>
        <w:t>на содержание земельных участков, находящихся в собственности муниципальных образований, предназначенных под складирование отходов;</w:t>
      </w:r>
    </w:p>
    <w:p w:rsidR="008C599F" w:rsidRPr="00E6423D" w:rsidRDefault="008C599F" w:rsidP="008C599F">
      <w:pPr>
        <w:pStyle w:val="af3"/>
        <w:ind w:left="0" w:firstLine="1134"/>
        <w:jc w:val="both"/>
        <w:rPr>
          <w:sz w:val="26"/>
          <w:szCs w:val="26"/>
        </w:rPr>
      </w:pPr>
      <w:r w:rsidRPr="00E6423D">
        <w:rPr>
          <w:sz w:val="26"/>
          <w:szCs w:val="26"/>
        </w:rPr>
        <w:t xml:space="preserve">на обустройство контейнерных площадок для установки контейнеров ТКО и приобретение контейнеров; </w:t>
      </w:r>
    </w:p>
    <w:p w:rsidR="008C599F" w:rsidRPr="00E6423D" w:rsidRDefault="008C599F" w:rsidP="008C599F">
      <w:pPr>
        <w:pStyle w:val="af3"/>
        <w:ind w:left="0" w:firstLine="1134"/>
        <w:jc w:val="both"/>
        <w:rPr>
          <w:sz w:val="26"/>
          <w:szCs w:val="26"/>
        </w:rPr>
      </w:pPr>
      <w:r>
        <w:rPr>
          <w:bCs/>
          <w:sz w:val="26"/>
          <w:szCs w:val="26"/>
        </w:rPr>
        <w:t xml:space="preserve">на </w:t>
      </w:r>
      <w:r w:rsidRPr="00E6423D">
        <w:rPr>
          <w:bCs/>
          <w:sz w:val="26"/>
          <w:szCs w:val="26"/>
        </w:rPr>
        <w:t>содержание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w:t>
      </w:r>
    </w:p>
    <w:p w:rsidR="008C599F" w:rsidRDefault="008C599F" w:rsidP="008C599F">
      <w:pPr>
        <w:pStyle w:val="af3"/>
        <w:ind w:left="0" w:firstLine="709"/>
        <w:jc w:val="both"/>
        <w:rPr>
          <w:sz w:val="26"/>
          <w:szCs w:val="26"/>
        </w:rPr>
      </w:pPr>
    </w:p>
    <w:p w:rsidR="008C599F" w:rsidRDefault="008C599F" w:rsidP="008C599F">
      <w:pPr>
        <w:pStyle w:val="af3"/>
        <w:ind w:left="0" w:firstLine="1134"/>
        <w:jc w:val="both"/>
        <w:rPr>
          <w:sz w:val="26"/>
          <w:szCs w:val="26"/>
        </w:rPr>
      </w:pPr>
      <w:r>
        <w:rPr>
          <w:sz w:val="26"/>
          <w:szCs w:val="26"/>
        </w:rPr>
        <w:t xml:space="preserve">Из служебной записки №40 следует, что расчет </w:t>
      </w:r>
      <w:r w:rsidRPr="005D4B8D">
        <w:rPr>
          <w:sz w:val="26"/>
          <w:szCs w:val="26"/>
        </w:rPr>
        <w:t>субсиди</w:t>
      </w:r>
      <w:r>
        <w:rPr>
          <w:sz w:val="26"/>
          <w:szCs w:val="26"/>
        </w:rPr>
        <w:t>и</w:t>
      </w:r>
      <w:r w:rsidRPr="005D4B8D">
        <w:rPr>
          <w:sz w:val="26"/>
          <w:szCs w:val="26"/>
        </w:rPr>
        <w:t xml:space="preserve"> на возмещение затрат, возникающих при оказании услуги по очистке сточных вод для населения, потребителей, приравненных к населению, на территории Заполярного района</w:t>
      </w:r>
      <w:r>
        <w:rPr>
          <w:sz w:val="26"/>
          <w:szCs w:val="26"/>
        </w:rPr>
        <w:t xml:space="preserve"> на 2023 год (за декабрь 2022 года и за январь - ноябрь 2023 года) в сумме 24 815,5 тыс. руб. произведен исходя плановых расходов на 2020 год в сумме 61 659,8 тыс. руб. с применением индексов потребительских цен  на 2021 год в размере 1,037, на 2022 год в размере 1,04 и на 2023 год в размере 1,04 и объема выручки в сумме 44 121,7 тыс. руб., определенной исходя из объемов стоков, подлежащих очистке, и тарифов по очистке сточных вод для населения и прочих потребителей </w:t>
      </w:r>
      <w:r w:rsidRPr="00B50C52">
        <w:rPr>
          <w:sz w:val="26"/>
          <w:szCs w:val="26"/>
        </w:rPr>
        <w:t>(без НДС)</w:t>
      </w:r>
      <w:r>
        <w:rPr>
          <w:sz w:val="26"/>
          <w:szCs w:val="26"/>
        </w:rPr>
        <w:t xml:space="preserve">, установленных постановлением Администрации Заполярного района </w:t>
      </w:r>
      <w:r w:rsidRPr="00B50C52">
        <w:rPr>
          <w:sz w:val="26"/>
          <w:szCs w:val="26"/>
        </w:rPr>
        <w:t xml:space="preserve">30.12.2019 N 232п </w:t>
      </w:r>
      <w:r>
        <w:rPr>
          <w:sz w:val="26"/>
          <w:szCs w:val="26"/>
        </w:rPr>
        <w:t>«</w:t>
      </w:r>
      <w:r w:rsidRPr="005D4B8D">
        <w:rPr>
          <w:sz w:val="26"/>
          <w:szCs w:val="26"/>
        </w:rPr>
        <w:t>Об утверждении та</w:t>
      </w:r>
      <w:r>
        <w:rPr>
          <w:sz w:val="26"/>
          <w:szCs w:val="26"/>
        </w:rPr>
        <w:t>рифов на услуги (работы) МП ЗР «</w:t>
      </w:r>
      <w:r w:rsidRPr="005D4B8D">
        <w:rPr>
          <w:sz w:val="26"/>
          <w:szCs w:val="26"/>
        </w:rPr>
        <w:t>Севержилкомсервис</w:t>
      </w:r>
      <w:r>
        <w:rPr>
          <w:sz w:val="26"/>
          <w:szCs w:val="26"/>
        </w:rPr>
        <w:t>»</w:t>
      </w:r>
      <w:r w:rsidRPr="005D4B8D">
        <w:rPr>
          <w:sz w:val="26"/>
          <w:szCs w:val="26"/>
        </w:rPr>
        <w:t xml:space="preserve"> на 2020 год</w:t>
      </w:r>
      <w:r>
        <w:rPr>
          <w:sz w:val="26"/>
          <w:szCs w:val="26"/>
        </w:rPr>
        <w:t xml:space="preserve">» </w:t>
      </w:r>
      <w:r w:rsidRPr="00B50C52">
        <w:rPr>
          <w:sz w:val="26"/>
          <w:szCs w:val="26"/>
        </w:rPr>
        <w:t>(ред. от 14.08.2020)</w:t>
      </w:r>
      <w:r>
        <w:rPr>
          <w:sz w:val="26"/>
          <w:szCs w:val="26"/>
        </w:rPr>
        <w:t xml:space="preserve">.  </w:t>
      </w:r>
    </w:p>
    <w:p w:rsidR="008C599F" w:rsidRDefault="008C599F" w:rsidP="008C599F">
      <w:pPr>
        <w:pStyle w:val="af3"/>
        <w:ind w:left="0" w:firstLine="709"/>
        <w:jc w:val="both"/>
        <w:rPr>
          <w:sz w:val="26"/>
          <w:szCs w:val="26"/>
        </w:rPr>
      </w:pPr>
      <w:r>
        <w:rPr>
          <w:sz w:val="26"/>
          <w:szCs w:val="26"/>
        </w:rPr>
        <w:t xml:space="preserve">Из вышеизложенного следует, что объем выручки определен исходя из тарифов, утвержденных на 2020 год. Документы, подтверждающие продление действия данных тарифов по 2023 год включительно и (или) иные документы, подтверждающие правомерность данного расчета выручки не представлены. </w:t>
      </w:r>
    </w:p>
    <w:p w:rsidR="008C599F" w:rsidRDefault="008C599F" w:rsidP="008C599F">
      <w:pPr>
        <w:pStyle w:val="af3"/>
        <w:ind w:left="0" w:firstLine="709"/>
        <w:jc w:val="both"/>
        <w:rPr>
          <w:sz w:val="26"/>
          <w:szCs w:val="26"/>
        </w:rPr>
      </w:pPr>
      <w:r>
        <w:rPr>
          <w:sz w:val="26"/>
          <w:szCs w:val="26"/>
        </w:rPr>
        <w:t>В связи с этим по данному мероприятию требуется предоставление дополнительных обоснований со ссылками на нормативные документы.</w:t>
      </w:r>
    </w:p>
    <w:p w:rsidR="008C599F" w:rsidRDefault="008C599F" w:rsidP="008C599F">
      <w:pPr>
        <w:pStyle w:val="af3"/>
        <w:ind w:left="0" w:firstLine="709"/>
        <w:jc w:val="both"/>
        <w:rPr>
          <w:sz w:val="26"/>
          <w:szCs w:val="26"/>
        </w:rPr>
      </w:pPr>
    </w:p>
    <w:p w:rsidR="008C599F" w:rsidRPr="00646CBD" w:rsidRDefault="008C599F" w:rsidP="008C599F">
      <w:pPr>
        <w:autoSpaceDE w:val="0"/>
        <w:autoSpaceDN w:val="0"/>
        <w:adjustRightInd w:val="0"/>
        <w:ind w:firstLine="708"/>
        <w:jc w:val="both"/>
        <w:rPr>
          <w:sz w:val="26"/>
          <w:szCs w:val="26"/>
        </w:rPr>
      </w:pPr>
      <w:r w:rsidRPr="00646CBD">
        <w:rPr>
          <w:sz w:val="26"/>
          <w:szCs w:val="26"/>
        </w:rPr>
        <w:t>Расчет иных межбюджетных трансфертов бюджетам поселений на 2023 год на о</w:t>
      </w:r>
      <w:r w:rsidRPr="00646CBD">
        <w:rPr>
          <w:bCs/>
          <w:sz w:val="26"/>
          <w:szCs w:val="26"/>
        </w:rPr>
        <w:t xml:space="preserve">рганизацию вывоза стоков из септиков и выгребных ям </w:t>
      </w:r>
      <w:r>
        <w:rPr>
          <w:bCs/>
          <w:sz w:val="26"/>
          <w:szCs w:val="26"/>
        </w:rPr>
        <w:t xml:space="preserve">в сумме 13 770,9 тыс. руб. </w:t>
      </w:r>
      <w:r w:rsidRPr="00646CBD">
        <w:rPr>
          <w:bCs/>
          <w:sz w:val="26"/>
          <w:szCs w:val="26"/>
        </w:rPr>
        <w:t xml:space="preserve">произведен </w:t>
      </w:r>
      <w:r>
        <w:rPr>
          <w:bCs/>
          <w:sz w:val="26"/>
          <w:szCs w:val="26"/>
        </w:rPr>
        <w:t xml:space="preserve">в соответствии с </w:t>
      </w:r>
      <w:r>
        <w:rPr>
          <w:sz w:val="26"/>
          <w:szCs w:val="26"/>
        </w:rPr>
        <w:t>Порядком</w:t>
      </w:r>
      <w:r w:rsidRPr="00646CBD">
        <w:rPr>
          <w:sz w:val="26"/>
          <w:szCs w:val="26"/>
        </w:rPr>
        <w:t xml:space="preserve"> предоставления иных межбюджетных трансфертов бюджету городского поселения Заполярного района в целях софинансирования расходных обязательств при выполнении органами местного самоуправления полномочий по отдельным</w:t>
      </w:r>
      <w:r>
        <w:rPr>
          <w:sz w:val="26"/>
          <w:szCs w:val="26"/>
        </w:rPr>
        <w:t xml:space="preserve"> вопросам местного значения в сфере жилищно-коммунального хозяйства, утвержденным п</w:t>
      </w:r>
      <w:r w:rsidRPr="00646CBD">
        <w:rPr>
          <w:sz w:val="26"/>
          <w:szCs w:val="26"/>
        </w:rPr>
        <w:t>остановление</w:t>
      </w:r>
      <w:r>
        <w:rPr>
          <w:sz w:val="26"/>
          <w:szCs w:val="26"/>
        </w:rPr>
        <w:t>м</w:t>
      </w:r>
      <w:r w:rsidRPr="00646CBD">
        <w:rPr>
          <w:sz w:val="26"/>
          <w:szCs w:val="26"/>
        </w:rPr>
        <w:t xml:space="preserve"> Админ</w:t>
      </w:r>
      <w:r>
        <w:rPr>
          <w:sz w:val="26"/>
          <w:szCs w:val="26"/>
        </w:rPr>
        <w:t xml:space="preserve">истрации </w:t>
      </w:r>
      <w:r>
        <w:rPr>
          <w:sz w:val="26"/>
          <w:szCs w:val="26"/>
        </w:rPr>
        <w:lastRenderedPageBreak/>
        <w:t>муниципального района «</w:t>
      </w:r>
      <w:r w:rsidRPr="00646CBD">
        <w:rPr>
          <w:sz w:val="26"/>
          <w:szCs w:val="26"/>
        </w:rPr>
        <w:t>Заполярный район</w:t>
      </w:r>
      <w:r>
        <w:rPr>
          <w:sz w:val="26"/>
          <w:szCs w:val="26"/>
        </w:rPr>
        <w:t>»</w:t>
      </w:r>
      <w:r w:rsidRPr="00646CBD">
        <w:rPr>
          <w:sz w:val="26"/>
          <w:szCs w:val="26"/>
        </w:rPr>
        <w:t xml:space="preserve"> от 22.02.2018 N 36п</w:t>
      </w:r>
      <w:r>
        <w:rPr>
          <w:sz w:val="26"/>
          <w:szCs w:val="26"/>
        </w:rPr>
        <w:t xml:space="preserve">.  (232 765,5 куб. м * 59,76 руб./куб.*99%/100%). Следует отметить, что на 2021 год и 2022 год данные межбюджетные трансферты также предусмотрены в сумме </w:t>
      </w:r>
      <w:r w:rsidRPr="005979A4">
        <w:rPr>
          <w:bCs/>
          <w:sz w:val="26"/>
          <w:szCs w:val="26"/>
        </w:rPr>
        <w:t xml:space="preserve">13 770,9 тыс. руб. </w:t>
      </w:r>
    </w:p>
    <w:p w:rsidR="008C599F" w:rsidRDefault="008C599F" w:rsidP="008C599F">
      <w:pPr>
        <w:autoSpaceDE w:val="0"/>
        <w:autoSpaceDN w:val="0"/>
        <w:adjustRightInd w:val="0"/>
        <w:ind w:firstLine="708"/>
        <w:jc w:val="both"/>
        <w:rPr>
          <w:sz w:val="26"/>
          <w:szCs w:val="26"/>
        </w:rPr>
      </w:pPr>
    </w:p>
    <w:p w:rsidR="008C599F" w:rsidRDefault="008C599F" w:rsidP="008C599F">
      <w:pPr>
        <w:pStyle w:val="af3"/>
        <w:ind w:left="0" w:firstLine="709"/>
        <w:jc w:val="both"/>
        <w:rPr>
          <w:sz w:val="26"/>
          <w:szCs w:val="26"/>
        </w:rPr>
      </w:pPr>
      <w:r w:rsidRPr="00361CEF">
        <w:rPr>
          <w:sz w:val="26"/>
          <w:szCs w:val="26"/>
        </w:rPr>
        <w:t xml:space="preserve">На обустройство контейнерных площадок для установки контейнеров ТКО </w:t>
      </w:r>
      <w:r>
        <w:rPr>
          <w:sz w:val="26"/>
          <w:szCs w:val="26"/>
        </w:rPr>
        <w:t xml:space="preserve">проектом бюджета предусмотрено дополнительно </w:t>
      </w:r>
      <w:r w:rsidRPr="00EE4DDE">
        <w:rPr>
          <w:sz w:val="26"/>
          <w:szCs w:val="26"/>
        </w:rPr>
        <w:t xml:space="preserve">предоставление иных межбюджетных трансфертов МО «Пешский сельсовет» НАО </w:t>
      </w:r>
      <w:r>
        <w:rPr>
          <w:sz w:val="26"/>
          <w:szCs w:val="26"/>
        </w:rPr>
        <w:t xml:space="preserve">на 2021 год в сумме 1 523,3 тыс. руб. на. Из служебной записки №36 следует, что в качестве обоснования стоимости обустройства контейнерах площадок предусмотрены локально-сметные расчеты, составленные МКУ ЗР «Северное». В данных локально-сметных расчетах, в частности, указано выполнение работ «Наружные сети водопровода, канализации, теплоснабжения, газопровода». В целях подтверждения правомерности включения данного вида работ в ЛСР требуется предоставление пояснений. </w:t>
      </w:r>
    </w:p>
    <w:p w:rsidR="008C599F" w:rsidRDefault="008C599F" w:rsidP="008C599F">
      <w:pPr>
        <w:pStyle w:val="af3"/>
        <w:ind w:left="142" w:firstLine="567"/>
        <w:jc w:val="both"/>
        <w:rPr>
          <w:sz w:val="26"/>
          <w:szCs w:val="26"/>
        </w:rPr>
      </w:pPr>
      <w:r>
        <w:rPr>
          <w:sz w:val="26"/>
          <w:szCs w:val="26"/>
        </w:rPr>
        <w:t xml:space="preserve">Исходя из представленных документов </w:t>
      </w:r>
      <w:r w:rsidRPr="00736407">
        <w:rPr>
          <w:sz w:val="26"/>
          <w:szCs w:val="26"/>
        </w:rPr>
        <w:t xml:space="preserve">не представляется возможным признать соответствие </w:t>
      </w:r>
      <w:r>
        <w:rPr>
          <w:sz w:val="26"/>
          <w:szCs w:val="26"/>
        </w:rPr>
        <w:t>определения объема финансирования по данному мероприятию (</w:t>
      </w:r>
      <w:r w:rsidRPr="00736407">
        <w:rPr>
          <w:sz w:val="26"/>
          <w:szCs w:val="26"/>
        </w:rPr>
        <w:t>расчет</w:t>
      </w:r>
      <w:r>
        <w:rPr>
          <w:sz w:val="26"/>
          <w:szCs w:val="26"/>
        </w:rPr>
        <w:t>а</w:t>
      </w:r>
      <w:r w:rsidRPr="00736407">
        <w:rPr>
          <w:sz w:val="26"/>
          <w:szCs w:val="26"/>
        </w:rPr>
        <w:t xml:space="preserve"> начальной максимальной цены контракта</w:t>
      </w:r>
      <w:r>
        <w:rPr>
          <w:sz w:val="26"/>
          <w:szCs w:val="26"/>
        </w:rPr>
        <w:t xml:space="preserve"> (контрактов))</w:t>
      </w:r>
      <w:r w:rsidRPr="00736407">
        <w:rPr>
          <w:sz w:val="26"/>
          <w:szCs w:val="26"/>
        </w:rPr>
        <w:t xml:space="preserve"> требованиям Федерального закона N</w:t>
      </w:r>
      <w:r>
        <w:rPr>
          <w:sz w:val="26"/>
          <w:szCs w:val="26"/>
        </w:rPr>
        <w:t> </w:t>
      </w:r>
      <w:r w:rsidRPr="00736407">
        <w:rPr>
          <w:sz w:val="26"/>
          <w:szCs w:val="26"/>
        </w:rPr>
        <w:t>44-ФЗ</w:t>
      </w:r>
      <w:r>
        <w:rPr>
          <w:sz w:val="26"/>
          <w:szCs w:val="26"/>
        </w:rPr>
        <w:t>.</w:t>
      </w:r>
    </w:p>
    <w:p w:rsidR="008C599F" w:rsidRPr="008D7EF6" w:rsidRDefault="008C599F" w:rsidP="008C599F">
      <w:pPr>
        <w:pStyle w:val="af3"/>
        <w:ind w:left="0" w:firstLine="851"/>
        <w:jc w:val="both"/>
        <w:rPr>
          <w:sz w:val="26"/>
          <w:szCs w:val="26"/>
        </w:rPr>
      </w:pPr>
      <w:r w:rsidRPr="008D7EF6">
        <w:rPr>
          <w:sz w:val="26"/>
          <w:szCs w:val="26"/>
        </w:rPr>
        <w:t>В связи с этим по данному мероприятию требуется предоставление дополнительных обоснований со ссылками на нормативные документы</w:t>
      </w:r>
      <w:r>
        <w:rPr>
          <w:sz w:val="26"/>
          <w:szCs w:val="26"/>
        </w:rPr>
        <w:t>.</w:t>
      </w:r>
    </w:p>
    <w:p w:rsidR="008C599F" w:rsidRDefault="008C599F" w:rsidP="008C599F">
      <w:pPr>
        <w:rPr>
          <w:sz w:val="26"/>
          <w:szCs w:val="26"/>
        </w:rPr>
      </w:pPr>
      <w:r>
        <w:rPr>
          <w:sz w:val="26"/>
          <w:szCs w:val="26"/>
        </w:rPr>
        <w:tab/>
      </w:r>
    </w:p>
    <w:p w:rsidR="008C599F" w:rsidRDefault="008C599F" w:rsidP="008C599F">
      <w:pPr>
        <w:ind w:firstLine="708"/>
        <w:rPr>
          <w:sz w:val="26"/>
          <w:szCs w:val="26"/>
        </w:rPr>
      </w:pPr>
      <w:r>
        <w:rPr>
          <w:sz w:val="26"/>
          <w:szCs w:val="26"/>
        </w:rPr>
        <w:t>Кроме того, не представлены обоснования по следующим мероприятиям:</w:t>
      </w:r>
    </w:p>
    <w:p w:rsidR="008C599F" w:rsidRPr="00592B83" w:rsidRDefault="008C599F" w:rsidP="008C599F">
      <w:pPr>
        <w:ind w:firstLine="709"/>
        <w:jc w:val="both"/>
        <w:rPr>
          <w:sz w:val="26"/>
          <w:szCs w:val="26"/>
        </w:rPr>
      </w:pPr>
      <w:r>
        <w:rPr>
          <w:sz w:val="26"/>
          <w:szCs w:val="26"/>
        </w:rPr>
        <w:t xml:space="preserve">по иным межбюджетным трансфертам бюджетам поселений </w:t>
      </w:r>
      <w:r w:rsidRPr="00592B83">
        <w:rPr>
          <w:sz w:val="26"/>
          <w:szCs w:val="26"/>
        </w:rPr>
        <w:t>на содержание земельных участков, находящихся в собственности муниципальных образований, предназначенных под складирование отходов</w:t>
      </w:r>
      <w:r>
        <w:rPr>
          <w:sz w:val="26"/>
          <w:szCs w:val="26"/>
        </w:rPr>
        <w:t xml:space="preserve"> (на 2021 год уменьшение на 175,3 тыс. руб., на 2022 год уменьшение на 182,2 тыс. руб., на 2023 год в сумме 3 711,9 тыс. руб.)</w:t>
      </w:r>
      <w:r w:rsidRPr="00592B83">
        <w:rPr>
          <w:sz w:val="26"/>
          <w:szCs w:val="26"/>
        </w:rPr>
        <w:t>;</w:t>
      </w:r>
    </w:p>
    <w:p w:rsidR="008C599F" w:rsidRPr="00592B83" w:rsidRDefault="008C599F" w:rsidP="008C599F">
      <w:pPr>
        <w:ind w:firstLine="709"/>
        <w:jc w:val="both"/>
        <w:rPr>
          <w:sz w:val="26"/>
          <w:szCs w:val="26"/>
        </w:rPr>
      </w:pPr>
      <w:r>
        <w:rPr>
          <w:sz w:val="26"/>
          <w:szCs w:val="26"/>
        </w:rPr>
        <w:t>по иным межбюджетным трансфертам бюджетам поселений</w:t>
      </w:r>
      <w:r w:rsidRPr="00592B83">
        <w:rPr>
          <w:bCs/>
          <w:sz w:val="26"/>
          <w:szCs w:val="26"/>
        </w:rPr>
        <w:t xml:space="preserve"> содержание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w:t>
      </w:r>
      <w:r>
        <w:rPr>
          <w:bCs/>
          <w:sz w:val="26"/>
          <w:szCs w:val="26"/>
        </w:rPr>
        <w:t xml:space="preserve"> </w:t>
      </w:r>
      <w:r w:rsidRPr="00592B83">
        <w:rPr>
          <w:bCs/>
          <w:sz w:val="26"/>
          <w:szCs w:val="26"/>
        </w:rPr>
        <w:t xml:space="preserve">(на 2021 год </w:t>
      </w:r>
      <w:r>
        <w:rPr>
          <w:bCs/>
          <w:sz w:val="26"/>
          <w:szCs w:val="26"/>
        </w:rPr>
        <w:t>в сумме</w:t>
      </w:r>
      <w:r w:rsidRPr="00592B83">
        <w:rPr>
          <w:bCs/>
          <w:sz w:val="26"/>
          <w:szCs w:val="26"/>
        </w:rPr>
        <w:t xml:space="preserve"> </w:t>
      </w:r>
      <w:r>
        <w:rPr>
          <w:bCs/>
          <w:sz w:val="26"/>
          <w:szCs w:val="26"/>
        </w:rPr>
        <w:t>3 856,4</w:t>
      </w:r>
      <w:r w:rsidRPr="00592B83">
        <w:rPr>
          <w:bCs/>
          <w:sz w:val="26"/>
          <w:szCs w:val="26"/>
        </w:rPr>
        <w:t xml:space="preserve"> тыс. руб., на 2022 год в сумме </w:t>
      </w:r>
      <w:r>
        <w:rPr>
          <w:bCs/>
          <w:sz w:val="26"/>
          <w:szCs w:val="26"/>
        </w:rPr>
        <w:t>4 010,6</w:t>
      </w:r>
      <w:r w:rsidRPr="00592B83">
        <w:rPr>
          <w:bCs/>
          <w:sz w:val="26"/>
          <w:szCs w:val="26"/>
        </w:rPr>
        <w:t xml:space="preserve"> тыс. руб., на 2023 год в сумме </w:t>
      </w:r>
      <w:r>
        <w:rPr>
          <w:bCs/>
          <w:sz w:val="26"/>
          <w:szCs w:val="26"/>
        </w:rPr>
        <w:t>4 171,2</w:t>
      </w:r>
      <w:r w:rsidRPr="00592B83">
        <w:rPr>
          <w:bCs/>
          <w:sz w:val="26"/>
          <w:szCs w:val="26"/>
        </w:rPr>
        <w:t> тыс. руб.).</w:t>
      </w:r>
    </w:p>
    <w:p w:rsidR="008C599F" w:rsidRPr="00592B83" w:rsidRDefault="008C599F" w:rsidP="008C599F">
      <w:pPr>
        <w:rPr>
          <w:sz w:val="26"/>
          <w:szCs w:val="26"/>
        </w:rPr>
      </w:pPr>
    </w:p>
    <w:p w:rsidR="008C599F" w:rsidRPr="00F04DD1" w:rsidRDefault="008C599F" w:rsidP="008C599F">
      <w:pPr>
        <w:pStyle w:val="23"/>
        <w:tabs>
          <w:tab w:val="num" w:pos="0"/>
        </w:tabs>
        <w:suppressAutoHyphens/>
        <w:spacing w:after="0"/>
        <w:ind w:left="0" w:firstLine="709"/>
        <w:jc w:val="both"/>
        <w:rPr>
          <w:sz w:val="26"/>
          <w:szCs w:val="26"/>
        </w:rPr>
      </w:pPr>
      <w:r w:rsidRPr="000F47BF">
        <w:rPr>
          <w:sz w:val="26"/>
          <w:szCs w:val="26"/>
        </w:rPr>
        <w:t xml:space="preserve">В рамках </w:t>
      </w:r>
      <w:r w:rsidRPr="000F47BF">
        <w:rPr>
          <w:b/>
          <w:sz w:val="26"/>
          <w:szCs w:val="26"/>
        </w:rPr>
        <w:t>МП «Обеспечение населения централизованным теплоснабжением в МО «Муниципальный район «Заполярный район» на 2020-2030 годы»</w:t>
      </w:r>
      <w:r w:rsidRPr="000F47BF">
        <w:rPr>
          <w:sz w:val="26"/>
          <w:szCs w:val="26"/>
        </w:rPr>
        <w:t xml:space="preserve"> </w:t>
      </w:r>
      <w:r w:rsidRPr="00F04DD1">
        <w:rPr>
          <w:sz w:val="26"/>
          <w:szCs w:val="26"/>
        </w:rPr>
        <w:t xml:space="preserve">предусмотрены бюджетные ассигнования </w:t>
      </w:r>
      <w:r>
        <w:rPr>
          <w:sz w:val="26"/>
          <w:szCs w:val="26"/>
        </w:rPr>
        <w:t xml:space="preserve">из районного бюджета </w:t>
      </w:r>
      <w:r w:rsidRPr="00F04DD1">
        <w:rPr>
          <w:sz w:val="26"/>
          <w:szCs w:val="26"/>
        </w:rPr>
        <w:t xml:space="preserve">на общую сумму 11 200,0 тыс. руб. в 2021 году и 114 097,6 тыс. руб. в 2023 году (информация о мероприятиях представлена в таблице </w:t>
      </w:r>
      <w:r w:rsidRPr="008C599F">
        <w:rPr>
          <w:sz w:val="26"/>
          <w:szCs w:val="26"/>
        </w:rPr>
        <w:t>24</w:t>
      </w:r>
      <w:r w:rsidRPr="00F04DD1">
        <w:rPr>
          <w:sz w:val="26"/>
          <w:szCs w:val="26"/>
        </w:rPr>
        <w:t>).</w:t>
      </w:r>
    </w:p>
    <w:p w:rsidR="008C599F" w:rsidRPr="00F04DD1" w:rsidRDefault="008C599F" w:rsidP="008C599F">
      <w:pPr>
        <w:pStyle w:val="a4"/>
        <w:jc w:val="right"/>
        <w:rPr>
          <w:sz w:val="20"/>
        </w:rPr>
      </w:pPr>
      <w:r w:rsidRPr="00F04DD1">
        <w:rPr>
          <w:sz w:val="20"/>
        </w:rPr>
        <w:t xml:space="preserve">Таблица </w:t>
      </w:r>
      <w:r w:rsidRPr="00FF0978">
        <w:rPr>
          <w:sz w:val="20"/>
        </w:rPr>
        <w:t xml:space="preserve">24 </w:t>
      </w:r>
      <w:r w:rsidRPr="00F04DD1">
        <w:rPr>
          <w:sz w:val="20"/>
        </w:rPr>
        <w:t>(тыс. руб.)</w:t>
      </w:r>
    </w:p>
    <w:tbl>
      <w:tblPr>
        <w:tblW w:w="97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620"/>
        <w:gridCol w:w="1701"/>
        <w:gridCol w:w="1560"/>
      </w:tblGrid>
      <w:tr w:rsidR="008C599F" w:rsidRPr="00F04DD1" w:rsidTr="008C599F">
        <w:trPr>
          <w:cantSplit/>
          <w:trHeight w:val="20"/>
          <w:tblHeader/>
        </w:trPr>
        <w:tc>
          <w:tcPr>
            <w:tcW w:w="4820" w:type="dxa"/>
            <w:vMerge w:val="restart"/>
            <w:vAlign w:val="center"/>
          </w:tcPr>
          <w:p w:rsidR="008C599F" w:rsidRPr="00F04DD1" w:rsidRDefault="008C599F" w:rsidP="008C599F">
            <w:pPr>
              <w:jc w:val="center"/>
              <w:rPr>
                <w:sz w:val="18"/>
                <w:szCs w:val="18"/>
              </w:rPr>
            </w:pPr>
            <w:r w:rsidRPr="00F04DD1">
              <w:rPr>
                <w:sz w:val="18"/>
                <w:szCs w:val="18"/>
              </w:rPr>
              <w:t>Наименование</w:t>
            </w:r>
          </w:p>
        </w:tc>
        <w:tc>
          <w:tcPr>
            <w:tcW w:w="4881" w:type="dxa"/>
            <w:gridSpan w:val="3"/>
            <w:shd w:val="clear" w:color="auto" w:fill="auto"/>
            <w:vAlign w:val="center"/>
          </w:tcPr>
          <w:p w:rsidR="008C599F" w:rsidRPr="00F04DD1" w:rsidRDefault="008C599F" w:rsidP="008C599F">
            <w:pPr>
              <w:jc w:val="center"/>
              <w:rPr>
                <w:sz w:val="18"/>
                <w:szCs w:val="18"/>
              </w:rPr>
            </w:pPr>
            <w:r w:rsidRPr="00F04DD1">
              <w:rPr>
                <w:sz w:val="18"/>
                <w:szCs w:val="18"/>
              </w:rPr>
              <w:t>Проект бюджета</w:t>
            </w:r>
          </w:p>
        </w:tc>
      </w:tr>
      <w:tr w:rsidR="008C599F" w:rsidRPr="00F04DD1" w:rsidTr="008C599F">
        <w:trPr>
          <w:cantSplit/>
          <w:trHeight w:val="20"/>
          <w:tblHeader/>
        </w:trPr>
        <w:tc>
          <w:tcPr>
            <w:tcW w:w="4820" w:type="dxa"/>
            <w:vMerge/>
            <w:vAlign w:val="center"/>
          </w:tcPr>
          <w:p w:rsidR="008C599F" w:rsidRPr="00F04DD1" w:rsidRDefault="008C599F" w:rsidP="008C599F">
            <w:pPr>
              <w:spacing w:before="48"/>
              <w:jc w:val="center"/>
              <w:rPr>
                <w:sz w:val="18"/>
                <w:szCs w:val="18"/>
              </w:rPr>
            </w:pPr>
          </w:p>
        </w:tc>
        <w:tc>
          <w:tcPr>
            <w:tcW w:w="1620" w:type="dxa"/>
            <w:shd w:val="clear" w:color="auto" w:fill="auto"/>
            <w:vAlign w:val="center"/>
          </w:tcPr>
          <w:p w:rsidR="008C599F" w:rsidRPr="00F04DD1" w:rsidRDefault="008C599F" w:rsidP="008C599F">
            <w:pPr>
              <w:jc w:val="center"/>
              <w:rPr>
                <w:sz w:val="18"/>
                <w:szCs w:val="18"/>
              </w:rPr>
            </w:pPr>
            <w:r w:rsidRPr="00F04DD1">
              <w:rPr>
                <w:sz w:val="18"/>
                <w:szCs w:val="18"/>
              </w:rPr>
              <w:t>2021 год</w:t>
            </w:r>
          </w:p>
        </w:tc>
        <w:tc>
          <w:tcPr>
            <w:tcW w:w="1701" w:type="dxa"/>
            <w:shd w:val="clear" w:color="auto" w:fill="auto"/>
            <w:vAlign w:val="center"/>
          </w:tcPr>
          <w:p w:rsidR="008C599F" w:rsidRPr="00F04DD1" w:rsidRDefault="008C599F" w:rsidP="008C599F">
            <w:pPr>
              <w:jc w:val="center"/>
              <w:rPr>
                <w:sz w:val="18"/>
                <w:szCs w:val="18"/>
              </w:rPr>
            </w:pPr>
            <w:r w:rsidRPr="00F04DD1">
              <w:rPr>
                <w:sz w:val="18"/>
                <w:szCs w:val="18"/>
              </w:rPr>
              <w:t>2022 год</w:t>
            </w:r>
          </w:p>
        </w:tc>
        <w:tc>
          <w:tcPr>
            <w:tcW w:w="1560" w:type="dxa"/>
            <w:shd w:val="clear" w:color="auto" w:fill="auto"/>
            <w:vAlign w:val="center"/>
          </w:tcPr>
          <w:p w:rsidR="008C599F" w:rsidRPr="00F04DD1" w:rsidRDefault="008C599F" w:rsidP="008C599F">
            <w:pPr>
              <w:jc w:val="center"/>
              <w:rPr>
                <w:sz w:val="18"/>
                <w:szCs w:val="18"/>
              </w:rPr>
            </w:pPr>
            <w:r w:rsidRPr="00F04DD1">
              <w:rPr>
                <w:sz w:val="18"/>
                <w:szCs w:val="18"/>
              </w:rPr>
              <w:t>2023 год</w:t>
            </w:r>
          </w:p>
        </w:tc>
      </w:tr>
      <w:tr w:rsidR="008C599F" w:rsidRPr="00BD6637" w:rsidTr="008C599F">
        <w:trPr>
          <w:cantSplit/>
          <w:trHeight w:val="20"/>
          <w:tblHeader/>
        </w:trPr>
        <w:tc>
          <w:tcPr>
            <w:tcW w:w="4820" w:type="dxa"/>
            <w:vAlign w:val="center"/>
          </w:tcPr>
          <w:p w:rsidR="008C599F" w:rsidRPr="005A6D98" w:rsidRDefault="008C599F" w:rsidP="008C599F">
            <w:pPr>
              <w:spacing w:before="48"/>
              <w:rPr>
                <w:b/>
                <w:sz w:val="18"/>
                <w:szCs w:val="18"/>
              </w:rPr>
            </w:pPr>
            <w:r w:rsidRPr="005A6D98">
              <w:rPr>
                <w:b/>
                <w:sz w:val="18"/>
                <w:szCs w:val="18"/>
              </w:rPr>
              <w:t>МП «Обеспечение населения централизованным теплоснабжением в МО «Муниципальный район «Заполярный район» на 2020-2030 годы»</w:t>
            </w:r>
          </w:p>
        </w:tc>
        <w:tc>
          <w:tcPr>
            <w:tcW w:w="1620" w:type="dxa"/>
            <w:vAlign w:val="center"/>
          </w:tcPr>
          <w:p w:rsidR="008C599F" w:rsidRPr="005A6D98" w:rsidRDefault="008C599F" w:rsidP="008C599F">
            <w:pPr>
              <w:spacing w:before="48"/>
              <w:jc w:val="center"/>
              <w:rPr>
                <w:b/>
                <w:sz w:val="18"/>
                <w:szCs w:val="18"/>
              </w:rPr>
            </w:pPr>
            <w:r w:rsidRPr="005A6D98">
              <w:rPr>
                <w:b/>
                <w:sz w:val="18"/>
                <w:szCs w:val="18"/>
              </w:rPr>
              <w:t>11 200,0</w:t>
            </w:r>
          </w:p>
        </w:tc>
        <w:tc>
          <w:tcPr>
            <w:tcW w:w="1701" w:type="dxa"/>
            <w:vAlign w:val="center"/>
          </w:tcPr>
          <w:p w:rsidR="008C599F" w:rsidRPr="005A6D98" w:rsidRDefault="008C599F" w:rsidP="008C599F">
            <w:pPr>
              <w:spacing w:before="48"/>
              <w:jc w:val="center"/>
              <w:rPr>
                <w:b/>
                <w:sz w:val="18"/>
                <w:szCs w:val="18"/>
              </w:rPr>
            </w:pPr>
            <w:r w:rsidRPr="005A6D98">
              <w:rPr>
                <w:b/>
                <w:sz w:val="18"/>
                <w:szCs w:val="18"/>
              </w:rPr>
              <w:t>-</w:t>
            </w:r>
          </w:p>
        </w:tc>
        <w:tc>
          <w:tcPr>
            <w:tcW w:w="1560" w:type="dxa"/>
            <w:vAlign w:val="center"/>
          </w:tcPr>
          <w:p w:rsidR="008C599F" w:rsidRPr="005A6D98" w:rsidRDefault="008C599F" w:rsidP="008C599F">
            <w:pPr>
              <w:spacing w:before="48"/>
              <w:jc w:val="center"/>
              <w:rPr>
                <w:b/>
                <w:sz w:val="18"/>
                <w:szCs w:val="18"/>
              </w:rPr>
            </w:pPr>
            <w:r w:rsidRPr="005A6D98">
              <w:rPr>
                <w:b/>
                <w:sz w:val="18"/>
                <w:szCs w:val="18"/>
              </w:rPr>
              <w:t>114 097,6</w:t>
            </w:r>
          </w:p>
        </w:tc>
      </w:tr>
      <w:tr w:rsidR="008C599F" w:rsidRPr="00BD6637" w:rsidTr="008C599F">
        <w:trPr>
          <w:cantSplit/>
          <w:trHeight w:val="20"/>
          <w:tblHeader/>
        </w:trPr>
        <w:tc>
          <w:tcPr>
            <w:tcW w:w="4820" w:type="dxa"/>
            <w:tcBorders>
              <w:bottom w:val="single" w:sz="4" w:space="0" w:color="auto"/>
            </w:tcBorders>
            <w:vAlign w:val="center"/>
          </w:tcPr>
          <w:p w:rsidR="008C599F" w:rsidRPr="005A6D98" w:rsidRDefault="008C599F" w:rsidP="008C599F">
            <w:pPr>
              <w:spacing w:before="48"/>
              <w:rPr>
                <w:sz w:val="18"/>
                <w:szCs w:val="18"/>
              </w:rPr>
            </w:pPr>
            <w:r w:rsidRPr="005A6D98">
              <w:rPr>
                <w:sz w:val="18"/>
                <w:szCs w:val="18"/>
              </w:rPr>
              <w:t xml:space="preserve">Бюджетные инвестиции в объекты муниципальной собственности (исполнитель МКУ ЗР "Северное"), </w:t>
            </w:r>
            <w:r w:rsidRPr="005A6D98">
              <w:rPr>
                <w:i/>
                <w:sz w:val="18"/>
                <w:szCs w:val="18"/>
              </w:rPr>
              <w:t>в том числе:</w:t>
            </w:r>
          </w:p>
        </w:tc>
        <w:tc>
          <w:tcPr>
            <w:tcW w:w="1620" w:type="dxa"/>
            <w:vAlign w:val="center"/>
          </w:tcPr>
          <w:p w:rsidR="008C599F" w:rsidRPr="005A6D98" w:rsidRDefault="008C599F" w:rsidP="008C599F">
            <w:pPr>
              <w:spacing w:before="48"/>
              <w:jc w:val="center"/>
              <w:rPr>
                <w:sz w:val="18"/>
                <w:szCs w:val="18"/>
              </w:rPr>
            </w:pPr>
            <w:r w:rsidRPr="005A6D98">
              <w:rPr>
                <w:sz w:val="18"/>
                <w:szCs w:val="18"/>
              </w:rPr>
              <w:t>11 200,0</w:t>
            </w:r>
          </w:p>
        </w:tc>
        <w:tc>
          <w:tcPr>
            <w:tcW w:w="1701" w:type="dxa"/>
            <w:vAlign w:val="center"/>
          </w:tcPr>
          <w:p w:rsidR="008C599F" w:rsidRPr="005A6D98" w:rsidRDefault="008C599F" w:rsidP="008C599F">
            <w:pPr>
              <w:spacing w:before="48"/>
              <w:jc w:val="center"/>
              <w:rPr>
                <w:sz w:val="18"/>
                <w:szCs w:val="18"/>
              </w:rPr>
            </w:pPr>
            <w:r w:rsidRPr="005A6D98">
              <w:rPr>
                <w:sz w:val="18"/>
                <w:szCs w:val="18"/>
              </w:rPr>
              <w:t>-</w:t>
            </w:r>
          </w:p>
        </w:tc>
        <w:tc>
          <w:tcPr>
            <w:tcW w:w="1560" w:type="dxa"/>
            <w:vAlign w:val="center"/>
          </w:tcPr>
          <w:p w:rsidR="008C599F" w:rsidRPr="005A6D98" w:rsidRDefault="008C599F" w:rsidP="008C599F">
            <w:pPr>
              <w:spacing w:before="48"/>
              <w:jc w:val="center"/>
              <w:rPr>
                <w:sz w:val="18"/>
                <w:szCs w:val="18"/>
              </w:rPr>
            </w:pPr>
            <w:r w:rsidRPr="005A6D98">
              <w:rPr>
                <w:sz w:val="18"/>
                <w:szCs w:val="18"/>
              </w:rPr>
              <w:t>-</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5A6D98" w:rsidRDefault="008C599F" w:rsidP="008C599F">
            <w:pPr>
              <w:rPr>
                <w:i/>
              </w:rPr>
            </w:pPr>
            <w:r w:rsidRPr="005A6D98">
              <w:rPr>
                <w:i/>
              </w:rPr>
              <w:t xml:space="preserve">     Разработка проектной документации на строительство модульной котельной и сети теплоснабжения в п. Каратайка</w:t>
            </w:r>
          </w:p>
        </w:tc>
        <w:tc>
          <w:tcPr>
            <w:tcW w:w="1620" w:type="dxa"/>
            <w:vAlign w:val="center"/>
          </w:tcPr>
          <w:p w:rsidR="008C599F" w:rsidRPr="005A6D98" w:rsidRDefault="008C599F" w:rsidP="008C599F">
            <w:pPr>
              <w:spacing w:before="48"/>
              <w:jc w:val="center"/>
              <w:rPr>
                <w:i/>
                <w:sz w:val="18"/>
                <w:szCs w:val="18"/>
              </w:rPr>
            </w:pPr>
            <w:r w:rsidRPr="005A6D98">
              <w:rPr>
                <w:i/>
                <w:sz w:val="18"/>
                <w:szCs w:val="18"/>
              </w:rPr>
              <w:t>4 700,0</w:t>
            </w:r>
          </w:p>
        </w:tc>
        <w:tc>
          <w:tcPr>
            <w:tcW w:w="1701" w:type="dxa"/>
            <w:vAlign w:val="center"/>
          </w:tcPr>
          <w:p w:rsidR="008C599F" w:rsidRPr="005A6D98" w:rsidRDefault="008C599F" w:rsidP="008C599F">
            <w:pPr>
              <w:spacing w:before="48"/>
              <w:jc w:val="center"/>
              <w:rPr>
                <w:i/>
                <w:sz w:val="18"/>
                <w:szCs w:val="18"/>
              </w:rPr>
            </w:pPr>
            <w:r w:rsidRPr="005A6D98">
              <w:rPr>
                <w:i/>
                <w:sz w:val="18"/>
                <w:szCs w:val="18"/>
              </w:rPr>
              <w:t>-</w:t>
            </w:r>
          </w:p>
        </w:tc>
        <w:tc>
          <w:tcPr>
            <w:tcW w:w="1560" w:type="dxa"/>
            <w:vAlign w:val="center"/>
          </w:tcPr>
          <w:p w:rsidR="008C599F" w:rsidRPr="005A6D98" w:rsidRDefault="008C599F" w:rsidP="008C599F">
            <w:pPr>
              <w:spacing w:before="48"/>
              <w:jc w:val="center"/>
              <w:rPr>
                <w:i/>
                <w:sz w:val="18"/>
                <w:szCs w:val="18"/>
              </w:rPr>
            </w:pPr>
            <w:r w:rsidRPr="005A6D98">
              <w:rPr>
                <w:i/>
                <w:sz w:val="18"/>
                <w:szCs w:val="18"/>
              </w:rPr>
              <w:t>-</w:t>
            </w:r>
          </w:p>
        </w:tc>
      </w:tr>
      <w:tr w:rsidR="008C599F" w:rsidRPr="00BD6637" w:rsidTr="008C599F">
        <w:trPr>
          <w:cantSplit/>
          <w:trHeight w:val="20"/>
          <w:tblHeader/>
        </w:trPr>
        <w:tc>
          <w:tcPr>
            <w:tcW w:w="4820" w:type="dxa"/>
            <w:tcBorders>
              <w:top w:val="single" w:sz="4" w:space="0" w:color="auto"/>
              <w:left w:val="single" w:sz="4" w:space="0" w:color="auto"/>
              <w:bottom w:val="single" w:sz="4" w:space="0" w:color="auto"/>
              <w:right w:val="single" w:sz="4" w:space="0" w:color="auto"/>
            </w:tcBorders>
            <w:shd w:val="clear" w:color="000000" w:fill="FFFFFF"/>
            <w:vAlign w:val="center"/>
          </w:tcPr>
          <w:p w:rsidR="008C599F" w:rsidRPr="005A6D98" w:rsidRDefault="008C599F" w:rsidP="008C599F">
            <w:pPr>
              <w:rPr>
                <w:i/>
              </w:rPr>
            </w:pPr>
            <w:r w:rsidRPr="005A6D98">
              <w:rPr>
                <w:i/>
              </w:rPr>
              <w:lastRenderedPageBreak/>
              <w:t xml:space="preserve">     Разработка проектной документации на строительство центральной котельной и тепловых сетей в с. Коткино</w:t>
            </w:r>
          </w:p>
        </w:tc>
        <w:tc>
          <w:tcPr>
            <w:tcW w:w="1620" w:type="dxa"/>
            <w:vAlign w:val="center"/>
          </w:tcPr>
          <w:p w:rsidR="008C599F" w:rsidRPr="005A6D98" w:rsidRDefault="008C599F" w:rsidP="008C599F">
            <w:pPr>
              <w:spacing w:before="48"/>
              <w:jc w:val="center"/>
              <w:rPr>
                <w:i/>
                <w:sz w:val="18"/>
                <w:szCs w:val="18"/>
              </w:rPr>
            </w:pPr>
            <w:r w:rsidRPr="005A6D98">
              <w:rPr>
                <w:i/>
                <w:sz w:val="18"/>
                <w:szCs w:val="18"/>
              </w:rPr>
              <w:t>6 500,0</w:t>
            </w:r>
          </w:p>
        </w:tc>
        <w:tc>
          <w:tcPr>
            <w:tcW w:w="1701" w:type="dxa"/>
            <w:vAlign w:val="center"/>
          </w:tcPr>
          <w:p w:rsidR="008C599F" w:rsidRPr="005A6D98" w:rsidRDefault="008C599F" w:rsidP="008C599F">
            <w:pPr>
              <w:spacing w:before="48"/>
              <w:jc w:val="center"/>
              <w:rPr>
                <w:i/>
                <w:sz w:val="18"/>
                <w:szCs w:val="18"/>
              </w:rPr>
            </w:pPr>
            <w:r w:rsidRPr="005A6D98">
              <w:rPr>
                <w:i/>
                <w:sz w:val="18"/>
                <w:szCs w:val="18"/>
              </w:rPr>
              <w:t>-</w:t>
            </w:r>
          </w:p>
        </w:tc>
        <w:tc>
          <w:tcPr>
            <w:tcW w:w="1560" w:type="dxa"/>
            <w:vAlign w:val="center"/>
          </w:tcPr>
          <w:p w:rsidR="008C599F" w:rsidRPr="005A6D98" w:rsidRDefault="008C599F" w:rsidP="008C599F">
            <w:pPr>
              <w:spacing w:before="48"/>
              <w:jc w:val="center"/>
              <w:rPr>
                <w:i/>
                <w:sz w:val="18"/>
                <w:szCs w:val="18"/>
              </w:rPr>
            </w:pPr>
            <w:r w:rsidRPr="005A6D98">
              <w:rPr>
                <w:i/>
                <w:sz w:val="18"/>
                <w:szCs w:val="18"/>
              </w:rPr>
              <w:t>-</w:t>
            </w:r>
          </w:p>
        </w:tc>
      </w:tr>
      <w:tr w:rsidR="008C599F" w:rsidRPr="00BD6637" w:rsidTr="008C599F">
        <w:trPr>
          <w:cantSplit/>
          <w:trHeight w:val="20"/>
          <w:tblHeader/>
        </w:trPr>
        <w:tc>
          <w:tcPr>
            <w:tcW w:w="4820" w:type="dxa"/>
            <w:vAlign w:val="center"/>
          </w:tcPr>
          <w:p w:rsidR="008C599F" w:rsidRPr="005A6D98" w:rsidRDefault="008C599F" w:rsidP="008C599F">
            <w:pPr>
              <w:spacing w:before="48"/>
              <w:rPr>
                <w:i/>
                <w:sz w:val="18"/>
                <w:szCs w:val="18"/>
              </w:rPr>
            </w:pPr>
            <w:r w:rsidRPr="005A6D98">
              <w:rPr>
                <w:sz w:val="18"/>
                <w:szCs w:val="18"/>
              </w:rPr>
              <w:t xml:space="preserve">Бюджетные инвестиции в объекты муниципальной собственности </w:t>
            </w:r>
            <w:r w:rsidRPr="005A6D98">
              <w:rPr>
                <w:i/>
                <w:sz w:val="18"/>
                <w:szCs w:val="18"/>
              </w:rPr>
              <w:t>(</w:t>
            </w:r>
            <w:r>
              <w:rPr>
                <w:i/>
                <w:sz w:val="18"/>
                <w:szCs w:val="18"/>
              </w:rPr>
              <w:t xml:space="preserve">заказчик </w:t>
            </w:r>
            <w:r w:rsidRPr="005A6D98">
              <w:rPr>
                <w:i/>
                <w:sz w:val="18"/>
                <w:szCs w:val="18"/>
              </w:rPr>
              <w:t>Администрация Заполярного района</w:t>
            </w:r>
            <w:r>
              <w:rPr>
                <w:i/>
                <w:sz w:val="18"/>
                <w:szCs w:val="18"/>
              </w:rPr>
              <w:t>, исполнитель МКУ ЗР «Северное»</w:t>
            </w:r>
            <w:r w:rsidRPr="005A6D98">
              <w:rPr>
                <w:i/>
                <w:sz w:val="18"/>
                <w:szCs w:val="18"/>
              </w:rPr>
              <w:t>),</w:t>
            </w:r>
            <w:r w:rsidRPr="005A6D98">
              <w:rPr>
                <w:sz w:val="18"/>
                <w:szCs w:val="18"/>
              </w:rPr>
              <w:t xml:space="preserve"> </w:t>
            </w:r>
            <w:r w:rsidRPr="005A6D98">
              <w:rPr>
                <w:i/>
                <w:sz w:val="18"/>
                <w:szCs w:val="18"/>
              </w:rPr>
              <w:t>в том числе:</w:t>
            </w:r>
          </w:p>
        </w:tc>
        <w:tc>
          <w:tcPr>
            <w:tcW w:w="1620" w:type="dxa"/>
            <w:vAlign w:val="center"/>
          </w:tcPr>
          <w:p w:rsidR="008C599F" w:rsidRPr="005A6D98" w:rsidRDefault="008C599F" w:rsidP="008C599F">
            <w:pPr>
              <w:spacing w:before="48"/>
              <w:jc w:val="center"/>
              <w:rPr>
                <w:i/>
                <w:sz w:val="18"/>
                <w:szCs w:val="18"/>
              </w:rPr>
            </w:pPr>
            <w:r w:rsidRPr="005A6D98">
              <w:rPr>
                <w:i/>
                <w:sz w:val="18"/>
                <w:szCs w:val="18"/>
              </w:rPr>
              <w:t>-</w:t>
            </w:r>
          </w:p>
        </w:tc>
        <w:tc>
          <w:tcPr>
            <w:tcW w:w="1701" w:type="dxa"/>
            <w:vAlign w:val="center"/>
          </w:tcPr>
          <w:p w:rsidR="008C599F" w:rsidRPr="005A6D98" w:rsidRDefault="008C599F" w:rsidP="008C599F">
            <w:pPr>
              <w:spacing w:before="48"/>
              <w:jc w:val="center"/>
              <w:rPr>
                <w:i/>
                <w:sz w:val="18"/>
                <w:szCs w:val="18"/>
              </w:rPr>
            </w:pPr>
            <w:r w:rsidRPr="005A6D98">
              <w:rPr>
                <w:i/>
                <w:sz w:val="18"/>
                <w:szCs w:val="18"/>
              </w:rPr>
              <w:t>-</w:t>
            </w:r>
          </w:p>
        </w:tc>
        <w:tc>
          <w:tcPr>
            <w:tcW w:w="1560" w:type="dxa"/>
            <w:vAlign w:val="center"/>
          </w:tcPr>
          <w:p w:rsidR="008C599F" w:rsidRPr="005A6D98" w:rsidRDefault="008C599F" w:rsidP="008C599F">
            <w:pPr>
              <w:spacing w:before="48"/>
              <w:jc w:val="center"/>
              <w:rPr>
                <w:sz w:val="18"/>
                <w:szCs w:val="18"/>
              </w:rPr>
            </w:pPr>
            <w:r w:rsidRPr="005A6D98">
              <w:rPr>
                <w:sz w:val="18"/>
                <w:szCs w:val="18"/>
              </w:rPr>
              <w:t>114 097,6</w:t>
            </w:r>
          </w:p>
        </w:tc>
      </w:tr>
      <w:tr w:rsidR="008C599F" w:rsidRPr="00BD6637" w:rsidTr="008C599F">
        <w:trPr>
          <w:cantSplit/>
          <w:trHeight w:val="20"/>
          <w:tblHeader/>
        </w:trPr>
        <w:tc>
          <w:tcPr>
            <w:tcW w:w="4820" w:type="dxa"/>
            <w:vAlign w:val="center"/>
          </w:tcPr>
          <w:p w:rsidR="008C599F" w:rsidRPr="005A6D98" w:rsidRDefault="008C599F" w:rsidP="008C599F">
            <w:pPr>
              <w:spacing w:before="48"/>
              <w:rPr>
                <w:i/>
                <w:sz w:val="18"/>
                <w:szCs w:val="18"/>
              </w:rPr>
            </w:pPr>
            <w:r w:rsidRPr="005A6D98">
              <w:rPr>
                <w:i/>
                <w:sz w:val="18"/>
                <w:szCs w:val="18"/>
              </w:rPr>
              <w:t xml:space="preserve">     Модернизация центральной котельной в п. Харута М</w:t>
            </w:r>
            <w:r>
              <w:rPr>
                <w:i/>
                <w:sz w:val="18"/>
                <w:szCs w:val="18"/>
              </w:rPr>
              <w:t>0 </w:t>
            </w:r>
            <w:r w:rsidRPr="005A6D98">
              <w:rPr>
                <w:i/>
                <w:sz w:val="18"/>
                <w:szCs w:val="18"/>
              </w:rPr>
              <w:t>"Хоседа-Хардский сельсовет" НАО</w:t>
            </w:r>
          </w:p>
        </w:tc>
        <w:tc>
          <w:tcPr>
            <w:tcW w:w="1620" w:type="dxa"/>
            <w:vAlign w:val="center"/>
          </w:tcPr>
          <w:p w:rsidR="008C599F" w:rsidRPr="005A6D98" w:rsidRDefault="008C599F" w:rsidP="008C599F">
            <w:pPr>
              <w:spacing w:before="48"/>
              <w:jc w:val="center"/>
              <w:rPr>
                <w:i/>
                <w:sz w:val="18"/>
                <w:szCs w:val="18"/>
              </w:rPr>
            </w:pPr>
            <w:r w:rsidRPr="005A6D98">
              <w:rPr>
                <w:i/>
                <w:sz w:val="18"/>
                <w:szCs w:val="18"/>
              </w:rPr>
              <w:t>-</w:t>
            </w:r>
          </w:p>
        </w:tc>
        <w:tc>
          <w:tcPr>
            <w:tcW w:w="1701" w:type="dxa"/>
            <w:vAlign w:val="center"/>
          </w:tcPr>
          <w:p w:rsidR="008C599F" w:rsidRPr="005A6D98" w:rsidRDefault="008C599F" w:rsidP="008C599F">
            <w:pPr>
              <w:spacing w:before="48"/>
              <w:jc w:val="center"/>
              <w:rPr>
                <w:i/>
                <w:sz w:val="18"/>
                <w:szCs w:val="18"/>
              </w:rPr>
            </w:pPr>
            <w:r w:rsidRPr="005A6D98">
              <w:rPr>
                <w:i/>
                <w:sz w:val="18"/>
                <w:szCs w:val="18"/>
              </w:rPr>
              <w:t>-</w:t>
            </w:r>
          </w:p>
        </w:tc>
        <w:tc>
          <w:tcPr>
            <w:tcW w:w="1560" w:type="dxa"/>
            <w:vAlign w:val="center"/>
          </w:tcPr>
          <w:p w:rsidR="008C599F" w:rsidRPr="005A6D98" w:rsidRDefault="008C599F" w:rsidP="008C599F">
            <w:pPr>
              <w:spacing w:before="48"/>
              <w:jc w:val="center"/>
              <w:rPr>
                <w:i/>
                <w:sz w:val="18"/>
                <w:szCs w:val="18"/>
              </w:rPr>
            </w:pPr>
            <w:r w:rsidRPr="005A6D98">
              <w:rPr>
                <w:i/>
                <w:sz w:val="18"/>
                <w:szCs w:val="18"/>
              </w:rPr>
              <w:t>114 097,6</w:t>
            </w:r>
          </w:p>
        </w:tc>
      </w:tr>
    </w:tbl>
    <w:p w:rsidR="008C599F" w:rsidRPr="005A6D98" w:rsidRDefault="008C599F" w:rsidP="008C599F">
      <w:pPr>
        <w:pStyle w:val="23"/>
        <w:tabs>
          <w:tab w:val="num" w:pos="0"/>
        </w:tabs>
        <w:suppressAutoHyphens/>
        <w:spacing w:after="0"/>
        <w:ind w:left="0" w:firstLine="709"/>
        <w:jc w:val="both"/>
        <w:rPr>
          <w:sz w:val="26"/>
          <w:szCs w:val="26"/>
        </w:rPr>
      </w:pPr>
    </w:p>
    <w:p w:rsidR="008C599F" w:rsidRPr="005A6D98" w:rsidRDefault="008C599F" w:rsidP="008C599F">
      <w:pPr>
        <w:pStyle w:val="23"/>
        <w:tabs>
          <w:tab w:val="num" w:pos="0"/>
        </w:tabs>
        <w:suppressAutoHyphens/>
        <w:spacing w:after="0"/>
        <w:ind w:left="0" w:firstLine="709"/>
        <w:jc w:val="both"/>
        <w:rPr>
          <w:sz w:val="26"/>
          <w:szCs w:val="26"/>
        </w:rPr>
      </w:pPr>
      <w:r w:rsidRPr="005A6D98">
        <w:rPr>
          <w:sz w:val="26"/>
          <w:szCs w:val="26"/>
        </w:rPr>
        <w:t>Указанные бюджетные ассигнования запланированы в соответствии с проектом муниципальной программы</w:t>
      </w:r>
    </w:p>
    <w:p w:rsidR="008C599F" w:rsidRPr="004C66D8" w:rsidRDefault="008C599F" w:rsidP="008C599F">
      <w:pPr>
        <w:pStyle w:val="23"/>
        <w:tabs>
          <w:tab w:val="num" w:pos="0"/>
        </w:tabs>
        <w:suppressAutoHyphens/>
        <w:spacing w:after="0"/>
        <w:ind w:left="0" w:firstLine="851"/>
        <w:jc w:val="both"/>
        <w:rPr>
          <w:sz w:val="26"/>
          <w:szCs w:val="26"/>
        </w:rPr>
      </w:pPr>
    </w:p>
    <w:p w:rsidR="008C599F" w:rsidRPr="004C66D8" w:rsidRDefault="008C599F" w:rsidP="008C599F">
      <w:pPr>
        <w:pStyle w:val="23"/>
        <w:tabs>
          <w:tab w:val="num" w:pos="0"/>
        </w:tabs>
        <w:suppressAutoHyphens/>
        <w:spacing w:after="0"/>
        <w:ind w:left="0" w:firstLine="0"/>
        <w:jc w:val="both"/>
        <w:rPr>
          <w:sz w:val="26"/>
          <w:szCs w:val="26"/>
        </w:rPr>
      </w:pPr>
      <w:r w:rsidRPr="004C66D8">
        <w:rPr>
          <w:sz w:val="26"/>
          <w:szCs w:val="26"/>
        </w:rPr>
        <w:tab/>
        <w:t>Решением о районном бюджете (ред. от 09.11.2020)</w:t>
      </w:r>
      <w:r>
        <w:rPr>
          <w:sz w:val="26"/>
          <w:szCs w:val="26"/>
        </w:rPr>
        <w:t xml:space="preserve"> и проектом бюджета</w:t>
      </w:r>
      <w:r w:rsidRPr="004C66D8">
        <w:rPr>
          <w:sz w:val="26"/>
          <w:szCs w:val="26"/>
        </w:rPr>
        <w:t xml:space="preserve"> рамках МП «Обеспечение населения централизованным теплоснабжением в МО «Муниципальный район «Заполярный район» на 2020-2030 годы»</w:t>
      </w:r>
      <w:r w:rsidRPr="004C66D8">
        <w:rPr>
          <w:bCs/>
          <w:sz w:val="26"/>
          <w:szCs w:val="26"/>
        </w:rPr>
        <w:t xml:space="preserve"> </w:t>
      </w:r>
      <w:r w:rsidRPr="004C66D8">
        <w:rPr>
          <w:sz w:val="26"/>
          <w:szCs w:val="26"/>
        </w:rPr>
        <w:t>предусмотрены бюджетные ассигнования на 2021 год по следующим мероприятиям:</w:t>
      </w:r>
    </w:p>
    <w:p w:rsidR="008C599F" w:rsidRPr="004C66D8" w:rsidRDefault="008C599F" w:rsidP="008C599F">
      <w:pPr>
        <w:pStyle w:val="23"/>
        <w:tabs>
          <w:tab w:val="num" w:pos="0"/>
        </w:tabs>
        <w:suppressAutoHyphens/>
        <w:spacing w:after="0"/>
        <w:ind w:left="0" w:firstLine="0"/>
        <w:jc w:val="both"/>
        <w:rPr>
          <w:sz w:val="26"/>
          <w:szCs w:val="26"/>
        </w:rPr>
      </w:pPr>
      <w:r w:rsidRPr="004C66D8">
        <w:rPr>
          <w:i/>
          <w:sz w:val="26"/>
          <w:szCs w:val="26"/>
        </w:rPr>
        <w:tab/>
      </w:r>
      <w:r w:rsidRPr="004C66D8">
        <w:rPr>
          <w:sz w:val="26"/>
          <w:szCs w:val="26"/>
        </w:rPr>
        <w:t>разработк</w:t>
      </w:r>
      <w:r>
        <w:rPr>
          <w:sz w:val="26"/>
          <w:szCs w:val="26"/>
        </w:rPr>
        <w:t>а</w:t>
      </w:r>
      <w:r w:rsidRPr="004C66D8">
        <w:rPr>
          <w:sz w:val="26"/>
          <w:szCs w:val="26"/>
        </w:rPr>
        <w:t xml:space="preserve"> проектной документации на строительство модульной котельной и сети теплоснабжения в п. Каратайка на сумму 4 700,0 тыс. руб.;</w:t>
      </w:r>
    </w:p>
    <w:p w:rsidR="008C599F" w:rsidRPr="004C66D8" w:rsidRDefault="008C599F" w:rsidP="008C599F">
      <w:pPr>
        <w:pStyle w:val="23"/>
        <w:tabs>
          <w:tab w:val="num" w:pos="0"/>
        </w:tabs>
        <w:suppressAutoHyphens/>
        <w:spacing w:after="0"/>
        <w:ind w:left="0" w:firstLine="0"/>
        <w:jc w:val="both"/>
        <w:rPr>
          <w:sz w:val="26"/>
          <w:szCs w:val="26"/>
        </w:rPr>
      </w:pPr>
      <w:r w:rsidRPr="004C66D8">
        <w:rPr>
          <w:sz w:val="26"/>
          <w:szCs w:val="26"/>
        </w:rPr>
        <w:tab/>
        <w:t>разработк</w:t>
      </w:r>
      <w:r>
        <w:rPr>
          <w:sz w:val="26"/>
          <w:szCs w:val="26"/>
        </w:rPr>
        <w:t>а</w:t>
      </w:r>
      <w:r w:rsidRPr="004C66D8">
        <w:rPr>
          <w:sz w:val="26"/>
          <w:szCs w:val="26"/>
        </w:rPr>
        <w:t xml:space="preserve"> проектной документации на строительство центральной котельной и тепловых сетей в с. Коткино на сумму 6 500,0 тыс. руб.</w:t>
      </w:r>
    </w:p>
    <w:p w:rsidR="008C599F" w:rsidRDefault="008C599F" w:rsidP="008C599F">
      <w:pPr>
        <w:pStyle w:val="23"/>
        <w:tabs>
          <w:tab w:val="num" w:pos="0"/>
        </w:tabs>
        <w:suppressAutoHyphens/>
        <w:spacing w:after="0"/>
        <w:ind w:left="0" w:firstLine="0"/>
        <w:jc w:val="both"/>
        <w:rPr>
          <w:sz w:val="26"/>
          <w:szCs w:val="26"/>
        </w:rPr>
      </w:pPr>
      <w:r>
        <w:rPr>
          <w:color w:val="0070C0"/>
          <w:sz w:val="26"/>
          <w:szCs w:val="26"/>
        </w:rPr>
        <w:tab/>
      </w:r>
      <w:r w:rsidRPr="004C66D8">
        <w:rPr>
          <w:sz w:val="26"/>
          <w:szCs w:val="26"/>
        </w:rPr>
        <w:t>Проектом бюджета предусмотрено осуществление бюджетных инвестиций путем проведения мероприятия «Модернизация центральной котельной в п. Харута» на сумму 114 097,6 тыс. руб. В качестве исполнителя по данному мероприятию указан</w:t>
      </w:r>
      <w:r>
        <w:rPr>
          <w:sz w:val="26"/>
          <w:szCs w:val="26"/>
        </w:rPr>
        <w:t>а</w:t>
      </w:r>
      <w:r w:rsidRPr="004C66D8">
        <w:rPr>
          <w:sz w:val="26"/>
          <w:szCs w:val="26"/>
        </w:rPr>
        <w:t xml:space="preserve"> Администрация Заполярного района.</w:t>
      </w:r>
      <w:r w:rsidRPr="004C66D8">
        <w:rPr>
          <w:i/>
          <w:color w:val="0070C0"/>
          <w:sz w:val="26"/>
          <w:szCs w:val="26"/>
        </w:rPr>
        <w:t xml:space="preserve"> </w:t>
      </w:r>
      <w:r w:rsidRPr="00AB5DA4">
        <w:rPr>
          <w:sz w:val="26"/>
          <w:szCs w:val="26"/>
        </w:rPr>
        <w:t>Информация со ссылками на нормативные документы с приложением подтверждающих документов о том, кто является собственником центральной котельной в п. Харута и о наличии оснований для проведения работ Администрацией Заполярного района не представлена.</w:t>
      </w:r>
    </w:p>
    <w:p w:rsidR="008C599F" w:rsidRDefault="008C599F" w:rsidP="008C599F">
      <w:pPr>
        <w:pStyle w:val="23"/>
        <w:tabs>
          <w:tab w:val="num" w:pos="0"/>
        </w:tabs>
        <w:suppressAutoHyphens/>
        <w:spacing w:after="0"/>
        <w:ind w:left="0" w:firstLine="0"/>
        <w:jc w:val="both"/>
        <w:rPr>
          <w:sz w:val="26"/>
          <w:szCs w:val="26"/>
        </w:rPr>
      </w:pPr>
      <w:r>
        <w:rPr>
          <w:sz w:val="26"/>
          <w:szCs w:val="26"/>
        </w:rPr>
        <w:tab/>
        <w:t>Следует отметить, что в проекте данной программы в качестве заказчика указана Администрация Заполярного района и в качестве исполнителя МКУ ЗР «Северное». В приложении 12.1 к проекту решения в качестве исполнителя указана Администрация Заполярного района. В служебной записке №2 указано, что заказчиком данного мероприятия является МКУ ЗР «Северное». В связи с этим необходимо предоставление пояснений по данным несоответствиям и, в случае необходимости, внесение изменений в проект бюджета.</w:t>
      </w:r>
    </w:p>
    <w:p w:rsidR="008C599F" w:rsidRDefault="008C599F" w:rsidP="008C599F">
      <w:pPr>
        <w:pStyle w:val="23"/>
        <w:tabs>
          <w:tab w:val="num" w:pos="0"/>
        </w:tabs>
        <w:suppressAutoHyphens/>
        <w:spacing w:after="0"/>
        <w:ind w:left="0" w:firstLine="0"/>
        <w:jc w:val="both"/>
        <w:rPr>
          <w:sz w:val="26"/>
          <w:szCs w:val="26"/>
        </w:rPr>
      </w:pPr>
      <w:r>
        <w:rPr>
          <w:sz w:val="26"/>
          <w:szCs w:val="26"/>
        </w:rPr>
        <w:tab/>
        <w:t xml:space="preserve">Из служебной записки №2 следует, что имеется положительное заключение о проверке достоверности определения сметной стоимости от 14.01.12020 №83-1-0001-20. В качестве приложения к служебной записке представлено </w:t>
      </w:r>
      <w:r w:rsidRPr="00AE0628">
        <w:rPr>
          <w:sz w:val="26"/>
          <w:szCs w:val="26"/>
        </w:rPr>
        <w:t xml:space="preserve">положительное заключение о проверке достоверности определения сметной стоимости от </w:t>
      </w:r>
      <w:r>
        <w:rPr>
          <w:sz w:val="26"/>
          <w:szCs w:val="26"/>
        </w:rPr>
        <w:t>14.01.12020 №83-1-0001-20 (далее – положительное заключение). На данном заключении отсутствует подпись лица, утвердившего его, подписи лиц, оформивших заключение. Локально-сметные расчеты не согласованы и не утверждены, на них не указаны должности, подписи и расшифровки подписи лиц, проверивших их.</w:t>
      </w:r>
    </w:p>
    <w:p w:rsidR="008C599F" w:rsidRPr="000F739D" w:rsidRDefault="008C599F" w:rsidP="008C599F">
      <w:pPr>
        <w:pStyle w:val="23"/>
        <w:tabs>
          <w:tab w:val="num" w:pos="0"/>
        </w:tabs>
        <w:suppressAutoHyphens/>
        <w:spacing w:after="0"/>
        <w:ind w:left="0" w:firstLine="0"/>
        <w:jc w:val="both"/>
        <w:rPr>
          <w:sz w:val="26"/>
          <w:szCs w:val="26"/>
        </w:rPr>
      </w:pPr>
      <w:r>
        <w:rPr>
          <w:sz w:val="26"/>
          <w:szCs w:val="26"/>
        </w:rPr>
        <w:tab/>
        <w:t xml:space="preserve">Из расчета стоимости работ следует, что расчет произведен на основании </w:t>
      </w:r>
      <w:r w:rsidRPr="000F739D">
        <w:rPr>
          <w:sz w:val="26"/>
          <w:szCs w:val="26"/>
        </w:rPr>
        <w:t>сводно</w:t>
      </w:r>
      <w:r>
        <w:rPr>
          <w:sz w:val="26"/>
          <w:szCs w:val="26"/>
        </w:rPr>
        <w:t>го</w:t>
      </w:r>
      <w:r w:rsidRPr="000F739D">
        <w:rPr>
          <w:sz w:val="26"/>
          <w:szCs w:val="26"/>
        </w:rPr>
        <w:t xml:space="preserve"> сметно</w:t>
      </w:r>
      <w:r>
        <w:rPr>
          <w:sz w:val="26"/>
          <w:szCs w:val="26"/>
        </w:rPr>
        <w:t>го</w:t>
      </w:r>
      <w:r w:rsidRPr="000F739D">
        <w:rPr>
          <w:sz w:val="26"/>
          <w:szCs w:val="26"/>
        </w:rPr>
        <w:t xml:space="preserve"> расчет</w:t>
      </w:r>
      <w:r>
        <w:rPr>
          <w:sz w:val="26"/>
          <w:szCs w:val="26"/>
        </w:rPr>
        <w:t>а</w:t>
      </w:r>
      <w:r w:rsidRPr="000F739D">
        <w:rPr>
          <w:sz w:val="26"/>
          <w:szCs w:val="26"/>
        </w:rPr>
        <w:t xml:space="preserve"> стоимости строительства</w:t>
      </w:r>
      <w:r>
        <w:rPr>
          <w:sz w:val="26"/>
          <w:szCs w:val="26"/>
        </w:rPr>
        <w:t xml:space="preserve">, составленного в ценах на начало строительства (январь 2021 года) в сумме 107 766,32 тыс. руб. Данная сумма уменьшена на стоимость осуществления строительного контроля в сумме 1 767,69 тыс. руб., в связи с осуществлением строительного контроля МКУ ЗР «Северное». Общая стоимость работ в сумме 114 097,6 тыс. руб. определена исходя из суммы стоимости работ в размере 105 998,63 тыс. руб. с применение индексов «инвестиции в основной капитал» на 2022 год в размере 1,037 и на 2023 год </w:t>
      </w:r>
      <w:r>
        <w:rPr>
          <w:sz w:val="26"/>
          <w:szCs w:val="26"/>
        </w:rPr>
        <w:lastRenderedPageBreak/>
        <w:t>в размере 1,038. Информация и документы со ссылками на нормативные документы, подтверждающие правомерность применения данных индексов и установление данных размеров индексов не представлены.</w:t>
      </w:r>
    </w:p>
    <w:p w:rsidR="008C599F" w:rsidRDefault="008C599F" w:rsidP="008C599F">
      <w:pPr>
        <w:pStyle w:val="23"/>
        <w:tabs>
          <w:tab w:val="num" w:pos="0"/>
        </w:tabs>
        <w:suppressAutoHyphens/>
        <w:spacing w:after="0"/>
        <w:ind w:left="0" w:firstLine="0"/>
        <w:jc w:val="both"/>
        <w:rPr>
          <w:sz w:val="26"/>
          <w:szCs w:val="26"/>
        </w:rPr>
      </w:pPr>
      <w:r>
        <w:rPr>
          <w:sz w:val="26"/>
          <w:szCs w:val="26"/>
        </w:rPr>
        <w:tab/>
        <w:t>На странице 4 положительного заключении указано об описании сметы на «капитальный ремонт», в сводном сметном расчете стоимости строительства указано «модернизация центральной котельной п</w:t>
      </w:r>
      <w:r w:rsidRPr="00FF19B1">
        <w:rPr>
          <w:sz w:val="26"/>
          <w:szCs w:val="26"/>
        </w:rPr>
        <w:t>.</w:t>
      </w:r>
      <w:r>
        <w:rPr>
          <w:sz w:val="26"/>
          <w:szCs w:val="26"/>
        </w:rPr>
        <w:t> </w:t>
      </w:r>
      <w:r w:rsidRPr="00FF19B1">
        <w:rPr>
          <w:sz w:val="26"/>
          <w:szCs w:val="26"/>
        </w:rPr>
        <w:t>Х</w:t>
      </w:r>
      <w:r>
        <w:rPr>
          <w:sz w:val="26"/>
          <w:szCs w:val="26"/>
        </w:rPr>
        <w:t>арута</w:t>
      </w:r>
      <w:r w:rsidRPr="00FF19B1">
        <w:rPr>
          <w:sz w:val="26"/>
          <w:szCs w:val="26"/>
        </w:rPr>
        <w:t>».</w:t>
      </w:r>
      <w:r>
        <w:rPr>
          <w:sz w:val="26"/>
          <w:szCs w:val="26"/>
        </w:rPr>
        <w:t xml:space="preserve"> Требуется пояснение по данному несоответствию.</w:t>
      </w:r>
    </w:p>
    <w:p w:rsidR="008C599F" w:rsidRPr="00E4675A" w:rsidRDefault="008C599F" w:rsidP="008C599F">
      <w:pPr>
        <w:pStyle w:val="23"/>
        <w:tabs>
          <w:tab w:val="num" w:pos="0"/>
        </w:tabs>
        <w:suppressAutoHyphens/>
        <w:ind w:left="0" w:firstLine="709"/>
        <w:jc w:val="both"/>
        <w:rPr>
          <w:sz w:val="26"/>
          <w:szCs w:val="26"/>
        </w:rPr>
      </w:pPr>
      <w:r>
        <w:rPr>
          <w:sz w:val="26"/>
          <w:szCs w:val="26"/>
        </w:rPr>
        <w:t>Р</w:t>
      </w:r>
      <w:r w:rsidRPr="00E4675A">
        <w:rPr>
          <w:sz w:val="26"/>
          <w:szCs w:val="26"/>
        </w:rPr>
        <w:t>ешени</w:t>
      </w:r>
      <w:r>
        <w:rPr>
          <w:sz w:val="26"/>
          <w:szCs w:val="26"/>
        </w:rPr>
        <w:t>е</w:t>
      </w:r>
      <w:r w:rsidRPr="00E4675A">
        <w:rPr>
          <w:sz w:val="26"/>
          <w:szCs w:val="26"/>
        </w:rPr>
        <w:t xml:space="preserve"> о подготовке и реализации инвестиций, принят</w:t>
      </w:r>
      <w:r>
        <w:rPr>
          <w:sz w:val="26"/>
          <w:szCs w:val="26"/>
        </w:rPr>
        <w:t>ое</w:t>
      </w:r>
      <w:r w:rsidRPr="00E4675A">
        <w:rPr>
          <w:sz w:val="26"/>
          <w:szCs w:val="26"/>
        </w:rPr>
        <w:t xml:space="preserve"> </w:t>
      </w:r>
      <w:r>
        <w:rPr>
          <w:sz w:val="26"/>
          <w:szCs w:val="26"/>
        </w:rPr>
        <w:t xml:space="preserve">по данному мероприятию </w:t>
      </w:r>
      <w:r w:rsidRPr="00E4675A">
        <w:rPr>
          <w:sz w:val="26"/>
          <w:szCs w:val="26"/>
        </w:rPr>
        <w:t>в соответствии с Порядком №68п</w:t>
      </w:r>
      <w:r>
        <w:rPr>
          <w:sz w:val="26"/>
          <w:szCs w:val="26"/>
        </w:rPr>
        <w:t xml:space="preserve">, не представлено и </w:t>
      </w:r>
      <w:r w:rsidRPr="00E4675A">
        <w:rPr>
          <w:sz w:val="26"/>
          <w:szCs w:val="26"/>
        </w:rPr>
        <w:t xml:space="preserve">информация и (или) документы, подтверждающие проведение проверки </w:t>
      </w:r>
      <w:r>
        <w:rPr>
          <w:sz w:val="26"/>
          <w:szCs w:val="26"/>
        </w:rPr>
        <w:t>данного</w:t>
      </w:r>
      <w:r w:rsidRPr="00E4675A">
        <w:rPr>
          <w:sz w:val="26"/>
          <w:szCs w:val="26"/>
        </w:rPr>
        <w:t xml:space="preserve"> инвестиционн</w:t>
      </w:r>
      <w:r>
        <w:rPr>
          <w:sz w:val="26"/>
          <w:szCs w:val="26"/>
        </w:rPr>
        <w:t>ого</w:t>
      </w:r>
      <w:r w:rsidRPr="00E4675A">
        <w:rPr>
          <w:sz w:val="26"/>
          <w:szCs w:val="26"/>
        </w:rPr>
        <w:t xml:space="preserve"> проект</w:t>
      </w:r>
      <w:r>
        <w:rPr>
          <w:sz w:val="26"/>
          <w:szCs w:val="26"/>
        </w:rPr>
        <w:t>а</w:t>
      </w:r>
      <w:r w:rsidRPr="00E4675A">
        <w:rPr>
          <w:sz w:val="26"/>
          <w:szCs w:val="26"/>
        </w:rPr>
        <w:t xml:space="preserve"> в порядке </w:t>
      </w:r>
      <w:r>
        <w:rPr>
          <w:sz w:val="26"/>
          <w:szCs w:val="26"/>
        </w:rPr>
        <w:t>№27п не представлена.</w:t>
      </w:r>
    </w:p>
    <w:p w:rsidR="008C599F" w:rsidRPr="00AE1B80" w:rsidRDefault="008C599F" w:rsidP="008C599F">
      <w:pPr>
        <w:pStyle w:val="23"/>
        <w:tabs>
          <w:tab w:val="num" w:pos="0"/>
        </w:tabs>
        <w:suppressAutoHyphens/>
        <w:spacing w:after="0"/>
        <w:ind w:left="0" w:firstLine="0"/>
        <w:jc w:val="both"/>
        <w:rPr>
          <w:sz w:val="26"/>
          <w:szCs w:val="26"/>
        </w:rPr>
      </w:pPr>
      <w:r>
        <w:rPr>
          <w:sz w:val="26"/>
          <w:szCs w:val="26"/>
        </w:rPr>
        <w:tab/>
        <w:t>П</w:t>
      </w:r>
      <w:r w:rsidRPr="00AE1B80">
        <w:rPr>
          <w:sz w:val="26"/>
          <w:szCs w:val="26"/>
        </w:rPr>
        <w:t>о данному мероприятию требуется предоставление дополнительных обоснований со ссылками на нормативные документы.</w:t>
      </w:r>
    </w:p>
    <w:p w:rsidR="008C599F" w:rsidRPr="00061B6A" w:rsidRDefault="008C599F" w:rsidP="008C599F">
      <w:pPr>
        <w:pStyle w:val="23"/>
        <w:tabs>
          <w:tab w:val="num" w:pos="0"/>
        </w:tabs>
        <w:suppressAutoHyphens/>
        <w:spacing w:after="0"/>
        <w:ind w:left="0" w:firstLine="851"/>
        <w:jc w:val="both"/>
        <w:rPr>
          <w:sz w:val="26"/>
          <w:szCs w:val="26"/>
        </w:rPr>
      </w:pPr>
    </w:p>
    <w:p w:rsidR="008C599F" w:rsidRPr="00061B6A" w:rsidRDefault="008C599F" w:rsidP="008C599F">
      <w:pPr>
        <w:pStyle w:val="23"/>
        <w:tabs>
          <w:tab w:val="num" w:pos="0"/>
        </w:tabs>
        <w:suppressAutoHyphens/>
        <w:spacing w:after="0"/>
        <w:ind w:left="0" w:firstLine="851"/>
        <w:jc w:val="both"/>
        <w:rPr>
          <w:sz w:val="26"/>
          <w:szCs w:val="26"/>
        </w:rPr>
      </w:pPr>
      <w:r w:rsidRPr="00061B6A">
        <w:rPr>
          <w:sz w:val="26"/>
          <w:szCs w:val="26"/>
        </w:rPr>
        <w:t>Из служебной записки №35 следует, что из МП «Обеспечение населения централизованным теплоснабжением в МО «Муниципальный район «Заполярный район» на 2020-2030 годы» исключено мероприятие «Строительство модульной котельной и сети теплоснабжения в п. Каратайка» с объемами финансирования предусмотренными из окружного бюджета и районного бюджета на 2021 и 2022 годы в общей сумме 103 </w:t>
      </w:r>
      <w:r>
        <w:rPr>
          <w:sz w:val="26"/>
          <w:szCs w:val="26"/>
        </w:rPr>
        <w:t>85</w:t>
      </w:r>
      <w:r w:rsidRPr="00061B6A">
        <w:rPr>
          <w:sz w:val="26"/>
          <w:szCs w:val="26"/>
        </w:rPr>
        <w:t xml:space="preserve">9,6 тыс. руб. Из письма Департамента строительства, жилищно-коммунального хозяйства, энергетики и транспорта Ненецкого автономного округа от 01.09.2020 №6060 следует, включение объемов финансирования по данному мероприятию в бюджет целесообразно рассматривать после разработки проектно-сметной документации и получения положительного заключения государственной экспертизы. </w:t>
      </w:r>
    </w:p>
    <w:p w:rsidR="008C599F" w:rsidRPr="00061B6A" w:rsidRDefault="008C599F" w:rsidP="008C599F">
      <w:pPr>
        <w:pStyle w:val="23"/>
        <w:tabs>
          <w:tab w:val="num" w:pos="0"/>
        </w:tabs>
        <w:suppressAutoHyphens/>
        <w:spacing w:after="0"/>
        <w:ind w:left="0" w:firstLine="851"/>
        <w:jc w:val="both"/>
        <w:rPr>
          <w:sz w:val="26"/>
          <w:szCs w:val="26"/>
        </w:rPr>
      </w:pPr>
    </w:p>
    <w:p w:rsidR="008C599F" w:rsidRPr="00597AF1" w:rsidRDefault="008C599F" w:rsidP="008C599F">
      <w:pPr>
        <w:pStyle w:val="23"/>
        <w:tabs>
          <w:tab w:val="num" w:pos="0"/>
        </w:tabs>
        <w:suppressAutoHyphens/>
        <w:spacing w:after="0"/>
        <w:ind w:left="0" w:firstLine="851"/>
        <w:jc w:val="both"/>
        <w:rPr>
          <w:sz w:val="26"/>
          <w:szCs w:val="26"/>
        </w:rPr>
      </w:pPr>
      <w:r w:rsidRPr="00597AF1">
        <w:rPr>
          <w:sz w:val="26"/>
          <w:szCs w:val="26"/>
        </w:rPr>
        <w:t>Бюджетные ассигнования в рамках непрограммной части бюджета запланированы в сумме 4</w:t>
      </w:r>
      <w:r>
        <w:rPr>
          <w:sz w:val="26"/>
          <w:szCs w:val="26"/>
        </w:rPr>
        <w:t> 542,4</w:t>
      </w:r>
      <w:r w:rsidRPr="00597AF1">
        <w:rPr>
          <w:sz w:val="26"/>
          <w:szCs w:val="26"/>
        </w:rPr>
        <w:t> тыс. руб. в 2021 году, 4</w:t>
      </w:r>
      <w:r>
        <w:rPr>
          <w:sz w:val="26"/>
          <w:szCs w:val="26"/>
        </w:rPr>
        <w:t> 724,2</w:t>
      </w:r>
      <w:r w:rsidRPr="00597AF1">
        <w:rPr>
          <w:sz w:val="26"/>
          <w:szCs w:val="26"/>
        </w:rPr>
        <w:t>4 тыс. руб. в 2022 году, 4</w:t>
      </w:r>
      <w:r>
        <w:rPr>
          <w:sz w:val="26"/>
          <w:szCs w:val="26"/>
        </w:rPr>
        <w:t> 913,1</w:t>
      </w:r>
      <w:r w:rsidRPr="00597AF1">
        <w:rPr>
          <w:sz w:val="26"/>
          <w:szCs w:val="26"/>
        </w:rPr>
        <w:t> тыс. руб. в 2023 году в виде межбюджетных трансфертов бюджетам 19 поселений на организацию ритуальных услуг (таблица 25).</w:t>
      </w:r>
    </w:p>
    <w:p w:rsidR="008C599F" w:rsidRPr="00597AF1" w:rsidRDefault="008C599F" w:rsidP="008C599F">
      <w:pPr>
        <w:pStyle w:val="af3"/>
        <w:autoSpaceDE w:val="0"/>
        <w:autoSpaceDN w:val="0"/>
        <w:adjustRightInd w:val="0"/>
        <w:ind w:left="0" w:firstLine="851"/>
        <w:jc w:val="both"/>
        <w:rPr>
          <w:sz w:val="26"/>
          <w:szCs w:val="26"/>
        </w:rPr>
      </w:pPr>
      <w:r w:rsidRPr="00597AF1">
        <w:rPr>
          <w:sz w:val="26"/>
          <w:szCs w:val="26"/>
        </w:rPr>
        <w:t>Расчет объемов финансирования произведен в соответствии методикой расчета, установленной Порядком предоставления иных межбюджетных трансфертов бюджетам сельских поселений в целях софинансирования расходных обязательств по организации ритуальных услуг, утвержденным постановлением Администрации Заполярного района от 19.06.2017 № 107п, исходя из уточненных плановых назначений на 2020 год с применением ИПЦ.</w:t>
      </w:r>
    </w:p>
    <w:bookmarkStart w:id="8" w:name="_MON_1667044302"/>
    <w:bookmarkEnd w:id="8"/>
    <w:p w:rsidR="008C599F" w:rsidRPr="00353443" w:rsidRDefault="008C599F" w:rsidP="000C2099">
      <w:pPr>
        <w:pStyle w:val="a8"/>
        <w:spacing w:before="360" w:after="240"/>
        <w:jc w:val="center"/>
        <w:rPr>
          <w:b/>
          <w:sz w:val="26"/>
          <w:szCs w:val="26"/>
        </w:rPr>
      </w:pPr>
      <w:r w:rsidRPr="00597AF1">
        <w:object w:dxaOrig="9776" w:dyaOrig="2705">
          <v:shape id="_x0000_i1043" type="#_x0000_t75" style="width:489.6pt;height:134.6pt" o:ole="">
            <v:imagedata r:id="rId91" o:title=""/>
          </v:shape>
          <o:OLEObject Type="Embed" ProgID="Excel.Sheet.12" ShapeID="_x0000_i1043" DrawAspect="Content" ObjectID="_1667583254" r:id="rId92"/>
        </w:object>
      </w:r>
    </w:p>
    <w:p w:rsidR="003513D7" w:rsidRPr="00F71CD3" w:rsidRDefault="003513D7" w:rsidP="003513D7">
      <w:pPr>
        <w:pStyle w:val="a8"/>
        <w:spacing w:before="360" w:after="240"/>
        <w:jc w:val="center"/>
        <w:rPr>
          <w:b/>
          <w:sz w:val="26"/>
          <w:szCs w:val="26"/>
        </w:rPr>
      </w:pPr>
      <w:r w:rsidRPr="006A01B9">
        <w:rPr>
          <w:b/>
          <w:sz w:val="26"/>
          <w:szCs w:val="26"/>
        </w:rPr>
        <w:lastRenderedPageBreak/>
        <w:t>Раздел 07 «Образование»</w:t>
      </w:r>
    </w:p>
    <w:p w:rsidR="003513D7" w:rsidRDefault="003513D7" w:rsidP="003513D7">
      <w:pPr>
        <w:ind w:firstLine="720"/>
        <w:jc w:val="both"/>
        <w:rPr>
          <w:sz w:val="26"/>
          <w:szCs w:val="26"/>
        </w:rPr>
      </w:pPr>
      <w:r w:rsidRPr="00D63205">
        <w:rPr>
          <w:sz w:val="26"/>
          <w:szCs w:val="26"/>
        </w:rPr>
        <w:t>Расходы по разделу «Образование» на 202</w:t>
      </w:r>
      <w:r>
        <w:rPr>
          <w:sz w:val="26"/>
          <w:szCs w:val="26"/>
        </w:rPr>
        <w:t>1</w:t>
      </w:r>
      <w:r w:rsidRPr="00D63205">
        <w:rPr>
          <w:sz w:val="26"/>
          <w:szCs w:val="26"/>
        </w:rPr>
        <w:t> год предусмотрены в сумме 3 </w:t>
      </w:r>
      <w:r>
        <w:rPr>
          <w:sz w:val="26"/>
          <w:szCs w:val="26"/>
        </w:rPr>
        <w:t>456</w:t>
      </w:r>
      <w:r w:rsidRPr="00D63205">
        <w:rPr>
          <w:sz w:val="26"/>
          <w:szCs w:val="26"/>
        </w:rPr>
        <w:t>,</w:t>
      </w:r>
      <w:r>
        <w:rPr>
          <w:sz w:val="26"/>
          <w:szCs w:val="26"/>
        </w:rPr>
        <w:t>0</w:t>
      </w:r>
      <w:r w:rsidRPr="00D63205">
        <w:rPr>
          <w:sz w:val="26"/>
          <w:szCs w:val="26"/>
        </w:rPr>
        <w:t xml:space="preserve"> тыс. руб., что </w:t>
      </w:r>
      <w:r>
        <w:rPr>
          <w:sz w:val="26"/>
          <w:szCs w:val="26"/>
        </w:rPr>
        <w:t xml:space="preserve">на 11,3% больше </w:t>
      </w:r>
      <w:r w:rsidRPr="00D63205">
        <w:rPr>
          <w:sz w:val="26"/>
          <w:szCs w:val="26"/>
        </w:rPr>
        <w:t>показателя уточненного плана на 20</w:t>
      </w:r>
      <w:r>
        <w:rPr>
          <w:sz w:val="26"/>
          <w:szCs w:val="26"/>
        </w:rPr>
        <w:t>20</w:t>
      </w:r>
      <w:r w:rsidRPr="00D63205">
        <w:rPr>
          <w:sz w:val="26"/>
          <w:szCs w:val="26"/>
        </w:rPr>
        <w:t xml:space="preserve"> год (таблица </w:t>
      </w:r>
      <w:r>
        <w:rPr>
          <w:sz w:val="26"/>
          <w:szCs w:val="26"/>
        </w:rPr>
        <w:t>26</w:t>
      </w:r>
      <w:r w:rsidRPr="00D63205">
        <w:rPr>
          <w:sz w:val="26"/>
          <w:szCs w:val="26"/>
        </w:rPr>
        <w:t>).</w:t>
      </w:r>
      <w:r>
        <w:rPr>
          <w:sz w:val="26"/>
          <w:szCs w:val="26"/>
        </w:rPr>
        <w:t xml:space="preserve"> В плановом периоде 2022-2023 годов предусмотрены бюджетные ассигнования в сумме 3 451,0 тыс. руб. и 3 444,6 тыс. руб. соответственно.</w:t>
      </w:r>
    </w:p>
    <w:p w:rsidR="003513D7" w:rsidRPr="00E85F3E" w:rsidRDefault="003513D7" w:rsidP="003513D7">
      <w:pPr>
        <w:jc w:val="right"/>
      </w:pPr>
      <w:r w:rsidRPr="003F2B17">
        <w:rPr>
          <w:color w:val="0070C0"/>
        </w:rPr>
        <w:object w:dxaOrig="9776" w:dyaOrig="6968">
          <v:shape id="_x0000_i1044" type="#_x0000_t75" style="width:489.6pt;height:346.25pt" o:ole="">
            <v:imagedata r:id="rId93" o:title=""/>
          </v:shape>
          <o:OLEObject Type="Embed" ProgID="Excel.Sheet.12" ShapeID="_x0000_i1044" DrawAspect="Content" ObjectID="_1667583255" r:id="rId94"/>
        </w:object>
      </w:r>
    </w:p>
    <w:p w:rsidR="003513D7" w:rsidRPr="00F15A04" w:rsidRDefault="003513D7" w:rsidP="003513D7">
      <w:pPr>
        <w:autoSpaceDE w:val="0"/>
        <w:autoSpaceDN w:val="0"/>
        <w:adjustRightInd w:val="0"/>
        <w:spacing w:before="240"/>
        <w:ind w:firstLine="708"/>
        <w:jc w:val="both"/>
        <w:outlineLvl w:val="3"/>
        <w:rPr>
          <w:sz w:val="26"/>
          <w:szCs w:val="26"/>
        </w:rPr>
      </w:pPr>
      <w:r w:rsidRPr="00F15A04">
        <w:rPr>
          <w:sz w:val="26"/>
          <w:szCs w:val="26"/>
        </w:rPr>
        <w:t>Информация о расходах на содержание органов местного самоуправления Заполярного района представлена в разделе 5.3 настоящего заключения.</w:t>
      </w:r>
    </w:p>
    <w:p w:rsidR="003513D7" w:rsidRDefault="003513D7" w:rsidP="003513D7"/>
    <w:p w:rsidR="003D1A1C" w:rsidRPr="00D06EA9" w:rsidRDefault="003D1A1C" w:rsidP="003D1A1C">
      <w:pPr>
        <w:spacing w:before="360" w:after="240"/>
        <w:jc w:val="center"/>
        <w:rPr>
          <w:b/>
          <w:sz w:val="26"/>
          <w:szCs w:val="26"/>
        </w:rPr>
      </w:pPr>
      <w:r w:rsidRPr="00D06EA9">
        <w:tab/>
      </w:r>
      <w:r w:rsidRPr="006A01B9">
        <w:rPr>
          <w:b/>
          <w:sz w:val="26"/>
          <w:szCs w:val="26"/>
        </w:rPr>
        <w:t>Раздел 10 «</w:t>
      </w:r>
      <w:r w:rsidRPr="006A01B9">
        <w:rPr>
          <w:b/>
          <w:bCs/>
          <w:sz w:val="26"/>
          <w:szCs w:val="26"/>
        </w:rPr>
        <w:t>Социальная политика</w:t>
      </w:r>
      <w:r w:rsidRPr="006A01B9">
        <w:rPr>
          <w:b/>
          <w:sz w:val="26"/>
          <w:szCs w:val="26"/>
        </w:rPr>
        <w:t>»</w:t>
      </w:r>
    </w:p>
    <w:p w:rsidR="003D1A1C" w:rsidRPr="00D06EA9" w:rsidRDefault="003D1A1C" w:rsidP="003D1A1C">
      <w:pPr>
        <w:autoSpaceDE w:val="0"/>
        <w:autoSpaceDN w:val="0"/>
        <w:adjustRightInd w:val="0"/>
        <w:ind w:firstLine="720"/>
        <w:jc w:val="both"/>
        <w:outlineLvl w:val="1"/>
        <w:rPr>
          <w:sz w:val="26"/>
          <w:szCs w:val="26"/>
        </w:rPr>
      </w:pPr>
      <w:r w:rsidRPr="00D06EA9">
        <w:rPr>
          <w:sz w:val="26"/>
          <w:szCs w:val="26"/>
        </w:rPr>
        <w:t>Расходы на социальную политику на 2021 год запланированы в сумме 16 897,8 тыс. руб., что на 20,5% меньше уточненных плановых показателей 2020 года</w:t>
      </w:r>
      <w:r>
        <w:rPr>
          <w:sz w:val="26"/>
          <w:szCs w:val="26"/>
        </w:rPr>
        <w:t xml:space="preserve"> (21 262,7 тыс. руб.)</w:t>
      </w:r>
      <w:r w:rsidRPr="00D06EA9">
        <w:rPr>
          <w:sz w:val="26"/>
          <w:szCs w:val="26"/>
        </w:rPr>
        <w:t>.</w:t>
      </w:r>
    </w:p>
    <w:p w:rsidR="003D1A1C" w:rsidRPr="00D06EA9" w:rsidRDefault="003D1A1C" w:rsidP="003D1A1C">
      <w:pPr>
        <w:ind w:firstLine="709"/>
        <w:jc w:val="both"/>
        <w:rPr>
          <w:bCs/>
          <w:sz w:val="26"/>
          <w:szCs w:val="26"/>
        </w:rPr>
      </w:pPr>
      <w:r w:rsidRPr="00D06EA9">
        <w:rPr>
          <w:bCs/>
          <w:sz w:val="26"/>
          <w:szCs w:val="26"/>
        </w:rPr>
        <w:t xml:space="preserve">Объем расходов на плановый период 2022-2023 годов предусмотрен с уменьшением по отношению к показателю 2020 года на 20,6% и на 20,0% соответственно (на 2022 год </w:t>
      </w:r>
      <w:r w:rsidRPr="00D06EA9">
        <w:rPr>
          <w:bCs/>
          <w:sz w:val="26"/>
          <w:szCs w:val="26"/>
        </w:rPr>
        <w:noBreakHyphen/>
        <w:t xml:space="preserve"> 16 884,4 тыс. руб., на 2023 год – 17 005,1 тыс. руб.).</w:t>
      </w:r>
    </w:p>
    <w:p w:rsidR="003D1A1C" w:rsidRPr="00D06EA9" w:rsidRDefault="003D1A1C" w:rsidP="003D1A1C">
      <w:pPr>
        <w:ind w:firstLine="709"/>
        <w:jc w:val="both"/>
        <w:rPr>
          <w:sz w:val="26"/>
          <w:szCs w:val="26"/>
        </w:rPr>
      </w:pPr>
      <w:r w:rsidRPr="00D06EA9">
        <w:rPr>
          <w:bCs/>
          <w:sz w:val="26"/>
          <w:szCs w:val="26"/>
        </w:rPr>
        <w:t>Указанное уменьшение связано с выплатой в 2020 году материальной помощи гражданам, пострадавшим в результате паводка, за счет средств резервного фонда Администрации Заполярного района</w:t>
      </w:r>
      <w:r w:rsidRPr="00D06EA9">
        <w:rPr>
          <w:sz w:val="26"/>
          <w:szCs w:val="26"/>
        </w:rPr>
        <w:t>.</w:t>
      </w:r>
    </w:p>
    <w:p w:rsidR="003D1A1C" w:rsidRPr="00D06EA9" w:rsidRDefault="003D1A1C" w:rsidP="003D1A1C">
      <w:pPr>
        <w:ind w:firstLine="709"/>
        <w:jc w:val="both"/>
        <w:rPr>
          <w:bCs/>
          <w:sz w:val="26"/>
          <w:szCs w:val="26"/>
        </w:rPr>
      </w:pPr>
    </w:p>
    <w:p w:rsidR="003D1A1C" w:rsidRPr="00D06EA9" w:rsidRDefault="003D1A1C" w:rsidP="003D1A1C">
      <w:pPr>
        <w:jc w:val="right"/>
        <w:rPr>
          <w:sz w:val="2"/>
          <w:szCs w:val="2"/>
        </w:rPr>
      </w:pPr>
      <w:r w:rsidRPr="00D06EA9">
        <w:object w:dxaOrig="9794" w:dyaOrig="8772">
          <v:shape id="_x0000_i1045" type="#_x0000_t75" style="width:465.2pt;height:435.75pt" o:ole="">
            <v:imagedata r:id="rId95" o:title=""/>
          </v:shape>
          <o:OLEObject Type="Embed" ProgID="Excel.Sheet.12" ShapeID="_x0000_i1045" DrawAspect="Content" ObjectID="_1667583256" r:id="rId96"/>
        </w:object>
      </w:r>
    </w:p>
    <w:p w:rsidR="003D1A1C" w:rsidRPr="00D06EA9" w:rsidRDefault="003D1A1C" w:rsidP="003D1A1C">
      <w:pPr>
        <w:autoSpaceDE w:val="0"/>
        <w:autoSpaceDN w:val="0"/>
        <w:adjustRightInd w:val="0"/>
        <w:ind w:firstLine="708"/>
        <w:jc w:val="both"/>
        <w:outlineLvl w:val="1"/>
        <w:rPr>
          <w:bCs/>
          <w:sz w:val="26"/>
          <w:szCs w:val="26"/>
        </w:rPr>
      </w:pPr>
    </w:p>
    <w:p w:rsidR="003D1A1C" w:rsidRPr="00D06EA9" w:rsidRDefault="003D1A1C" w:rsidP="003D1A1C">
      <w:pPr>
        <w:autoSpaceDE w:val="0"/>
        <w:autoSpaceDN w:val="0"/>
        <w:adjustRightInd w:val="0"/>
        <w:ind w:firstLine="708"/>
        <w:jc w:val="both"/>
        <w:outlineLvl w:val="1"/>
        <w:rPr>
          <w:bCs/>
          <w:sz w:val="26"/>
          <w:szCs w:val="26"/>
        </w:rPr>
      </w:pPr>
      <w:r w:rsidRPr="00D06EA9">
        <w:rPr>
          <w:bCs/>
          <w:sz w:val="26"/>
          <w:szCs w:val="26"/>
        </w:rPr>
        <w:t xml:space="preserve">На </w:t>
      </w:r>
      <w:r w:rsidRPr="00D06EA9">
        <w:rPr>
          <w:sz w:val="26"/>
          <w:szCs w:val="26"/>
        </w:rPr>
        <w:t>2021</w:t>
      </w:r>
      <w:r w:rsidRPr="00D06EA9">
        <w:rPr>
          <w:bCs/>
          <w:sz w:val="26"/>
          <w:szCs w:val="26"/>
        </w:rPr>
        <w:t> год объем бюджетных ассигнований на исполнение публичных нормативных обязательств предусматривается в сумме 16 410,7 тыс. руб. на плановый период 2021-2022 годов в сумме 16 604,2 тыс. руб. и 16 713,7 тыс. руб. соответственно, в том числе:</w:t>
      </w:r>
    </w:p>
    <w:p w:rsidR="003D1A1C" w:rsidRPr="00D06EA9" w:rsidRDefault="003D1A1C" w:rsidP="003D1A1C">
      <w:pPr>
        <w:numPr>
          <w:ilvl w:val="0"/>
          <w:numId w:val="8"/>
        </w:numPr>
        <w:autoSpaceDE w:val="0"/>
        <w:autoSpaceDN w:val="0"/>
        <w:adjustRightInd w:val="0"/>
        <w:ind w:left="0" w:firstLine="709"/>
        <w:contextualSpacing/>
        <w:jc w:val="both"/>
        <w:outlineLvl w:val="1"/>
        <w:rPr>
          <w:sz w:val="26"/>
          <w:szCs w:val="26"/>
        </w:rPr>
      </w:pPr>
      <w:r w:rsidRPr="00D06EA9">
        <w:rPr>
          <w:sz w:val="26"/>
          <w:szCs w:val="26"/>
        </w:rPr>
        <w:t>На выплату пенсий за выслугу лет в</w:t>
      </w:r>
      <w:r w:rsidRPr="00D06EA9">
        <w:rPr>
          <w:bCs/>
          <w:sz w:val="26"/>
          <w:szCs w:val="26"/>
        </w:rPr>
        <w:t xml:space="preserve"> соответствии с законами НАО от 24.10.2007 № 140-оз «О муниципальной службе в Ненецком автономном округе», от 01.07.2008 № 35-оз «О гарантиях лицам, замещающим выборные должности местного самоуправления в Ненецком автономном округе» на 2021 год </w:t>
      </w:r>
      <w:r w:rsidRPr="00D06EA9">
        <w:rPr>
          <w:sz w:val="26"/>
          <w:szCs w:val="26"/>
        </w:rPr>
        <w:t>запланировано всего 14 571,4 тыс. руб., в том числе:</w:t>
      </w:r>
    </w:p>
    <w:p w:rsidR="003D1A1C" w:rsidRPr="00D06EA9" w:rsidRDefault="003D1A1C" w:rsidP="00976E11">
      <w:pPr>
        <w:numPr>
          <w:ilvl w:val="0"/>
          <w:numId w:val="18"/>
        </w:numPr>
        <w:tabs>
          <w:tab w:val="left" w:pos="993"/>
        </w:tabs>
        <w:autoSpaceDE w:val="0"/>
        <w:autoSpaceDN w:val="0"/>
        <w:adjustRightInd w:val="0"/>
        <w:ind w:left="0" w:firstLine="709"/>
        <w:jc w:val="both"/>
        <w:outlineLvl w:val="1"/>
        <w:rPr>
          <w:sz w:val="26"/>
          <w:szCs w:val="26"/>
        </w:rPr>
      </w:pPr>
      <w:r w:rsidRPr="00D06EA9">
        <w:rPr>
          <w:sz w:val="26"/>
          <w:szCs w:val="26"/>
        </w:rPr>
        <w:t xml:space="preserve">лицам, замещавшим должности муниципальной службы (32 человека) </w:t>
      </w:r>
      <w:r w:rsidRPr="00D06EA9">
        <w:rPr>
          <w:sz w:val="26"/>
          <w:szCs w:val="26"/>
        </w:rPr>
        <w:noBreakHyphen/>
        <w:t xml:space="preserve"> 11 486,1 тыс. руб.;</w:t>
      </w:r>
    </w:p>
    <w:p w:rsidR="003D1A1C" w:rsidRPr="00D06EA9" w:rsidRDefault="003D1A1C" w:rsidP="00976E11">
      <w:pPr>
        <w:numPr>
          <w:ilvl w:val="0"/>
          <w:numId w:val="18"/>
        </w:numPr>
        <w:tabs>
          <w:tab w:val="left" w:pos="993"/>
        </w:tabs>
        <w:spacing w:before="20"/>
        <w:ind w:left="0" w:firstLine="709"/>
        <w:jc w:val="both"/>
        <w:rPr>
          <w:sz w:val="26"/>
          <w:szCs w:val="26"/>
        </w:rPr>
      </w:pPr>
      <w:r w:rsidRPr="00D06EA9">
        <w:rPr>
          <w:sz w:val="26"/>
          <w:szCs w:val="26"/>
        </w:rPr>
        <w:t>лицам, замещавшим выборные должности местного самоуправления (глава Заполярного района, председатель и заместитель Совета муниципального района) – 3 085,3 тыс. руб.</w:t>
      </w:r>
    </w:p>
    <w:p w:rsidR="003D1A1C" w:rsidRPr="00D06EA9" w:rsidRDefault="003D1A1C" w:rsidP="003D1A1C">
      <w:pPr>
        <w:tabs>
          <w:tab w:val="left" w:pos="993"/>
        </w:tabs>
        <w:spacing w:before="20"/>
        <w:ind w:firstLine="709"/>
        <w:jc w:val="both"/>
        <w:rPr>
          <w:bCs/>
          <w:sz w:val="26"/>
          <w:szCs w:val="26"/>
        </w:rPr>
      </w:pPr>
      <w:r w:rsidRPr="00D06EA9">
        <w:rPr>
          <w:bCs/>
          <w:sz w:val="26"/>
          <w:szCs w:val="26"/>
        </w:rPr>
        <w:t>Увеличение объема бюджетных ассигнований на 2021 год по отношению к пок</w:t>
      </w:r>
      <w:r w:rsidR="006E353C">
        <w:rPr>
          <w:bCs/>
          <w:sz w:val="26"/>
          <w:szCs w:val="26"/>
        </w:rPr>
        <w:t xml:space="preserve">азателю 2020 года, связано с </w:t>
      </w:r>
      <w:r w:rsidRPr="00D06EA9">
        <w:rPr>
          <w:bCs/>
          <w:sz w:val="26"/>
          <w:szCs w:val="26"/>
        </w:rPr>
        <w:t>возобновлением выплаты пенсии лицам, замещавшим должности муниципальной службы.</w:t>
      </w:r>
    </w:p>
    <w:p w:rsidR="003D1A1C" w:rsidRPr="00D06EA9" w:rsidRDefault="003D1A1C" w:rsidP="003D1A1C">
      <w:pPr>
        <w:tabs>
          <w:tab w:val="left" w:pos="993"/>
        </w:tabs>
        <w:spacing w:before="20"/>
        <w:ind w:firstLine="709"/>
        <w:jc w:val="both"/>
        <w:rPr>
          <w:sz w:val="26"/>
          <w:szCs w:val="26"/>
        </w:rPr>
      </w:pPr>
      <w:r w:rsidRPr="00D06EA9">
        <w:rPr>
          <w:sz w:val="26"/>
          <w:szCs w:val="26"/>
        </w:rPr>
        <w:lastRenderedPageBreak/>
        <w:t>Расходы на выплату пенсий за выслугу лет в плановом периоде 2022-2023 годов соответствуют объему расходов, запланированному на 2021 год.</w:t>
      </w:r>
    </w:p>
    <w:p w:rsidR="003D1A1C" w:rsidRPr="00D06EA9" w:rsidRDefault="003D1A1C" w:rsidP="003D1A1C">
      <w:pPr>
        <w:numPr>
          <w:ilvl w:val="0"/>
          <w:numId w:val="8"/>
        </w:numPr>
        <w:autoSpaceDE w:val="0"/>
        <w:autoSpaceDN w:val="0"/>
        <w:adjustRightInd w:val="0"/>
        <w:ind w:left="0" w:firstLine="709"/>
        <w:contextualSpacing/>
        <w:jc w:val="both"/>
        <w:outlineLvl w:val="1"/>
        <w:rPr>
          <w:rFonts w:eastAsia="Calibri"/>
          <w:sz w:val="26"/>
          <w:szCs w:val="26"/>
        </w:rPr>
      </w:pPr>
      <w:r w:rsidRPr="00D06EA9">
        <w:rPr>
          <w:sz w:val="26"/>
          <w:szCs w:val="26"/>
        </w:rPr>
        <w:t>Выплаты</w:t>
      </w:r>
      <w:r w:rsidRPr="00D06EA9">
        <w:rPr>
          <w:bCs/>
          <w:sz w:val="26"/>
          <w:szCs w:val="26"/>
        </w:rPr>
        <w:t xml:space="preserve"> в соответствии с Положением </w:t>
      </w:r>
      <w:r w:rsidRPr="00D06EA9">
        <w:rPr>
          <w:rFonts w:eastAsia="Calibri"/>
          <w:sz w:val="26"/>
          <w:szCs w:val="26"/>
        </w:rPr>
        <w:t>о наградах и почетных званиях Заполярного района</w:t>
      </w:r>
      <w:r w:rsidRPr="00D06EA9">
        <w:rPr>
          <w:bCs/>
          <w:sz w:val="26"/>
          <w:szCs w:val="26"/>
        </w:rPr>
        <w:t>, утвержденным решением Совета Заполярного района от 26.11.2015 № 177-р, составят на 2021 год – 1 097,0 тыс. руб. (из них на исполнение публичных нормативных обязательств – 879,3 тыс. руб., расходы, не относящиеся к публичным нормативным обязательствам – 217,7 тыс. руб.), на 2022 год – 982,8 тыс. руб., на 2023 год – 1 017,3 тыс. руб., в том числе:</w:t>
      </w:r>
    </w:p>
    <w:p w:rsidR="003D1A1C" w:rsidRPr="00D06EA9" w:rsidRDefault="003D1A1C" w:rsidP="003D1A1C">
      <w:pPr>
        <w:numPr>
          <w:ilvl w:val="0"/>
          <w:numId w:val="1"/>
        </w:numPr>
        <w:tabs>
          <w:tab w:val="left" w:pos="1134"/>
        </w:tabs>
        <w:autoSpaceDE w:val="0"/>
        <w:autoSpaceDN w:val="0"/>
        <w:adjustRightInd w:val="0"/>
        <w:ind w:left="0" w:firstLine="709"/>
        <w:contextualSpacing/>
        <w:jc w:val="both"/>
        <w:outlineLvl w:val="1"/>
        <w:rPr>
          <w:bCs/>
          <w:sz w:val="26"/>
          <w:szCs w:val="26"/>
        </w:rPr>
      </w:pPr>
      <w:r w:rsidRPr="00D06EA9">
        <w:rPr>
          <w:bCs/>
          <w:sz w:val="26"/>
          <w:szCs w:val="26"/>
        </w:rPr>
        <w:t xml:space="preserve">единовременное денежное вознаграждение гражданам, которым присвоено звание «Почетный гражданин Заполярного района» </w:t>
      </w:r>
      <w:r w:rsidRPr="00D06EA9">
        <w:rPr>
          <w:bCs/>
          <w:sz w:val="26"/>
          <w:szCs w:val="26"/>
        </w:rPr>
        <w:noBreakHyphen/>
        <w:t xml:space="preserve"> 57,5 тыс. руб. ежегодно;</w:t>
      </w:r>
    </w:p>
    <w:p w:rsidR="003D1A1C" w:rsidRPr="00D06EA9" w:rsidRDefault="003D1A1C" w:rsidP="003D1A1C">
      <w:pPr>
        <w:numPr>
          <w:ilvl w:val="0"/>
          <w:numId w:val="1"/>
        </w:numPr>
        <w:tabs>
          <w:tab w:val="left" w:pos="1134"/>
        </w:tabs>
        <w:autoSpaceDE w:val="0"/>
        <w:autoSpaceDN w:val="0"/>
        <w:adjustRightInd w:val="0"/>
        <w:ind w:left="0" w:firstLine="709"/>
        <w:jc w:val="both"/>
        <w:outlineLvl w:val="1"/>
        <w:rPr>
          <w:bCs/>
          <w:sz w:val="26"/>
          <w:szCs w:val="26"/>
        </w:rPr>
      </w:pPr>
      <w:r w:rsidRPr="00D06EA9">
        <w:rPr>
          <w:bCs/>
          <w:sz w:val="26"/>
          <w:szCs w:val="26"/>
        </w:rPr>
        <w:t xml:space="preserve">ежемесячная выплата гражданам, которым присвоено звание «Почетный гражданин Заполярного района» </w:t>
      </w:r>
      <w:r w:rsidRPr="00D06EA9">
        <w:rPr>
          <w:bCs/>
          <w:sz w:val="26"/>
          <w:szCs w:val="26"/>
        </w:rPr>
        <w:noBreakHyphen/>
        <w:t xml:space="preserve"> 810,3 тыс. руб. в 2021 году, 879,3 тыс. руб. в 2022 году, 948,3 тыс. руб. в 2023 году;</w:t>
      </w:r>
    </w:p>
    <w:p w:rsidR="003D1A1C" w:rsidRPr="00D06EA9" w:rsidRDefault="003D1A1C" w:rsidP="003D1A1C">
      <w:pPr>
        <w:numPr>
          <w:ilvl w:val="0"/>
          <w:numId w:val="4"/>
        </w:numPr>
        <w:tabs>
          <w:tab w:val="left" w:pos="1134"/>
        </w:tabs>
        <w:autoSpaceDE w:val="0"/>
        <w:autoSpaceDN w:val="0"/>
        <w:adjustRightInd w:val="0"/>
        <w:ind w:left="0" w:firstLine="709"/>
        <w:jc w:val="both"/>
        <w:rPr>
          <w:sz w:val="26"/>
          <w:szCs w:val="26"/>
        </w:rPr>
      </w:pPr>
      <w:r w:rsidRPr="00D06EA9">
        <w:rPr>
          <w:bCs/>
          <w:sz w:val="26"/>
          <w:szCs w:val="26"/>
        </w:rPr>
        <w:t>единовременная выплата к юбилейным датам – 11,5 тыс. руб. в 2021 году, 46,0 тыс. руб. в 2022 году, 11,5 тыс. руб. в 2023 году;</w:t>
      </w:r>
    </w:p>
    <w:p w:rsidR="003D1A1C" w:rsidRPr="00D06EA9" w:rsidRDefault="003D1A1C" w:rsidP="003D1A1C">
      <w:pPr>
        <w:numPr>
          <w:ilvl w:val="0"/>
          <w:numId w:val="4"/>
        </w:numPr>
        <w:tabs>
          <w:tab w:val="left" w:pos="993"/>
        </w:tabs>
        <w:autoSpaceDE w:val="0"/>
        <w:autoSpaceDN w:val="0"/>
        <w:adjustRightInd w:val="0"/>
        <w:ind w:left="0" w:firstLine="709"/>
        <w:jc w:val="both"/>
        <w:rPr>
          <w:sz w:val="26"/>
          <w:szCs w:val="26"/>
        </w:rPr>
      </w:pPr>
      <w:r w:rsidRPr="00D06EA9">
        <w:rPr>
          <w:bCs/>
          <w:sz w:val="26"/>
          <w:szCs w:val="26"/>
        </w:rPr>
        <w:t>компенсация проезда на торжественное мероприятие, посвященное 15-летию Заполярного района – 217,7 тыс. руб. в 2021 году.</w:t>
      </w:r>
    </w:p>
    <w:p w:rsidR="003D1A1C" w:rsidRPr="00D06EA9" w:rsidRDefault="003D1A1C" w:rsidP="003D1A1C">
      <w:pPr>
        <w:tabs>
          <w:tab w:val="left" w:pos="1134"/>
        </w:tabs>
        <w:autoSpaceDE w:val="0"/>
        <w:autoSpaceDN w:val="0"/>
        <w:adjustRightInd w:val="0"/>
        <w:ind w:firstLine="709"/>
        <w:jc w:val="both"/>
        <w:rPr>
          <w:bCs/>
          <w:sz w:val="26"/>
          <w:szCs w:val="26"/>
        </w:rPr>
      </w:pPr>
      <w:r w:rsidRPr="00D06EA9">
        <w:rPr>
          <w:bCs/>
          <w:sz w:val="26"/>
          <w:szCs w:val="26"/>
        </w:rPr>
        <w:t>Увеличение объема бюджетных ассигнований на 2021 год по отношению к пок</w:t>
      </w:r>
      <w:r w:rsidR="006E353C">
        <w:rPr>
          <w:bCs/>
          <w:sz w:val="26"/>
          <w:szCs w:val="26"/>
        </w:rPr>
        <w:t xml:space="preserve">азателю  2020 года, связано с </w:t>
      </w:r>
      <w:r w:rsidRPr="00D06EA9">
        <w:rPr>
          <w:bCs/>
          <w:sz w:val="26"/>
          <w:szCs w:val="26"/>
        </w:rPr>
        <w:t>увеличением расходов на ежемесячную выплату гражданам, которым присвоено звание «Почетный гражданин Заполярного района», в связи с ежегодным увеличением количества получателей и расходами, запланированными на компенсацию проезда на торжественное мероприятие, посвященное 15-летию Заполярного района. Изменение объема бюджетных ассигнований на плановый период 2022-2023 годов по отношению к показателю 2021 года, связано с увеличением расходов на ежемесячную выплату гражданам, которым присвоено звание «Почетный гражданин Заполярного района» в связи с ежегодным увеличением количества получателей и расходов на единовременные выплаты к юбилейным датам на 2022 год.</w:t>
      </w:r>
    </w:p>
    <w:p w:rsidR="003D1A1C" w:rsidRPr="00D06EA9" w:rsidRDefault="003D1A1C" w:rsidP="003D1A1C">
      <w:pPr>
        <w:numPr>
          <w:ilvl w:val="0"/>
          <w:numId w:val="8"/>
        </w:numPr>
        <w:tabs>
          <w:tab w:val="left" w:pos="993"/>
        </w:tabs>
        <w:autoSpaceDE w:val="0"/>
        <w:autoSpaceDN w:val="0"/>
        <w:adjustRightInd w:val="0"/>
        <w:ind w:left="0" w:firstLine="709"/>
        <w:contextualSpacing/>
        <w:jc w:val="both"/>
        <w:outlineLvl w:val="1"/>
        <w:rPr>
          <w:sz w:val="26"/>
          <w:szCs w:val="26"/>
        </w:rPr>
      </w:pPr>
      <w:r w:rsidRPr="00D06EA9">
        <w:rPr>
          <w:bCs/>
          <w:sz w:val="26"/>
          <w:szCs w:val="26"/>
        </w:rPr>
        <w:t xml:space="preserve">В соответствии с Положением </w:t>
      </w:r>
      <w:r w:rsidRPr="00D06EA9">
        <w:rPr>
          <w:sz w:val="26"/>
          <w:szCs w:val="26"/>
        </w:rPr>
        <w:t>о предоставлении единовременной выплаты лицам, уволенным в запас после прохождения военной службы по призыву в Вооруженных Силах Российской Федерации, утвержденным постановлением Администрации Заполярного района от 25.05.2017 № 90, произведен расчет суммы единовременных денежных выплат гражданам, уволенным в запас после прохождения военной службы по призыву в Вооруженных Силах Российской Федерации, на 2021 год в сумме 960,0 тыс. руб. (64 получателя выплат * 15 000,0 руб. (без НДФЛ 13 050,0 руб.)). В плановом периоде 2022-2023 годов предусмотрены бюджетные ассигнования в сумме 1 050,0 тыс. руб. (70 получателей * 15 000,0 тыс. руб.) и 1 125,0 тыс. руб. (75 получателей * 15 000,0 тыс. руб.) соответственно.</w:t>
      </w:r>
      <w:r w:rsidRPr="00D06EA9">
        <w:t xml:space="preserve"> С</w:t>
      </w:r>
      <w:r w:rsidRPr="00D06EA9">
        <w:rPr>
          <w:sz w:val="26"/>
          <w:szCs w:val="26"/>
        </w:rPr>
        <w:t>ведения о количестве граждан, зарегистрированных на территории Заполярного района, подлежащих увольнению в запас после прохождения военной службы по призыву в 2021-2023 годах предоставлены Военным комиссариатом НАО.</w:t>
      </w:r>
    </w:p>
    <w:p w:rsidR="003D1A1C" w:rsidRPr="00D06EA9" w:rsidRDefault="003D1A1C" w:rsidP="003D1A1C">
      <w:pPr>
        <w:autoSpaceDE w:val="0"/>
        <w:autoSpaceDN w:val="0"/>
        <w:adjustRightInd w:val="0"/>
        <w:ind w:firstLine="709"/>
        <w:jc w:val="both"/>
        <w:rPr>
          <w:sz w:val="26"/>
          <w:szCs w:val="26"/>
        </w:rPr>
      </w:pPr>
      <w:r w:rsidRPr="00D06EA9">
        <w:rPr>
          <w:sz w:val="26"/>
          <w:szCs w:val="26"/>
        </w:rPr>
        <w:t xml:space="preserve">Решением Совета Заполярного района от 26.04.2017 № 316-р «О дополнительной мере социальной поддержки» установлено, что к расходным обязательствам муниципального района «Заполярный район» на 2017-2023 годы относится предоставление дополнительной меры социальной поддержки для граждан, уволенных в запас после прохождения военной службы по призыву в Вооруженных Силах Российской Федерации и имеющих регистрацию по месту жительства или </w:t>
      </w:r>
      <w:r w:rsidRPr="00D06EA9">
        <w:rPr>
          <w:sz w:val="26"/>
          <w:szCs w:val="26"/>
        </w:rPr>
        <w:lastRenderedPageBreak/>
        <w:t>месту пребывания (в случае отсутствия регистрации по месту жительства) на территории муниципального района «Заполярный район».</w:t>
      </w:r>
    </w:p>
    <w:p w:rsidR="003D1A1C" w:rsidRPr="00D06EA9" w:rsidRDefault="003D1A1C" w:rsidP="003D1A1C">
      <w:pPr>
        <w:autoSpaceDE w:val="0"/>
        <w:autoSpaceDN w:val="0"/>
        <w:adjustRightInd w:val="0"/>
        <w:ind w:firstLine="709"/>
        <w:jc w:val="both"/>
        <w:rPr>
          <w:sz w:val="26"/>
          <w:szCs w:val="26"/>
        </w:rPr>
      </w:pPr>
    </w:p>
    <w:p w:rsidR="003D1A1C" w:rsidRPr="00D06EA9" w:rsidRDefault="003D1A1C" w:rsidP="003D1A1C">
      <w:pPr>
        <w:suppressAutoHyphens/>
        <w:spacing w:before="240"/>
        <w:ind w:firstLine="709"/>
        <w:contextualSpacing/>
        <w:jc w:val="both"/>
        <w:rPr>
          <w:sz w:val="26"/>
          <w:szCs w:val="26"/>
        </w:rPr>
      </w:pPr>
      <w:r w:rsidRPr="00D06EA9">
        <w:rPr>
          <w:sz w:val="26"/>
          <w:szCs w:val="26"/>
        </w:rPr>
        <w:t xml:space="preserve">Бюджетные ассигнования в рамках непрограммных расходов на предоставление дополнительной меры социальной поддержки для отдельных категорий граждан в виде предоставления бесплатной подписки на общественно-политическую газету Ненецкого автономного округа «Няръяна вындер» в соответствии решением Совета Заполярного района от 28.09.2016 № 262-р «О дополнительной мере социальной поддержки» запланированы на 2021 год в сумме 269,4 тыс. руб. В плановом периоде 2021-2022 годов предусмотрены бюджетные ассигнования в сумме 280,2 тыс. руб. и 291,4 тыс. руб. соответственно. </w:t>
      </w:r>
    </w:p>
    <w:p w:rsidR="003D1A1C" w:rsidRPr="00D06EA9" w:rsidRDefault="003D1A1C" w:rsidP="003D1A1C">
      <w:pPr>
        <w:suppressAutoHyphens/>
        <w:ind w:firstLine="709"/>
        <w:jc w:val="both"/>
        <w:rPr>
          <w:sz w:val="26"/>
          <w:szCs w:val="26"/>
        </w:rPr>
      </w:pPr>
      <w:r w:rsidRPr="00D06EA9">
        <w:rPr>
          <w:sz w:val="26"/>
          <w:szCs w:val="26"/>
        </w:rPr>
        <w:t>Расходное обязательство муниципального района «Заполярный район» по предоставлению дополнительной меры социальной поддержки для граждан отдельных категорий граждан в виде предоставления бесплатной подписки на общественно-политическую газету Ненецкого автономного округа «Няръяна вындер» установлено решением Совета Заполярного района от 28.09.2016 № 262-р «О дополнительной мере социальной поддержки» бессрочно.</w:t>
      </w:r>
    </w:p>
    <w:p w:rsidR="00A74FD3" w:rsidRDefault="00A74FD3" w:rsidP="00A74FD3">
      <w:pPr>
        <w:pStyle w:val="a8"/>
        <w:spacing w:before="360" w:after="240"/>
        <w:jc w:val="center"/>
        <w:rPr>
          <w:b/>
          <w:sz w:val="26"/>
          <w:szCs w:val="26"/>
        </w:rPr>
      </w:pPr>
      <w:r w:rsidRPr="006A01B9">
        <w:rPr>
          <w:b/>
          <w:sz w:val="26"/>
          <w:szCs w:val="26"/>
        </w:rPr>
        <w:t>Раздел 12 «</w:t>
      </w:r>
      <w:r w:rsidRPr="006A01B9">
        <w:rPr>
          <w:b/>
          <w:bCs/>
          <w:sz w:val="26"/>
          <w:szCs w:val="26"/>
        </w:rPr>
        <w:t>Средства массовой информации</w:t>
      </w:r>
      <w:r w:rsidRPr="006A01B9">
        <w:rPr>
          <w:b/>
          <w:sz w:val="26"/>
          <w:szCs w:val="26"/>
        </w:rPr>
        <w:t>»</w:t>
      </w:r>
    </w:p>
    <w:p w:rsidR="003513D7" w:rsidRDefault="003513D7" w:rsidP="003513D7">
      <w:pPr>
        <w:autoSpaceDE w:val="0"/>
        <w:autoSpaceDN w:val="0"/>
        <w:adjustRightInd w:val="0"/>
        <w:ind w:firstLine="720"/>
        <w:jc w:val="both"/>
        <w:outlineLvl w:val="1"/>
        <w:rPr>
          <w:bCs/>
          <w:sz w:val="26"/>
          <w:szCs w:val="26"/>
        </w:rPr>
      </w:pPr>
      <w:r w:rsidRPr="00C43F17">
        <w:rPr>
          <w:sz w:val="26"/>
          <w:szCs w:val="26"/>
        </w:rPr>
        <w:t>Расходы по разделу «</w:t>
      </w:r>
      <w:r w:rsidRPr="00C43F17">
        <w:rPr>
          <w:bCs/>
          <w:sz w:val="26"/>
          <w:szCs w:val="26"/>
        </w:rPr>
        <w:t>Средства массовой информации</w:t>
      </w:r>
      <w:r w:rsidRPr="00C43F17">
        <w:rPr>
          <w:sz w:val="26"/>
          <w:szCs w:val="26"/>
        </w:rPr>
        <w:t>» на 202</w:t>
      </w:r>
      <w:r>
        <w:rPr>
          <w:sz w:val="26"/>
          <w:szCs w:val="26"/>
        </w:rPr>
        <w:t>1</w:t>
      </w:r>
      <w:r w:rsidRPr="00C43F17">
        <w:rPr>
          <w:sz w:val="26"/>
          <w:szCs w:val="26"/>
        </w:rPr>
        <w:t xml:space="preserve"> год запланированы в сумме </w:t>
      </w:r>
      <w:r>
        <w:rPr>
          <w:sz w:val="26"/>
          <w:szCs w:val="26"/>
        </w:rPr>
        <w:t>2 836,1</w:t>
      </w:r>
      <w:r w:rsidRPr="00C43F17">
        <w:rPr>
          <w:sz w:val="26"/>
          <w:szCs w:val="26"/>
        </w:rPr>
        <w:t> тыс. руб., что на 1,</w:t>
      </w:r>
      <w:r>
        <w:rPr>
          <w:sz w:val="26"/>
          <w:szCs w:val="26"/>
        </w:rPr>
        <w:t>2</w:t>
      </w:r>
      <w:r w:rsidRPr="00C43F17">
        <w:rPr>
          <w:sz w:val="26"/>
          <w:szCs w:val="26"/>
        </w:rPr>
        <w:t xml:space="preserve">% </w:t>
      </w:r>
      <w:r>
        <w:rPr>
          <w:sz w:val="26"/>
          <w:szCs w:val="26"/>
        </w:rPr>
        <w:t>меньше</w:t>
      </w:r>
      <w:r w:rsidRPr="00C43F17">
        <w:rPr>
          <w:sz w:val="26"/>
          <w:szCs w:val="26"/>
        </w:rPr>
        <w:t xml:space="preserve"> планового показателя на 20</w:t>
      </w:r>
      <w:r>
        <w:rPr>
          <w:sz w:val="26"/>
          <w:szCs w:val="26"/>
        </w:rPr>
        <w:t>20</w:t>
      </w:r>
      <w:r w:rsidRPr="00C43F17">
        <w:rPr>
          <w:sz w:val="26"/>
          <w:szCs w:val="26"/>
        </w:rPr>
        <w:t> год.</w:t>
      </w:r>
      <w:r>
        <w:rPr>
          <w:sz w:val="26"/>
          <w:szCs w:val="26"/>
        </w:rPr>
        <w:t xml:space="preserve"> </w:t>
      </w:r>
      <w:r w:rsidRPr="00C43F17">
        <w:rPr>
          <w:bCs/>
          <w:sz w:val="26"/>
          <w:szCs w:val="26"/>
        </w:rPr>
        <w:t>Объем расходов на плановый период 202</w:t>
      </w:r>
      <w:r>
        <w:rPr>
          <w:bCs/>
          <w:sz w:val="26"/>
          <w:szCs w:val="26"/>
        </w:rPr>
        <w:t>2</w:t>
      </w:r>
      <w:r w:rsidRPr="00C43F17">
        <w:rPr>
          <w:bCs/>
          <w:sz w:val="26"/>
          <w:szCs w:val="26"/>
        </w:rPr>
        <w:t>-202</w:t>
      </w:r>
      <w:r>
        <w:rPr>
          <w:bCs/>
          <w:sz w:val="26"/>
          <w:szCs w:val="26"/>
        </w:rPr>
        <w:t>3</w:t>
      </w:r>
      <w:r w:rsidRPr="00C43F17">
        <w:rPr>
          <w:bCs/>
          <w:sz w:val="26"/>
          <w:szCs w:val="26"/>
        </w:rPr>
        <w:t> годов предусмотрен с увеличением по отношению к показателю 202</w:t>
      </w:r>
      <w:r>
        <w:rPr>
          <w:bCs/>
          <w:sz w:val="26"/>
          <w:szCs w:val="26"/>
        </w:rPr>
        <w:t>1</w:t>
      </w:r>
      <w:r w:rsidRPr="00C43F17">
        <w:rPr>
          <w:bCs/>
          <w:sz w:val="26"/>
          <w:szCs w:val="26"/>
        </w:rPr>
        <w:t xml:space="preserve"> года на </w:t>
      </w:r>
      <w:r>
        <w:rPr>
          <w:bCs/>
          <w:sz w:val="26"/>
          <w:szCs w:val="26"/>
        </w:rPr>
        <w:t>3,9</w:t>
      </w:r>
      <w:r w:rsidRPr="00C43F17">
        <w:rPr>
          <w:bCs/>
          <w:sz w:val="26"/>
          <w:szCs w:val="26"/>
        </w:rPr>
        <w:t>% и на 8,</w:t>
      </w:r>
      <w:r>
        <w:rPr>
          <w:bCs/>
          <w:sz w:val="26"/>
          <w:szCs w:val="26"/>
        </w:rPr>
        <w:t>1</w:t>
      </w:r>
      <w:r w:rsidRPr="00C43F17">
        <w:rPr>
          <w:bCs/>
          <w:sz w:val="26"/>
          <w:szCs w:val="26"/>
        </w:rPr>
        <w:t>% соответственно (на 202</w:t>
      </w:r>
      <w:r>
        <w:rPr>
          <w:bCs/>
          <w:sz w:val="26"/>
          <w:szCs w:val="26"/>
        </w:rPr>
        <w:t>2</w:t>
      </w:r>
      <w:r w:rsidRPr="00C43F17">
        <w:rPr>
          <w:bCs/>
          <w:sz w:val="26"/>
          <w:szCs w:val="26"/>
        </w:rPr>
        <w:t xml:space="preserve"> год </w:t>
      </w:r>
      <w:r>
        <w:rPr>
          <w:bCs/>
          <w:sz w:val="26"/>
          <w:szCs w:val="26"/>
        </w:rPr>
        <w:t>–</w:t>
      </w:r>
      <w:r w:rsidRPr="00C43F17">
        <w:rPr>
          <w:bCs/>
          <w:sz w:val="26"/>
          <w:szCs w:val="26"/>
        </w:rPr>
        <w:t xml:space="preserve"> </w:t>
      </w:r>
      <w:r>
        <w:rPr>
          <w:bCs/>
          <w:sz w:val="26"/>
          <w:szCs w:val="26"/>
        </w:rPr>
        <w:t>2 949,5 тыс. руб., на 2023</w:t>
      </w:r>
      <w:r w:rsidRPr="00C43F17">
        <w:rPr>
          <w:bCs/>
          <w:sz w:val="26"/>
          <w:szCs w:val="26"/>
        </w:rPr>
        <w:t xml:space="preserve"> год – </w:t>
      </w:r>
      <w:r>
        <w:rPr>
          <w:bCs/>
          <w:sz w:val="26"/>
          <w:szCs w:val="26"/>
        </w:rPr>
        <w:t>3 067,5</w:t>
      </w:r>
      <w:r w:rsidRPr="00C43F17">
        <w:rPr>
          <w:bCs/>
          <w:sz w:val="26"/>
          <w:szCs w:val="26"/>
        </w:rPr>
        <w:t> тыс. руб.).</w:t>
      </w:r>
    </w:p>
    <w:p w:rsidR="003513D7" w:rsidRPr="00C43F17" w:rsidRDefault="003513D7" w:rsidP="003513D7">
      <w:pPr>
        <w:autoSpaceDE w:val="0"/>
        <w:autoSpaceDN w:val="0"/>
        <w:adjustRightInd w:val="0"/>
        <w:ind w:firstLine="720"/>
        <w:jc w:val="both"/>
        <w:outlineLvl w:val="1"/>
        <w:rPr>
          <w:bCs/>
          <w:sz w:val="26"/>
          <w:szCs w:val="26"/>
        </w:rPr>
      </w:pPr>
    </w:p>
    <w:p w:rsidR="003513D7" w:rsidRPr="00E85F3E" w:rsidRDefault="003513D7" w:rsidP="003513D7">
      <w:pPr>
        <w:pStyle w:val="23"/>
        <w:tabs>
          <w:tab w:val="num" w:pos="0"/>
        </w:tabs>
        <w:suppressAutoHyphens/>
        <w:spacing w:after="0"/>
        <w:ind w:left="0" w:firstLine="0"/>
        <w:jc w:val="both"/>
        <w:rPr>
          <w:sz w:val="2"/>
          <w:szCs w:val="2"/>
        </w:rPr>
      </w:pPr>
      <w:r w:rsidRPr="003F2B17">
        <w:rPr>
          <w:color w:val="0070C0"/>
        </w:rPr>
        <w:object w:dxaOrig="9773" w:dyaOrig="3881">
          <v:shape id="_x0000_i1046" type="#_x0000_t75" style="width:488.95pt;height:194.1pt" o:ole="">
            <v:imagedata r:id="rId97" o:title=""/>
          </v:shape>
          <o:OLEObject Type="Embed" ProgID="Excel.Sheet.12" ShapeID="_x0000_i1046" DrawAspect="Content" ObjectID="_1667583257" r:id="rId98"/>
        </w:object>
      </w:r>
    </w:p>
    <w:p w:rsidR="003513D7" w:rsidRDefault="003513D7" w:rsidP="003513D7">
      <w:pPr>
        <w:pStyle w:val="23"/>
        <w:tabs>
          <w:tab w:val="num" w:pos="0"/>
        </w:tabs>
        <w:suppressAutoHyphens/>
        <w:spacing w:after="0"/>
        <w:ind w:left="0" w:firstLine="709"/>
        <w:jc w:val="both"/>
        <w:rPr>
          <w:sz w:val="26"/>
          <w:szCs w:val="26"/>
        </w:rPr>
      </w:pPr>
      <w:r>
        <w:rPr>
          <w:sz w:val="26"/>
          <w:szCs w:val="26"/>
        </w:rPr>
        <w:t xml:space="preserve">Указанные расходы запланированы в рамках </w:t>
      </w:r>
      <w:r w:rsidRPr="003A7A17">
        <w:rPr>
          <w:sz w:val="26"/>
          <w:szCs w:val="26"/>
        </w:rPr>
        <w:t>подпрограммы 4 «Обеспечение информационной открытости органов местного самоуправления Заполярного района» МП «Развитие административной системы местного самоуправления муниципального района «Заполярный район» на 2017-202</w:t>
      </w:r>
      <w:r>
        <w:rPr>
          <w:sz w:val="26"/>
          <w:szCs w:val="26"/>
        </w:rPr>
        <w:t>5</w:t>
      </w:r>
      <w:r w:rsidRPr="003A7A17">
        <w:rPr>
          <w:sz w:val="26"/>
          <w:szCs w:val="26"/>
        </w:rPr>
        <w:t xml:space="preserve"> годы»</w:t>
      </w:r>
      <w:r>
        <w:rPr>
          <w:sz w:val="26"/>
          <w:szCs w:val="26"/>
        </w:rPr>
        <w:t>.</w:t>
      </w:r>
    </w:p>
    <w:p w:rsidR="003513D7" w:rsidRPr="00E445FB" w:rsidRDefault="003513D7" w:rsidP="003513D7">
      <w:pPr>
        <w:pStyle w:val="23"/>
        <w:tabs>
          <w:tab w:val="num" w:pos="0"/>
        </w:tabs>
        <w:suppressAutoHyphens/>
        <w:spacing w:after="0"/>
        <w:ind w:left="0" w:firstLine="709"/>
        <w:jc w:val="both"/>
        <w:rPr>
          <w:sz w:val="26"/>
          <w:szCs w:val="26"/>
        </w:rPr>
      </w:pPr>
      <w:r w:rsidRPr="00E445FB">
        <w:rPr>
          <w:sz w:val="26"/>
          <w:szCs w:val="26"/>
        </w:rPr>
        <w:t>В составе расходов на 202</w:t>
      </w:r>
      <w:r>
        <w:rPr>
          <w:sz w:val="26"/>
          <w:szCs w:val="26"/>
        </w:rPr>
        <w:t>1</w:t>
      </w:r>
      <w:r w:rsidRPr="00E445FB">
        <w:rPr>
          <w:sz w:val="26"/>
          <w:szCs w:val="26"/>
        </w:rPr>
        <w:t xml:space="preserve"> год по мероприятию «Издание и распространение официального периодического печатного издания муниципального района «Заполярный район» «Официальный бюллетень Заполярного района» </w:t>
      </w:r>
      <w:r>
        <w:rPr>
          <w:sz w:val="26"/>
          <w:szCs w:val="26"/>
        </w:rPr>
        <w:t xml:space="preserve">(исполнитель – Администрация Заполярного района) </w:t>
      </w:r>
      <w:r w:rsidRPr="00E445FB">
        <w:rPr>
          <w:sz w:val="26"/>
          <w:szCs w:val="26"/>
        </w:rPr>
        <w:t xml:space="preserve">отражены расходы по печати, верстке, корректорской правке и доставке бюллетеня, рассчитанные исходя из стоимости </w:t>
      </w:r>
      <w:r w:rsidRPr="00E445FB">
        <w:rPr>
          <w:sz w:val="26"/>
          <w:szCs w:val="26"/>
        </w:rPr>
        <w:lastRenderedPageBreak/>
        <w:t xml:space="preserve">данных услуг на один выпуск газеты и предполагаемого количества выпусков газеты в сумме </w:t>
      </w:r>
      <w:r>
        <w:rPr>
          <w:sz w:val="26"/>
          <w:szCs w:val="26"/>
        </w:rPr>
        <w:t>516,0</w:t>
      </w:r>
      <w:r w:rsidRPr="00E445FB">
        <w:rPr>
          <w:sz w:val="26"/>
          <w:szCs w:val="26"/>
        </w:rPr>
        <w:t> тыс. руб. (</w:t>
      </w:r>
      <w:r>
        <w:rPr>
          <w:sz w:val="26"/>
          <w:szCs w:val="26"/>
        </w:rPr>
        <w:t>6 000,0</w:t>
      </w:r>
      <w:r w:rsidRPr="00E445FB">
        <w:rPr>
          <w:sz w:val="26"/>
          <w:szCs w:val="26"/>
        </w:rPr>
        <w:t> руб.*86 выпусков) и стоимости услуг доставки, определенной исходя из предполагаемого количества тиражей газеты в зависимости от веса одного тиража газеты</w:t>
      </w:r>
      <w:r>
        <w:rPr>
          <w:sz w:val="26"/>
          <w:szCs w:val="26"/>
        </w:rPr>
        <w:t xml:space="preserve"> (4 766,05 руб.*</w:t>
      </w:r>
      <w:r w:rsidRPr="00E445FB">
        <w:rPr>
          <w:sz w:val="26"/>
          <w:szCs w:val="26"/>
        </w:rPr>
        <w:t>1</w:t>
      </w:r>
      <w:r>
        <w:rPr>
          <w:sz w:val="26"/>
          <w:szCs w:val="26"/>
        </w:rPr>
        <w:t>6 </w:t>
      </w:r>
      <w:r w:rsidRPr="00E445FB">
        <w:rPr>
          <w:sz w:val="26"/>
          <w:szCs w:val="26"/>
        </w:rPr>
        <w:t xml:space="preserve">тиражей = </w:t>
      </w:r>
      <w:r>
        <w:rPr>
          <w:sz w:val="26"/>
          <w:szCs w:val="26"/>
        </w:rPr>
        <w:t>76,3</w:t>
      </w:r>
      <w:r w:rsidRPr="00E445FB">
        <w:rPr>
          <w:sz w:val="26"/>
          <w:szCs w:val="26"/>
        </w:rPr>
        <w:t xml:space="preserve"> тыс. руб., </w:t>
      </w:r>
      <w:r>
        <w:rPr>
          <w:sz w:val="26"/>
          <w:szCs w:val="26"/>
        </w:rPr>
        <w:t>7 013,75</w:t>
      </w:r>
      <w:r w:rsidRPr="00E445FB">
        <w:rPr>
          <w:sz w:val="26"/>
          <w:szCs w:val="26"/>
        </w:rPr>
        <w:t> руб.*</w:t>
      </w:r>
      <w:r>
        <w:rPr>
          <w:sz w:val="26"/>
          <w:szCs w:val="26"/>
        </w:rPr>
        <w:t>25 тиражей</w:t>
      </w:r>
      <w:r w:rsidRPr="00E445FB">
        <w:rPr>
          <w:sz w:val="26"/>
          <w:szCs w:val="26"/>
        </w:rPr>
        <w:t xml:space="preserve"> = </w:t>
      </w:r>
      <w:r>
        <w:rPr>
          <w:sz w:val="26"/>
          <w:szCs w:val="26"/>
        </w:rPr>
        <w:t>175,3</w:t>
      </w:r>
      <w:r w:rsidRPr="00E445FB">
        <w:rPr>
          <w:sz w:val="26"/>
          <w:szCs w:val="26"/>
        </w:rPr>
        <w:t> тыс. руб.).</w:t>
      </w:r>
      <w:r>
        <w:rPr>
          <w:sz w:val="26"/>
          <w:szCs w:val="26"/>
        </w:rPr>
        <w:t xml:space="preserve"> Сумма расходов принята в размере показателя 2020 года.</w:t>
      </w:r>
    </w:p>
    <w:p w:rsidR="003513D7" w:rsidRPr="00E445FB" w:rsidRDefault="003513D7" w:rsidP="003513D7">
      <w:pPr>
        <w:pStyle w:val="23"/>
        <w:tabs>
          <w:tab w:val="num" w:pos="0"/>
        </w:tabs>
        <w:suppressAutoHyphens/>
        <w:spacing w:after="0"/>
        <w:ind w:left="0" w:firstLine="709"/>
        <w:jc w:val="both"/>
        <w:rPr>
          <w:sz w:val="26"/>
          <w:szCs w:val="26"/>
        </w:rPr>
      </w:pPr>
      <w:r w:rsidRPr="00E445FB">
        <w:rPr>
          <w:sz w:val="26"/>
          <w:szCs w:val="26"/>
        </w:rPr>
        <w:t xml:space="preserve">Расчет бюджетных ассигнований на плановый период </w:t>
      </w:r>
      <w:r w:rsidRPr="00E445FB">
        <w:rPr>
          <w:bCs/>
          <w:sz w:val="26"/>
          <w:szCs w:val="26"/>
        </w:rPr>
        <w:t>202</w:t>
      </w:r>
      <w:r>
        <w:rPr>
          <w:bCs/>
          <w:sz w:val="26"/>
          <w:szCs w:val="26"/>
        </w:rPr>
        <w:t>2</w:t>
      </w:r>
      <w:r w:rsidRPr="00E445FB">
        <w:rPr>
          <w:bCs/>
          <w:sz w:val="26"/>
          <w:szCs w:val="26"/>
        </w:rPr>
        <w:t>-202</w:t>
      </w:r>
      <w:r>
        <w:rPr>
          <w:bCs/>
          <w:sz w:val="26"/>
          <w:szCs w:val="26"/>
        </w:rPr>
        <w:t>3</w:t>
      </w:r>
      <w:r w:rsidRPr="00E445FB">
        <w:rPr>
          <w:bCs/>
          <w:sz w:val="26"/>
          <w:szCs w:val="26"/>
        </w:rPr>
        <w:t xml:space="preserve"> годов </w:t>
      </w:r>
      <w:r w:rsidRPr="00E445FB">
        <w:rPr>
          <w:sz w:val="26"/>
          <w:szCs w:val="26"/>
        </w:rPr>
        <w:t>произведен с учетом ИПЦ.</w:t>
      </w:r>
    </w:p>
    <w:p w:rsidR="003513D7" w:rsidRDefault="003513D7" w:rsidP="003513D7">
      <w:pPr>
        <w:pStyle w:val="NormalANX"/>
        <w:spacing w:before="0" w:after="0" w:line="240" w:lineRule="auto"/>
        <w:ind w:firstLine="709"/>
        <w:rPr>
          <w:sz w:val="26"/>
          <w:szCs w:val="26"/>
        </w:rPr>
      </w:pPr>
      <w:r w:rsidRPr="007472C3">
        <w:rPr>
          <w:sz w:val="26"/>
          <w:szCs w:val="26"/>
        </w:rPr>
        <w:t>На</w:t>
      </w:r>
      <w:r w:rsidRPr="0085287A">
        <w:rPr>
          <w:sz w:val="26"/>
          <w:szCs w:val="26"/>
        </w:rPr>
        <w:t xml:space="preserve"> </w:t>
      </w:r>
      <w:r>
        <w:rPr>
          <w:sz w:val="26"/>
          <w:szCs w:val="26"/>
        </w:rPr>
        <w:t>и</w:t>
      </w:r>
      <w:r w:rsidRPr="0085287A">
        <w:rPr>
          <w:sz w:val="26"/>
          <w:szCs w:val="26"/>
        </w:rPr>
        <w:t>здание и распространение общественно-политической газеты Заполярного района «Заполярный вестник+»</w:t>
      </w:r>
      <w:r>
        <w:rPr>
          <w:sz w:val="26"/>
          <w:szCs w:val="26"/>
        </w:rPr>
        <w:t xml:space="preserve"> (исполнитель – МКУ ЗР «Северное»)</w:t>
      </w:r>
      <w:r w:rsidRPr="0085287A">
        <w:rPr>
          <w:sz w:val="26"/>
          <w:szCs w:val="26"/>
        </w:rPr>
        <w:t xml:space="preserve"> </w:t>
      </w:r>
      <w:r w:rsidRPr="0085287A">
        <w:rPr>
          <w:bCs/>
          <w:sz w:val="26"/>
          <w:szCs w:val="26"/>
        </w:rPr>
        <w:t>предусмотрены бюджетные ассигнования на оплату услуг по печати и распространению газеты. Расчет плановых назначений по печати</w:t>
      </w:r>
      <w:r>
        <w:rPr>
          <w:bCs/>
          <w:sz w:val="26"/>
          <w:szCs w:val="26"/>
        </w:rPr>
        <w:t xml:space="preserve"> и распространению</w:t>
      </w:r>
      <w:r w:rsidRPr="0085287A">
        <w:rPr>
          <w:bCs/>
          <w:sz w:val="26"/>
          <w:szCs w:val="26"/>
        </w:rPr>
        <w:t xml:space="preserve"> газеты на 202</w:t>
      </w:r>
      <w:r>
        <w:rPr>
          <w:bCs/>
          <w:sz w:val="26"/>
          <w:szCs w:val="26"/>
        </w:rPr>
        <w:t>1</w:t>
      </w:r>
      <w:r w:rsidRPr="0085287A">
        <w:rPr>
          <w:bCs/>
          <w:sz w:val="26"/>
          <w:szCs w:val="26"/>
        </w:rPr>
        <w:t xml:space="preserve"> год в сумме </w:t>
      </w:r>
      <w:r>
        <w:rPr>
          <w:bCs/>
          <w:sz w:val="26"/>
          <w:szCs w:val="26"/>
        </w:rPr>
        <w:t>2 068,5</w:t>
      </w:r>
      <w:r w:rsidRPr="0085287A">
        <w:rPr>
          <w:bCs/>
          <w:sz w:val="26"/>
          <w:szCs w:val="26"/>
        </w:rPr>
        <w:t xml:space="preserve"> тыс. руб. произведен исходя </w:t>
      </w:r>
      <w:r>
        <w:rPr>
          <w:bCs/>
          <w:sz w:val="26"/>
          <w:szCs w:val="26"/>
        </w:rPr>
        <w:t xml:space="preserve">из </w:t>
      </w:r>
      <w:r w:rsidRPr="0085287A">
        <w:rPr>
          <w:sz w:val="26"/>
          <w:szCs w:val="26"/>
        </w:rPr>
        <w:t>стоимости услуг</w:t>
      </w:r>
      <w:r>
        <w:rPr>
          <w:sz w:val="26"/>
          <w:szCs w:val="26"/>
        </w:rPr>
        <w:t>:</w:t>
      </w:r>
    </w:p>
    <w:p w:rsidR="003513D7" w:rsidRDefault="003513D7" w:rsidP="003513D7">
      <w:pPr>
        <w:pStyle w:val="NormalANX"/>
        <w:spacing w:before="0" w:after="0" w:line="240" w:lineRule="auto"/>
        <w:ind w:firstLine="709"/>
        <w:rPr>
          <w:sz w:val="26"/>
          <w:szCs w:val="26"/>
        </w:rPr>
      </w:pPr>
      <w:r>
        <w:rPr>
          <w:sz w:val="26"/>
          <w:szCs w:val="26"/>
        </w:rPr>
        <w:t>-</w:t>
      </w:r>
      <w:r w:rsidRPr="0085287A">
        <w:rPr>
          <w:sz w:val="26"/>
          <w:szCs w:val="26"/>
        </w:rPr>
        <w:t xml:space="preserve"> по </w:t>
      </w:r>
      <w:r>
        <w:rPr>
          <w:sz w:val="26"/>
          <w:szCs w:val="26"/>
        </w:rPr>
        <w:t>распространению газеты</w:t>
      </w:r>
      <w:r w:rsidRPr="0085287A">
        <w:rPr>
          <w:sz w:val="26"/>
          <w:szCs w:val="26"/>
        </w:rPr>
        <w:t xml:space="preserve"> в 20</w:t>
      </w:r>
      <w:r>
        <w:rPr>
          <w:sz w:val="26"/>
          <w:szCs w:val="26"/>
        </w:rPr>
        <w:t>20</w:t>
      </w:r>
      <w:r w:rsidRPr="0085287A">
        <w:rPr>
          <w:sz w:val="26"/>
          <w:szCs w:val="26"/>
        </w:rPr>
        <w:t> году согласно заключенному муниципальному контракту с учетом ИПЦ</w:t>
      </w:r>
      <w:r>
        <w:rPr>
          <w:sz w:val="26"/>
          <w:szCs w:val="26"/>
        </w:rPr>
        <w:t xml:space="preserve"> (1 129,9 тыс. руб.), </w:t>
      </w:r>
    </w:p>
    <w:p w:rsidR="003513D7" w:rsidRPr="0085287A" w:rsidRDefault="003513D7" w:rsidP="003513D7">
      <w:pPr>
        <w:pStyle w:val="NormalANX"/>
        <w:spacing w:before="0" w:after="0" w:line="240" w:lineRule="auto"/>
        <w:ind w:firstLine="709"/>
        <w:rPr>
          <w:sz w:val="26"/>
          <w:szCs w:val="26"/>
        </w:rPr>
      </w:pPr>
      <w:r>
        <w:rPr>
          <w:sz w:val="26"/>
          <w:szCs w:val="26"/>
        </w:rPr>
        <w:t>- услуги по печати газеты произведены исходя из средней стоимости услуги по печати газеты, согласно 3-х коммерческих предложений ((38,0*26)+(32,8*26)+37,5*26))/3=938,6 тыс. руб.</w:t>
      </w:r>
      <w:r w:rsidRPr="0085287A">
        <w:rPr>
          <w:sz w:val="26"/>
          <w:szCs w:val="26"/>
        </w:rPr>
        <w:t xml:space="preserve"> </w:t>
      </w:r>
    </w:p>
    <w:p w:rsidR="003513D7" w:rsidRPr="0085287A" w:rsidRDefault="003513D7" w:rsidP="003513D7">
      <w:pPr>
        <w:pStyle w:val="NormalANX"/>
        <w:spacing w:before="0" w:after="0" w:line="240" w:lineRule="auto"/>
        <w:ind w:firstLine="709"/>
        <w:rPr>
          <w:sz w:val="26"/>
          <w:szCs w:val="26"/>
        </w:rPr>
      </w:pPr>
      <w:r w:rsidRPr="0085287A">
        <w:rPr>
          <w:sz w:val="26"/>
          <w:szCs w:val="26"/>
        </w:rPr>
        <w:t>Расчет бюджетных ассигнований на вышеуказанные услуги по печати и распространению газеты в плановом периоде 202</w:t>
      </w:r>
      <w:r>
        <w:rPr>
          <w:sz w:val="26"/>
          <w:szCs w:val="26"/>
        </w:rPr>
        <w:t>2</w:t>
      </w:r>
      <w:r w:rsidRPr="0085287A">
        <w:rPr>
          <w:sz w:val="26"/>
          <w:szCs w:val="26"/>
        </w:rPr>
        <w:t>-202</w:t>
      </w:r>
      <w:r>
        <w:rPr>
          <w:sz w:val="26"/>
          <w:szCs w:val="26"/>
        </w:rPr>
        <w:t>3</w:t>
      </w:r>
      <w:r w:rsidRPr="0085287A">
        <w:rPr>
          <w:sz w:val="26"/>
          <w:szCs w:val="26"/>
        </w:rPr>
        <w:t> годов произведен исходя из плановых назначений на 202</w:t>
      </w:r>
      <w:r>
        <w:rPr>
          <w:sz w:val="26"/>
          <w:szCs w:val="26"/>
        </w:rPr>
        <w:t>1</w:t>
      </w:r>
      <w:r w:rsidRPr="0085287A">
        <w:rPr>
          <w:sz w:val="26"/>
          <w:szCs w:val="26"/>
        </w:rPr>
        <w:t> год с применением ИПЦ.</w:t>
      </w:r>
    </w:p>
    <w:p w:rsidR="003513D7" w:rsidRDefault="003513D7" w:rsidP="003513D7"/>
    <w:p w:rsidR="005C186B" w:rsidRPr="005E7135" w:rsidRDefault="00A515CB" w:rsidP="005C1186">
      <w:pPr>
        <w:pStyle w:val="a6"/>
        <w:spacing w:before="480" w:after="360"/>
        <w:rPr>
          <w:b/>
          <w:sz w:val="26"/>
          <w:szCs w:val="26"/>
        </w:rPr>
      </w:pPr>
      <w:r w:rsidRPr="006A01B9">
        <w:rPr>
          <w:b/>
          <w:sz w:val="26"/>
          <w:szCs w:val="26"/>
        </w:rPr>
        <w:t>Раздел </w:t>
      </w:r>
      <w:r w:rsidR="005C186B" w:rsidRPr="006A01B9">
        <w:rPr>
          <w:b/>
          <w:sz w:val="26"/>
          <w:szCs w:val="26"/>
        </w:rPr>
        <w:t>14 Межбюджетные трансферты общего характера бюд</w:t>
      </w:r>
      <w:r w:rsidR="000E46B7" w:rsidRPr="006A01B9">
        <w:rPr>
          <w:b/>
          <w:sz w:val="26"/>
          <w:szCs w:val="26"/>
        </w:rPr>
        <w:t xml:space="preserve">жетам </w:t>
      </w:r>
      <w:r w:rsidR="005138BE" w:rsidRPr="006A01B9">
        <w:rPr>
          <w:b/>
          <w:sz w:val="26"/>
          <w:szCs w:val="26"/>
        </w:rPr>
        <w:t>бюджетной системы Российской Федерации</w:t>
      </w:r>
    </w:p>
    <w:p w:rsidR="003513D7" w:rsidRPr="00E15048" w:rsidRDefault="003513D7" w:rsidP="003513D7">
      <w:pPr>
        <w:ind w:firstLine="709"/>
        <w:jc w:val="both"/>
        <w:outlineLvl w:val="0"/>
        <w:rPr>
          <w:color w:val="000000" w:themeColor="text1"/>
          <w:sz w:val="26"/>
          <w:szCs w:val="26"/>
        </w:rPr>
      </w:pPr>
      <w:r w:rsidRPr="00E15048">
        <w:rPr>
          <w:color w:val="000000" w:themeColor="text1"/>
          <w:sz w:val="26"/>
          <w:szCs w:val="26"/>
        </w:rPr>
        <w:t>Расходы районного бюджета на перечисление межбюджетных трансфертов общего характера бюджетам муниципальных образований Заполярного района в 2021 году составят 22,2% от общей суммы расходов бюджета (в 2020 году указанные расходы составляют 26,3% от общего объема утвержденных расходов).</w:t>
      </w:r>
    </w:p>
    <w:p w:rsidR="003513D7" w:rsidRPr="00E15048" w:rsidRDefault="003513D7" w:rsidP="003513D7">
      <w:pPr>
        <w:ind w:firstLine="709"/>
        <w:jc w:val="both"/>
        <w:outlineLvl w:val="0"/>
        <w:rPr>
          <w:color w:val="000000" w:themeColor="text1"/>
          <w:sz w:val="26"/>
          <w:szCs w:val="26"/>
        </w:rPr>
      </w:pPr>
      <w:r w:rsidRPr="00E15048">
        <w:rPr>
          <w:color w:val="000000" w:themeColor="text1"/>
          <w:sz w:val="26"/>
          <w:szCs w:val="26"/>
        </w:rPr>
        <w:t>В 2021 году расходы на межбюджетные трансферты общего характера предусмотрены в сумме 292 962,</w:t>
      </w:r>
      <w:r w:rsidRPr="0086706B">
        <w:rPr>
          <w:color w:val="000000" w:themeColor="text1"/>
          <w:sz w:val="26"/>
          <w:szCs w:val="26"/>
        </w:rPr>
        <w:t>3</w:t>
      </w:r>
      <w:r w:rsidRPr="00E15048">
        <w:rPr>
          <w:color w:val="000000" w:themeColor="text1"/>
          <w:sz w:val="26"/>
          <w:szCs w:val="26"/>
        </w:rPr>
        <w:t> тыс. руб., что на 5,8% больше показателей уточненного плана 2020 года, или на 16 094,</w:t>
      </w:r>
      <w:r>
        <w:rPr>
          <w:color w:val="000000" w:themeColor="text1"/>
          <w:sz w:val="26"/>
          <w:szCs w:val="26"/>
        </w:rPr>
        <w:t>7</w:t>
      </w:r>
      <w:r w:rsidRPr="00E15048">
        <w:rPr>
          <w:color w:val="000000" w:themeColor="text1"/>
          <w:sz w:val="26"/>
          <w:szCs w:val="26"/>
        </w:rPr>
        <w:t> тыс. руб. (по сравнению с показателем ожидаемого исполнения за 2020 год планируется увеличение на 11 964,</w:t>
      </w:r>
      <w:r w:rsidRPr="0086706B">
        <w:rPr>
          <w:color w:val="000000" w:themeColor="text1"/>
          <w:sz w:val="26"/>
          <w:szCs w:val="26"/>
        </w:rPr>
        <w:t>7</w:t>
      </w:r>
      <w:r w:rsidRPr="00E15048">
        <w:rPr>
          <w:color w:val="000000" w:themeColor="text1"/>
          <w:sz w:val="26"/>
          <w:szCs w:val="26"/>
        </w:rPr>
        <w:t> тыс. руб., или на 4,3%).</w:t>
      </w:r>
    </w:p>
    <w:p w:rsidR="003513D7" w:rsidRPr="00E15048" w:rsidRDefault="003513D7" w:rsidP="003513D7">
      <w:pPr>
        <w:ind w:firstLine="709"/>
        <w:jc w:val="both"/>
        <w:outlineLvl w:val="0"/>
        <w:rPr>
          <w:bCs/>
          <w:color w:val="000000" w:themeColor="text1"/>
          <w:sz w:val="26"/>
          <w:szCs w:val="26"/>
        </w:rPr>
      </w:pPr>
      <w:r w:rsidRPr="00E15048">
        <w:rPr>
          <w:bCs/>
          <w:color w:val="000000" w:themeColor="text1"/>
          <w:sz w:val="26"/>
          <w:szCs w:val="26"/>
        </w:rPr>
        <w:t xml:space="preserve">Объем бюджетных ассигнований на 2022 год предусмотрен с увеличением по отношению к показателю 2021 года на 0,1%, на 2023 год – с уменьшением по отношению к показателю 2021 года на 0,6% (на 2022 год </w:t>
      </w:r>
      <w:r w:rsidRPr="00E15048">
        <w:rPr>
          <w:bCs/>
          <w:color w:val="000000" w:themeColor="text1"/>
          <w:sz w:val="26"/>
          <w:szCs w:val="26"/>
        </w:rPr>
        <w:noBreakHyphen/>
        <w:t xml:space="preserve"> 293 133,</w:t>
      </w:r>
      <w:r w:rsidRPr="0086706B">
        <w:rPr>
          <w:bCs/>
          <w:color w:val="000000" w:themeColor="text1"/>
          <w:sz w:val="26"/>
          <w:szCs w:val="26"/>
        </w:rPr>
        <w:t>9</w:t>
      </w:r>
      <w:r w:rsidRPr="00E15048">
        <w:rPr>
          <w:bCs/>
          <w:color w:val="000000" w:themeColor="text1"/>
          <w:sz w:val="26"/>
          <w:szCs w:val="26"/>
        </w:rPr>
        <w:t> тыс. руб., на 2023 год – 291 089,</w:t>
      </w:r>
      <w:r w:rsidRPr="0086706B">
        <w:rPr>
          <w:bCs/>
          <w:color w:val="000000" w:themeColor="text1"/>
          <w:sz w:val="26"/>
          <w:szCs w:val="26"/>
        </w:rPr>
        <w:t>5</w:t>
      </w:r>
      <w:r w:rsidRPr="00E15048">
        <w:rPr>
          <w:bCs/>
          <w:color w:val="000000" w:themeColor="text1"/>
          <w:sz w:val="26"/>
          <w:szCs w:val="26"/>
        </w:rPr>
        <w:t> тыс. руб.).</w:t>
      </w:r>
    </w:p>
    <w:p w:rsidR="003513D7" w:rsidRPr="00E15048" w:rsidRDefault="003513D7" w:rsidP="003513D7">
      <w:pPr>
        <w:ind w:firstLine="709"/>
        <w:jc w:val="both"/>
        <w:outlineLvl w:val="0"/>
        <w:rPr>
          <w:bCs/>
          <w:color w:val="000000" w:themeColor="text1"/>
          <w:sz w:val="26"/>
          <w:szCs w:val="26"/>
        </w:rPr>
      </w:pPr>
      <w:r w:rsidRPr="00E15048">
        <w:rPr>
          <w:bCs/>
          <w:color w:val="000000" w:themeColor="text1"/>
          <w:sz w:val="26"/>
          <w:szCs w:val="26"/>
        </w:rPr>
        <w:t>Предоставление межбюджетных трансфертов запланировано в рамках муниципальных программ согласно таблице 29.</w:t>
      </w:r>
    </w:p>
    <w:p w:rsidR="00FF0978" w:rsidRDefault="00FF0978" w:rsidP="003513D7">
      <w:pPr>
        <w:ind w:left="709"/>
        <w:jc w:val="right"/>
        <w:outlineLvl w:val="0"/>
        <w:rPr>
          <w:color w:val="000000" w:themeColor="text1"/>
        </w:rPr>
      </w:pPr>
    </w:p>
    <w:p w:rsidR="00FF0978" w:rsidRDefault="00FF0978" w:rsidP="003513D7">
      <w:pPr>
        <w:ind w:left="709"/>
        <w:jc w:val="right"/>
        <w:outlineLvl w:val="0"/>
        <w:rPr>
          <w:color w:val="000000" w:themeColor="text1"/>
        </w:rPr>
      </w:pPr>
    </w:p>
    <w:p w:rsidR="00FF0978" w:rsidRDefault="00FF0978" w:rsidP="003513D7">
      <w:pPr>
        <w:ind w:left="709"/>
        <w:jc w:val="right"/>
        <w:outlineLvl w:val="0"/>
        <w:rPr>
          <w:color w:val="000000" w:themeColor="text1"/>
        </w:rPr>
      </w:pPr>
    </w:p>
    <w:p w:rsidR="00FF0978" w:rsidRDefault="00FF0978" w:rsidP="003513D7">
      <w:pPr>
        <w:ind w:left="709"/>
        <w:jc w:val="right"/>
        <w:outlineLvl w:val="0"/>
        <w:rPr>
          <w:color w:val="000000" w:themeColor="text1"/>
        </w:rPr>
      </w:pPr>
    </w:p>
    <w:p w:rsidR="00FF0978" w:rsidRDefault="00FF0978" w:rsidP="003513D7">
      <w:pPr>
        <w:ind w:left="709"/>
        <w:jc w:val="right"/>
        <w:outlineLvl w:val="0"/>
        <w:rPr>
          <w:color w:val="000000" w:themeColor="text1"/>
        </w:rPr>
      </w:pPr>
    </w:p>
    <w:p w:rsidR="00FF0978" w:rsidRDefault="00FF0978" w:rsidP="003513D7">
      <w:pPr>
        <w:ind w:left="709"/>
        <w:jc w:val="right"/>
        <w:outlineLvl w:val="0"/>
        <w:rPr>
          <w:color w:val="000000" w:themeColor="text1"/>
        </w:rPr>
      </w:pPr>
    </w:p>
    <w:p w:rsidR="00FF0978" w:rsidRDefault="00FF0978" w:rsidP="003513D7">
      <w:pPr>
        <w:ind w:left="709"/>
        <w:jc w:val="right"/>
        <w:outlineLvl w:val="0"/>
        <w:rPr>
          <w:color w:val="000000" w:themeColor="text1"/>
        </w:rPr>
      </w:pPr>
    </w:p>
    <w:p w:rsidR="00FF0978" w:rsidRDefault="00FF0978" w:rsidP="003513D7">
      <w:pPr>
        <w:ind w:left="709"/>
        <w:jc w:val="right"/>
        <w:outlineLvl w:val="0"/>
        <w:rPr>
          <w:color w:val="000000" w:themeColor="text1"/>
        </w:rPr>
      </w:pPr>
    </w:p>
    <w:p w:rsidR="00FF0978" w:rsidRDefault="00FF0978" w:rsidP="003513D7">
      <w:pPr>
        <w:ind w:left="709"/>
        <w:jc w:val="right"/>
        <w:outlineLvl w:val="0"/>
        <w:rPr>
          <w:color w:val="000000" w:themeColor="text1"/>
        </w:rPr>
      </w:pPr>
    </w:p>
    <w:p w:rsidR="003513D7" w:rsidRPr="00E15048" w:rsidRDefault="003513D7" w:rsidP="003513D7">
      <w:pPr>
        <w:ind w:left="709"/>
        <w:jc w:val="right"/>
        <w:outlineLvl w:val="0"/>
        <w:rPr>
          <w:color w:val="000000" w:themeColor="text1"/>
        </w:rPr>
      </w:pPr>
      <w:r w:rsidRPr="00E15048">
        <w:rPr>
          <w:color w:val="000000" w:themeColor="text1"/>
        </w:rPr>
        <w:lastRenderedPageBreak/>
        <w:t>Таблица 29 (тыс. руб.)</w:t>
      </w:r>
    </w:p>
    <w:p w:rsidR="003513D7" w:rsidRPr="00E15048" w:rsidRDefault="003513D7" w:rsidP="003513D7">
      <w:pPr>
        <w:ind w:left="709"/>
        <w:jc w:val="both"/>
        <w:outlineLvl w:val="0"/>
        <w:rPr>
          <w:color w:val="000000" w:themeColor="text1"/>
        </w:rPr>
      </w:pPr>
    </w:p>
    <w:bookmarkStart w:id="9" w:name="_MON_1667112637"/>
    <w:bookmarkEnd w:id="9"/>
    <w:p w:rsidR="003513D7" w:rsidRPr="00E15048" w:rsidRDefault="003513D7" w:rsidP="003513D7">
      <w:pPr>
        <w:outlineLvl w:val="0"/>
        <w:rPr>
          <w:bCs/>
          <w:color w:val="000000" w:themeColor="text1"/>
          <w:sz w:val="26"/>
          <w:szCs w:val="26"/>
        </w:rPr>
      </w:pPr>
      <w:r w:rsidRPr="0086706B">
        <w:rPr>
          <w:color w:val="000000" w:themeColor="text1"/>
        </w:rPr>
        <w:object w:dxaOrig="9696" w:dyaOrig="10388">
          <v:shape id="_x0000_i1047" type="#_x0000_t75" style="width:467.7pt;height:321.8pt" o:ole="">
            <v:imagedata r:id="rId99" o:title=""/>
          </v:shape>
          <o:OLEObject Type="Embed" ProgID="Excel.Sheet.12" ShapeID="_x0000_i1047" DrawAspect="Content" ObjectID="_1667583258" r:id="rId100"/>
        </w:object>
      </w:r>
    </w:p>
    <w:p w:rsidR="003513D7" w:rsidRPr="00E15048" w:rsidRDefault="003513D7" w:rsidP="003513D7">
      <w:pPr>
        <w:ind w:firstLine="709"/>
        <w:jc w:val="both"/>
        <w:outlineLvl w:val="0"/>
        <w:rPr>
          <w:color w:val="000000" w:themeColor="text1"/>
          <w:sz w:val="26"/>
          <w:szCs w:val="26"/>
        </w:rPr>
      </w:pPr>
    </w:p>
    <w:p w:rsidR="003513D7" w:rsidRPr="00E15048" w:rsidRDefault="003513D7" w:rsidP="003513D7">
      <w:pPr>
        <w:ind w:firstLine="709"/>
        <w:jc w:val="both"/>
        <w:outlineLvl w:val="0"/>
        <w:rPr>
          <w:color w:val="000000" w:themeColor="text1"/>
          <w:sz w:val="26"/>
          <w:szCs w:val="26"/>
        </w:rPr>
      </w:pPr>
      <w:r w:rsidRPr="00E15048">
        <w:rPr>
          <w:color w:val="000000" w:themeColor="text1"/>
          <w:sz w:val="26"/>
          <w:szCs w:val="26"/>
        </w:rPr>
        <w:t>Методика расчета и распределения дотаций на выравнивание бюджетной обеспеченности поселений из районного бюджета утверждается в приложении 14 к проекту решения. Распределение дотаций на выравнивание бюджетной обеспеченности поселений из районного бюджета произведено в соответствии с указанной методикой и представлено в приложениях 15 и 15.1 к проекту решения.</w:t>
      </w:r>
    </w:p>
    <w:p w:rsidR="003513D7" w:rsidRPr="00E15048" w:rsidRDefault="003513D7" w:rsidP="003513D7">
      <w:pPr>
        <w:ind w:firstLine="709"/>
        <w:jc w:val="both"/>
        <w:outlineLvl w:val="0"/>
        <w:rPr>
          <w:color w:val="000000" w:themeColor="text1"/>
          <w:sz w:val="26"/>
          <w:szCs w:val="26"/>
        </w:rPr>
      </w:pPr>
      <w:r w:rsidRPr="00E15048">
        <w:rPr>
          <w:color w:val="000000" w:themeColor="text1"/>
          <w:sz w:val="26"/>
          <w:szCs w:val="26"/>
        </w:rPr>
        <w:t>Планируется предоставление дотаций на выравнивание бюджетной обеспеченности 17 поселений (не планируются дотации для МО «Андегский сельсовет» НАО и МО «Хорей-Верский сельсовет» НАО).</w:t>
      </w:r>
    </w:p>
    <w:p w:rsidR="003513D7" w:rsidRPr="00E15048" w:rsidRDefault="003513D7" w:rsidP="003513D7">
      <w:pPr>
        <w:ind w:firstLine="720"/>
        <w:jc w:val="both"/>
        <w:rPr>
          <w:color w:val="000000" w:themeColor="text1"/>
          <w:sz w:val="26"/>
          <w:szCs w:val="26"/>
        </w:rPr>
      </w:pPr>
      <w:r w:rsidRPr="00E15048">
        <w:rPr>
          <w:color w:val="000000" w:themeColor="text1"/>
          <w:sz w:val="26"/>
          <w:szCs w:val="26"/>
        </w:rPr>
        <w:t>Объем дотаций на выравнивание бюджетной обеспеченности в 2021 году меньше планового показателя 2020 года на 6,4%, или 4 381,9 тыс. руб. Указанное снижение связано с уменьшением численности населения в сельских поселениях по данным Росстата на 01.01.2020 года, а также изменением соотношения удельного веса расходов на тепло- и электроэнергию в общих расходах всех поселений на приобретение тепло- и электроэнергии.</w:t>
      </w:r>
    </w:p>
    <w:p w:rsidR="003513D7" w:rsidRPr="00E15048" w:rsidRDefault="003513D7" w:rsidP="003513D7">
      <w:pPr>
        <w:ind w:firstLine="709"/>
        <w:jc w:val="both"/>
        <w:outlineLvl w:val="0"/>
        <w:rPr>
          <w:bCs/>
          <w:color w:val="000000" w:themeColor="text1"/>
          <w:sz w:val="26"/>
          <w:szCs w:val="26"/>
        </w:rPr>
      </w:pPr>
      <w:r w:rsidRPr="00E15048">
        <w:rPr>
          <w:color w:val="000000" w:themeColor="text1"/>
          <w:sz w:val="26"/>
          <w:szCs w:val="26"/>
        </w:rPr>
        <w:t>В плановом периоде 2022-2023 годов объем дотаций на выравнивание бюджетной обеспеченности увеличивается по сравнению с 2021 годом. По сравнению с 2020 годом о</w:t>
      </w:r>
      <w:r w:rsidRPr="00E15048">
        <w:rPr>
          <w:bCs/>
          <w:color w:val="000000" w:themeColor="text1"/>
          <w:sz w:val="26"/>
          <w:szCs w:val="26"/>
        </w:rPr>
        <w:t xml:space="preserve">бъем </w:t>
      </w:r>
      <w:r w:rsidRPr="00E15048">
        <w:rPr>
          <w:color w:val="000000" w:themeColor="text1"/>
          <w:sz w:val="26"/>
          <w:szCs w:val="26"/>
        </w:rPr>
        <w:t xml:space="preserve">дотаций на выравнивание бюджетной обеспеченности </w:t>
      </w:r>
      <w:r w:rsidRPr="00E15048">
        <w:rPr>
          <w:bCs/>
          <w:color w:val="000000" w:themeColor="text1"/>
          <w:sz w:val="26"/>
          <w:szCs w:val="26"/>
        </w:rPr>
        <w:t xml:space="preserve">в 2022 году уменьшается, в 2023 году увеличивается. </w:t>
      </w:r>
    </w:p>
    <w:p w:rsidR="003513D7" w:rsidRPr="00E15048" w:rsidRDefault="003513D7" w:rsidP="003513D7">
      <w:pPr>
        <w:spacing w:before="240"/>
        <w:ind w:firstLine="709"/>
        <w:jc w:val="both"/>
        <w:outlineLvl w:val="0"/>
        <w:rPr>
          <w:color w:val="000000" w:themeColor="text1"/>
          <w:sz w:val="26"/>
          <w:szCs w:val="26"/>
        </w:rPr>
      </w:pPr>
      <w:r w:rsidRPr="00E15048">
        <w:rPr>
          <w:color w:val="000000" w:themeColor="text1"/>
          <w:sz w:val="26"/>
          <w:szCs w:val="26"/>
        </w:rPr>
        <w:t>Методика расчета и распределения иных межбюджетных трансфертов на поддержку мер по обеспечению сбалансированности бюджетов поселений из районного бюджета утверждается в приложении 16 к проекту решения о бюджете.</w:t>
      </w:r>
    </w:p>
    <w:p w:rsidR="003513D7" w:rsidRPr="00E15048" w:rsidRDefault="003513D7" w:rsidP="003513D7">
      <w:pPr>
        <w:ind w:firstLine="709"/>
        <w:jc w:val="both"/>
        <w:outlineLvl w:val="0"/>
        <w:rPr>
          <w:color w:val="000000" w:themeColor="text1"/>
          <w:sz w:val="26"/>
          <w:szCs w:val="26"/>
        </w:rPr>
      </w:pPr>
      <w:r w:rsidRPr="00E15048">
        <w:rPr>
          <w:color w:val="000000" w:themeColor="text1"/>
          <w:sz w:val="26"/>
          <w:szCs w:val="26"/>
        </w:rPr>
        <w:lastRenderedPageBreak/>
        <w:t>Распределение иных межбюджетных трансфертов на поддержку мер по обеспечению сбалансированности бюджетов поселений произведено в соответствии с указанной методикой и представлено в приложениях 17 и 17.1 к проекту решения.</w:t>
      </w:r>
    </w:p>
    <w:p w:rsidR="003513D7" w:rsidRPr="0086706B" w:rsidRDefault="003513D7" w:rsidP="003513D7">
      <w:pPr>
        <w:ind w:firstLine="709"/>
        <w:jc w:val="both"/>
        <w:outlineLvl w:val="0"/>
        <w:rPr>
          <w:color w:val="000000" w:themeColor="text1"/>
          <w:sz w:val="26"/>
          <w:szCs w:val="26"/>
        </w:rPr>
      </w:pPr>
      <w:r w:rsidRPr="00E15048">
        <w:rPr>
          <w:color w:val="000000" w:themeColor="text1"/>
          <w:sz w:val="26"/>
          <w:szCs w:val="26"/>
        </w:rPr>
        <w:t xml:space="preserve">Планируется предоставление иных межбюджетных трансфертов на поддержку мер по обеспечению сбалансированности 18 бюджетов поселений (не планируются межбюджетные трансферты для МО «Хорей-Верский сельсовет» НАО). </w:t>
      </w:r>
    </w:p>
    <w:p w:rsidR="003513D7" w:rsidRPr="00E15048" w:rsidRDefault="003513D7" w:rsidP="003513D7">
      <w:pPr>
        <w:ind w:firstLine="709"/>
        <w:jc w:val="both"/>
        <w:outlineLvl w:val="0"/>
        <w:rPr>
          <w:color w:val="000000" w:themeColor="text1"/>
          <w:sz w:val="26"/>
          <w:szCs w:val="26"/>
        </w:rPr>
      </w:pPr>
      <w:r w:rsidRPr="00E15048">
        <w:rPr>
          <w:color w:val="000000" w:themeColor="text1"/>
          <w:sz w:val="26"/>
          <w:szCs w:val="26"/>
        </w:rPr>
        <w:t>Нераспределенный резерв составляет 15 000,0 тыс. руб. ежегодно. Указанный резерв подлежит распределению между бюджетами поселений в процессе исполнения районного бюджета на дополнительные расходы бюджетов поселений, не учтенные при расчете иных межбюджетных трансфертов на поддержку мер по обеспечению сбалансированности бюджетов поселений. Перечень дополнительных расходов определен пунктом 40 проекта решения, в том числе:</w:t>
      </w:r>
    </w:p>
    <w:p w:rsidR="003513D7" w:rsidRPr="0086706B" w:rsidRDefault="003513D7" w:rsidP="00976E11">
      <w:pPr>
        <w:numPr>
          <w:ilvl w:val="0"/>
          <w:numId w:val="23"/>
        </w:numPr>
        <w:autoSpaceDE w:val="0"/>
        <w:autoSpaceDN w:val="0"/>
        <w:adjustRightInd w:val="0"/>
        <w:ind w:left="0" w:firstLine="709"/>
        <w:jc w:val="both"/>
        <w:rPr>
          <w:color w:val="000000" w:themeColor="text1"/>
          <w:sz w:val="26"/>
          <w:szCs w:val="26"/>
        </w:rPr>
      </w:pPr>
      <w:r w:rsidRPr="00E15048">
        <w:rPr>
          <w:color w:val="000000" w:themeColor="text1"/>
          <w:sz w:val="26"/>
          <w:szCs w:val="26"/>
        </w:rPr>
        <w:t>расходы на софинансирование мероприятий в рамках государственных программ;</w:t>
      </w:r>
    </w:p>
    <w:p w:rsidR="003513D7" w:rsidRPr="0086706B" w:rsidRDefault="003513D7" w:rsidP="00976E11">
      <w:pPr>
        <w:numPr>
          <w:ilvl w:val="0"/>
          <w:numId w:val="23"/>
        </w:numPr>
        <w:autoSpaceDE w:val="0"/>
        <w:autoSpaceDN w:val="0"/>
        <w:adjustRightInd w:val="0"/>
        <w:ind w:left="0" w:firstLine="709"/>
        <w:jc w:val="both"/>
        <w:rPr>
          <w:color w:val="000000" w:themeColor="text1"/>
          <w:sz w:val="26"/>
          <w:szCs w:val="26"/>
        </w:rPr>
      </w:pPr>
      <w:r w:rsidRPr="00E15048">
        <w:rPr>
          <w:color w:val="000000" w:themeColor="text1"/>
          <w:sz w:val="26"/>
          <w:szCs w:val="26"/>
        </w:rPr>
        <w:t>расходы муниципальных образований поселений, носящие разовый характер, необходимость в которых возникла в текущем финансовом году;</w:t>
      </w:r>
    </w:p>
    <w:p w:rsidR="003513D7" w:rsidRPr="00E15048" w:rsidRDefault="003513D7" w:rsidP="00976E11">
      <w:pPr>
        <w:numPr>
          <w:ilvl w:val="0"/>
          <w:numId w:val="23"/>
        </w:numPr>
        <w:autoSpaceDE w:val="0"/>
        <w:autoSpaceDN w:val="0"/>
        <w:adjustRightInd w:val="0"/>
        <w:ind w:left="0" w:firstLine="709"/>
        <w:jc w:val="both"/>
        <w:rPr>
          <w:color w:val="000000" w:themeColor="text1"/>
          <w:sz w:val="26"/>
          <w:szCs w:val="26"/>
        </w:rPr>
      </w:pPr>
      <w:r w:rsidRPr="00E15048">
        <w:rPr>
          <w:color w:val="000000" w:themeColor="text1"/>
          <w:sz w:val="26"/>
          <w:szCs w:val="26"/>
        </w:rPr>
        <w:t>возмещение выпадающих доходов.</w:t>
      </w:r>
    </w:p>
    <w:p w:rsidR="003513D7" w:rsidRPr="00E15048" w:rsidRDefault="003513D7" w:rsidP="003513D7">
      <w:pPr>
        <w:ind w:firstLine="709"/>
        <w:jc w:val="both"/>
        <w:outlineLvl w:val="0"/>
        <w:rPr>
          <w:color w:val="000000" w:themeColor="text1"/>
          <w:sz w:val="26"/>
          <w:szCs w:val="26"/>
        </w:rPr>
      </w:pPr>
      <w:r w:rsidRPr="00E15048">
        <w:rPr>
          <w:color w:val="000000" w:themeColor="text1"/>
          <w:sz w:val="26"/>
          <w:szCs w:val="26"/>
        </w:rPr>
        <w:t>Объем иных межбюджетных трансферты на поддержку мер по обеспечению сбалансированности бюджетов поселений в 2021 году больше планового показателя 2020 года на 14,5%, или 18 615,2 тыс. руб. Указанное увеличение связано с внесением изменений в методику их расчета в части расчетных расходов, уменьшением объема налоговых и неналоговых доходов, уменьшением дотации на выравнивание бюджетной обеспеченности поселений из окружного и районного бюджетов и увеличением прочих расходов поселений.</w:t>
      </w:r>
    </w:p>
    <w:p w:rsidR="003513D7" w:rsidRPr="00E15048" w:rsidRDefault="003513D7" w:rsidP="003513D7">
      <w:pPr>
        <w:ind w:firstLine="709"/>
        <w:jc w:val="both"/>
        <w:outlineLvl w:val="0"/>
        <w:rPr>
          <w:bCs/>
          <w:color w:val="000000" w:themeColor="text1"/>
          <w:sz w:val="26"/>
          <w:szCs w:val="26"/>
        </w:rPr>
      </w:pPr>
      <w:r w:rsidRPr="00E15048">
        <w:rPr>
          <w:color w:val="000000" w:themeColor="text1"/>
          <w:sz w:val="26"/>
          <w:szCs w:val="26"/>
        </w:rPr>
        <w:t>В плановом периоде 2022-2023 годов объем иных межбюджетных трансферты на поддержку мер по обеспечению сбалансированности бюджетов поселений уменьшается по сравнению с 2021 годом, по сравнению с 2020 годом</w:t>
      </w:r>
      <w:r w:rsidRPr="00E15048">
        <w:rPr>
          <w:bCs/>
          <w:color w:val="000000" w:themeColor="text1"/>
          <w:sz w:val="26"/>
          <w:szCs w:val="26"/>
        </w:rPr>
        <w:t xml:space="preserve"> увеличивается. </w:t>
      </w:r>
    </w:p>
    <w:p w:rsidR="003513D7" w:rsidRPr="00E15048" w:rsidRDefault="003513D7" w:rsidP="003513D7">
      <w:pPr>
        <w:spacing w:before="240"/>
        <w:ind w:firstLine="709"/>
        <w:jc w:val="both"/>
        <w:outlineLvl w:val="0"/>
        <w:rPr>
          <w:color w:val="000000" w:themeColor="text1"/>
          <w:sz w:val="26"/>
          <w:szCs w:val="26"/>
        </w:rPr>
      </w:pPr>
      <w:r w:rsidRPr="00E15048">
        <w:rPr>
          <w:color w:val="000000" w:themeColor="text1"/>
          <w:sz w:val="26"/>
          <w:szCs w:val="26"/>
        </w:rPr>
        <w:t>Объем иных межбюджетных трансфертов в рамках подпрограммы 6 «Возмещение части затрат органов местного самоуправления поселений Ненецкого автономного округа»</w:t>
      </w:r>
      <w:r w:rsidRPr="00E15048">
        <w:rPr>
          <w:color w:val="000000" w:themeColor="text1"/>
        </w:rPr>
        <w:t xml:space="preserve"> </w:t>
      </w:r>
      <w:r w:rsidRPr="00E15048">
        <w:rPr>
          <w:color w:val="000000" w:themeColor="text1"/>
          <w:sz w:val="26"/>
          <w:szCs w:val="26"/>
        </w:rPr>
        <w:t>муниципальной программы «Развитие административной системы местного самоуправления муниципального района «Заполярный район» на 2017-2025 годы» определен следующим образом:</w:t>
      </w:r>
    </w:p>
    <w:p w:rsidR="003513D7" w:rsidRPr="00E15048" w:rsidRDefault="003513D7" w:rsidP="00976E11">
      <w:pPr>
        <w:numPr>
          <w:ilvl w:val="0"/>
          <w:numId w:val="21"/>
        </w:numPr>
        <w:ind w:left="0" w:firstLine="709"/>
        <w:contextualSpacing/>
        <w:jc w:val="both"/>
        <w:outlineLvl w:val="0"/>
        <w:rPr>
          <w:color w:val="000000" w:themeColor="text1"/>
          <w:sz w:val="26"/>
          <w:szCs w:val="26"/>
        </w:rPr>
      </w:pPr>
      <w:r w:rsidRPr="00E15048">
        <w:rPr>
          <w:color w:val="000000" w:themeColor="text1"/>
          <w:sz w:val="26"/>
          <w:szCs w:val="26"/>
        </w:rPr>
        <w:t xml:space="preserve">на возмещение расходов на оплату коммунальных услуг и приобретение твердого топлива </w:t>
      </w:r>
      <w:r w:rsidRPr="00E15048">
        <w:rPr>
          <w:color w:val="000000" w:themeColor="text1"/>
          <w:sz w:val="26"/>
          <w:szCs w:val="26"/>
        </w:rPr>
        <w:noBreakHyphen/>
        <w:t xml:space="preserve"> согласно данным о фактическом потреблении коммунальных услуг и твердого топлива за предыдущие периоды (по 1 квартал 2020 года включительно), с учетом прогнозных тарифов на твердое топливо и коммунальные услуги на 2021-2023 годы;</w:t>
      </w:r>
    </w:p>
    <w:p w:rsidR="003513D7" w:rsidRPr="00E15048" w:rsidRDefault="003513D7" w:rsidP="00976E11">
      <w:pPr>
        <w:numPr>
          <w:ilvl w:val="0"/>
          <w:numId w:val="21"/>
        </w:numPr>
        <w:ind w:left="0" w:firstLine="709"/>
        <w:contextualSpacing/>
        <w:jc w:val="both"/>
        <w:outlineLvl w:val="0"/>
        <w:rPr>
          <w:color w:val="000000" w:themeColor="text1"/>
          <w:sz w:val="26"/>
          <w:szCs w:val="26"/>
        </w:rPr>
      </w:pPr>
      <w:r w:rsidRPr="00E15048">
        <w:rPr>
          <w:color w:val="000000" w:themeColor="text1"/>
          <w:sz w:val="26"/>
          <w:szCs w:val="26"/>
        </w:rPr>
        <w:t>на возмещение расходов на выплату пенсий за выслугу лет лицам, замещавшим выборные должности и должности муниципальной службы – исходя из бюджетных назначений, утвержденных на плановый 2021 год решением о районном бюджете на 2020 год и плановый период 2021-2023 годов (в редакции от 09.11.2020 № 86-р);</w:t>
      </w:r>
    </w:p>
    <w:p w:rsidR="003513D7" w:rsidRPr="00E15048" w:rsidRDefault="003513D7" w:rsidP="00976E11">
      <w:pPr>
        <w:numPr>
          <w:ilvl w:val="0"/>
          <w:numId w:val="21"/>
        </w:numPr>
        <w:ind w:left="0" w:firstLine="709"/>
        <w:contextualSpacing/>
        <w:jc w:val="both"/>
        <w:outlineLvl w:val="0"/>
        <w:rPr>
          <w:color w:val="000000" w:themeColor="text1"/>
          <w:sz w:val="26"/>
          <w:szCs w:val="26"/>
        </w:rPr>
      </w:pPr>
      <w:r w:rsidRPr="00E15048">
        <w:rPr>
          <w:bCs/>
          <w:color w:val="000000" w:themeColor="text1"/>
          <w:sz w:val="26"/>
          <w:szCs w:val="26"/>
        </w:rPr>
        <w:t xml:space="preserve">на возмещение расходов, связанных с организацией и проведением выборов депутатов законодательных (представительных) органов местного самоуправления и глав местных администраций – </w:t>
      </w:r>
      <w:r w:rsidRPr="00E15048">
        <w:rPr>
          <w:color w:val="000000" w:themeColor="text1"/>
          <w:sz w:val="26"/>
          <w:szCs w:val="26"/>
        </w:rPr>
        <w:t xml:space="preserve">расчет произведен Управлением финансов, в который входит дополнительная оплата труда участковых и муниципальных избирательных комиссий (для председателя УИК часовая ставка принята в размере 60% от стоимости </w:t>
      </w:r>
      <w:r w:rsidRPr="00E15048">
        <w:rPr>
          <w:color w:val="000000" w:themeColor="text1"/>
          <w:sz w:val="26"/>
          <w:szCs w:val="26"/>
        </w:rPr>
        <w:lastRenderedPageBreak/>
        <w:t xml:space="preserve">1 часа председателя УИК Заполярного района, для председателя МИК </w:t>
      </w:r>
      <w:r w:rsidRPr="00E15048">
        <w:rPr>
          <w:color w:val="000000" w:themeColor="text1"/>
          <w:sz w:val="26"/>
          <w:szCs w:val="26"/>
        </w:rPr>
        <w:noBreakHyphen/>
        <w:t xml:space="preserve"> 60% от стоимости 1 часа председателя МИК Заполярного района) и прочие расходы.</w:t>
      </w:r>
    </w:p>
    <w:p w:rsidR="00290BFC" w:rsidRDefault="00290BFC" w:rsidP="00A52A97">
      <w:pPr>
        <w:jc w:val="center"/>
        <w:outlineLvl w:val="0"/>
      </w:pPr>
    </w:p>
    <w:p w:rsidR="00494514" w:rsidRPr="000F25A6" w:rsidRDefault="00494514" w:rsidP="000F25A6">
      <w:pPr>
        <w:pStyle w:val="af3"/>
        <w:numPr>
          <w:ilvl w:val="0"/>
          <w:numId w:val="34"/>
        </w:numPr>
        <w:tabs>
          <w:tab w:val="left" w:pos="993"/>
        </w:tabs>
        <w:spacing w:before="240"/>
        <w:jc w:val="both"/>
        <w:rPr>
          <w:b/>
          <w:sz w:val="26"/>
          <w:szCs w:val="26"/>
        </w:rPr>
      </w:pPr>
      <w:r w:rsidRPr="000F25A6">
        <w:rPr>
          <w:b/>
          <w:sz w:val="26"/>
          <w:szCs w:val="26"/>
        </w:rPr>
        <w:t>В ходе проверки реестра расходных обязательств районного бюджета установлено следующее.</w:t>
      </w:r>
    </w:p>
    <w:p w:rsidR="00494514" w:rsidRPr="009C628F" w:rsidRDefault="00494514" w:rsidP="00494514">
      <w:pPr>
        <w:numPr>
          <w:ilvl w:val="0"/>
          <w:numId w:val="38"/>
        </w:numPr>
        <w:tabs>
          <w:tab w:val="left" w:pos="993"/>
        </w:tabs>
        <w:autoSpaceDE w:val="0"/>
        <w:autoSpaceDN w:val="0"/>
        <w:adjustRightInd w:val="0"/>
        <w:ind w:left="0" w:firstLine="709"/>
        <w:contextualSpacing/>
        <w:jc w:val="both"/>
        <w:rPr>
          <w:sz w:val="26"/>
          <w:szCs w:val="26"/>
        </w:rPr>
      </w:pPr>
      <w:r>
        <w:rPr>
          <w:sz w:val="26"/>
          <w:szCs w:val="26"/>
        </w:rPr>
        <w:t>Неверно указано н</w:t>
      </w:r>
      <w:r w:rsidRPr="009C628F">
        <w:rPr>
          <w:sz w:val="26"/>
          <w:szCs w:val="26"/>
        </w:rPr>
        <w:t>аименовани</w:t>
      </w:r>
      <w:r>
        <w:rPr>
          <w:sz w:val="26"/>
          <w:szCs w:val="26"/>
        </w:rPr>
        <w:t>е Закона Ненецкого автономного округа от 25.10.2010 № 73-оз «О пенсии за выслугу лет</w:t>
      </w:r>
      <w:r w:rsidRPr="009C628F">
        <w:rPr>
          <w:sz w:val="26"/>
          <w:szCs w:val="26"/>
        </w:rPr>
        <w:t>,</w:t>
      </w:r>
      <w:r>
        <w:rPr>
          <w:sz w:val="26"/>
          <w:szCs w:val="26"/>
        </w:rPr>
        <w:t xml:space="preserve"> лицам, замещавшим должности муниципальной службы в Ненецком автономном округе» («О ежемесячной доплате к страховой пенсии, к пенсии за выслугу лет лицам, замещавшим должности муниципальной службы в Ненецком автономном округе»)</w:t>
      </w:r>
      <w:r w:rsidRPr="009C628F">
        <w:rPr>
          <w:sz w:val="26"/>
          <w:szCs w:val="26"/>
        </w:rPr>
        <w:t>.</w:t>
      </w:r>
    </w:p>
    <w:p w:rsidR="00494514" w:rsidRDefault="00494514" w:rsidP="00494514">
      <w:pPr>
        <w:numPr>
          <w:ilvl w:val="0"/>
          <w:numId w:val="38"/>
        </w:numPr>
        <w:tabs>
          <w:tab w:val="left" w:pos="993"/>
        </w:tabs>
        <w:autoSpaceDE w:val="0"/>
        <w:autoSpaceDN w:val="0"/>
        <w:adjustRightInd w:val="0"/>
        <w:ind w:left="0" w:firstLine="709"/>
        <w:contextualSpacing/>
        <w:jc w:val="both"/>
        <w:rPr>
          <w:sz w:val="26"/>
          <w:szCs w:val="26"/>
        </w:rPr>
      </w:pPr>
      <w:r>
        <w:rPr>
          <w:sz w:val="26"/>
          <w:szCs w:val="26"/>
        </w:rPr>
        <w:t>Неверно указан номер:</w:t>
      </w:r>
    </w:p>
    <w:p w:rsidR="00494514" w:rsidRDefault="00494514" w:rsidP="00494514">
      <w:pPr>
        <w:pStyle w:val="af3"/>
        <w:numPr>
          <w:ilvl w:val="0"/>
          <w:numId w:val="39"/>
        </w:numPr>
        <w:tabs>
          <w:tab w:val="left" w:pos="993"/>
        </w:tabs>
        <w:autoSpaceDE w:val="0"/>
        <w:autoSpaceDN w:val="0"/>
        <w:adjustRightInd w:val="0"/>
        <w:ind w:left="0" w:firstLine="709"/>
        <w:jc w:val="both"/>
        <w:rPr>
          <w:sz w:val="26"/>
          <w:szCs w:val="26"/>
        </w:rPr>
      </w:pPr>
      <w:r w:rsidRPr="00C31E38">
        <w:rPr>
          <w:sz w:val="26"/>
          <w:szCs w:val="26"/>
        </w:rPr>
        <w:t>Федерального закона от 09.10.1992 № 3612-1 «Основы законодательства Российской Федерации о культуре» (№ 3612-1-фз)</w:t>
      </w:r>
      <w:r>
        <w:rPr>
          <w:sz w:val="26"/>
          <w:szCs w:val="26"/>
        </w:rPr>
        <w:t>;</w:t>
      </w:r>
    </w:p>
    <w:p w:rsidR="00494514" w:rsidRPr="00C31E38" w:rsidRDefault="00494514" w:rsidP="00494514">
      <w:pPr>
        <w:pStyle w:val="af3"/>
        <w:numPr>
          <w:ilvl w:val="0"/>
          <w:numId w:val="39"/>
        </w:numPr>
        <w:tabs>
          <w:tab w:val="left" w:pos="993"/>
        </w:tabs>
        <w:autoSpaceDE w:val="0"/>
        <w:autoSpaceDN w:val="0"/>
        <w:adjustRightInd w:val="0"/>
        <w:ind w:left="0" w:firstLine="709"/>
        <w:jc w:val="both"/>
        <w:rPr>
          <w:sz w:val="26"/>
          <w:szCs w:val="26"/>
        </w:rPr>
      </w:pPr>
      <w:r>
        <w:rPr>
          <w:sz w:val="26"/>
          <w:szCs w:val="26"/>
        </w:rPr>
        <w:t>Федерального закона от 19.02.1993 № 4520-1 «О государственных гарантиях и компенсациях для лиц, работающих и проживающих в районах Крайнего Севера и приравненных к ним местностях» (№ 4520-1-фз)</w:t>
      </w:r>
      <w:r w:rsidRPr="00C31E38">
        <w:rPr>
          <w:sz w:val="26"/>
          <w:szCs w:val="26"/>
        </w:rPr>
        <w:t>.</w:t>
      </w:r>
    </w:p>
    <w:p w:rsidR="00494514" w:rsidRPr="00FD63AF" w:rsidRDefault="00494514" w:rsidP="00494514">
      <w:pPr>
        <w:pStyle w:val="af3"/>
        <w:numPr>
          <w:ilvl w:val="0"/>
          <w:numId w:val="38"/>
        </w:numPr>
        <w:tabs>
          <w:tab w:val="left" w:pos="993"/>
        </w:tabs>
        <w:autoSpaceDE w:val="0"/>
        <w:autoSpaceDN w:val="0"/>
        <w:adjustRightInd w:val="0"/>
        <w:ind w:left="0" w:firstLine="709"/>
        <w:jc w:val="both"/>
        <w:rPr>
          <w:sz w:val="26"/>
          <w:szCs w:val="26"/>
        </w:rPr>
      </w:pPr>
      <w:r>
        <w:rPr>
          <w:sz w:val="26"/>
          <w:szCs w:val="26"/>
        </w:rPr>
        <w:t xml:space="preserve">В большей части </w:t>
      </w:r>
      <w:r w:rsidRPr="00FD63AF">
        <w:rPr>
          <w:sz w:val="26"/>
          <w:szCs w:val="26"/>
        </w:rPr>
        <w:t>законов и иных нормативных правовых актов</w:t>
      </w:r>
      <w:r>
        <w:rPr>
          <w:sz w:val="26"/>
          <w:szCs w:val="26"/>
        </w:rPr>
        <w:t xml:space="preserve"> </w:t>
      </w:r>
      <w:r w:rsidRPr="00FD63AF">
        <w:rPr>
          <w:sz w:val="26"/>
          <w:szCs w:val="26"/>
        </w:rPr>
        <w:t>указан</w:t>
      </w:r>
      <w:r>
        <w:rPr>
          <w:sz w:val="26"/>
          <w:szCs w:val="26"/>
        </w:rPr>
        <w:t>ы</w:t>
      </w:r>
      <w:r w:rsidRPr="00FD63AF">
        <w:rPr>
          <w:sz w:val="26"/>
          <w:szCs w:val="26"/>
        </w:rPr>
        <w:t xml:space="preserve"> соответствующи</w:t>
      </w:r>
      <w:r>
        <w:rPr>
          <w:sz w:val="26"/>
          <w:szCs w:val="26"/>
        </w:rPr>
        <w:t>е</w:t>
      </w:r>
      <w:r w:rsidRPr="00FD63AF">
        <w:rPr>
          <w:sz w:val="26"/>
          <w:szCs w:val="26"/>
        </w:rPr>
        <w:t xml:space="preserve"> положени</w:t>
      </w:r>
      <w:r>
        <w:rPr>
          <w:sz w:val="26"/>
          <w:szCs w:val="26"/>
        </w:rPr>
        <w:t>я</w:t>
      </w:r>
      <w:r w:rsidRPr="00FD63AF">
        <w:rPr>
          <w:sz w:val="26"/>
          <w:szCs w:val="26"/>
        </w:rPr>
        <w:t xml:space="preserve"> </w:t>
      </w:r>
      <w:r w:rsidRPr="00FD63AF">
        <w:rPr>
          <w:sz w:val="26"/>
          <w:szCs w:val="26"/>
          <w:u w:val="single"/>
        </w:rPr>
        <w:t>пунктов и подпунктов</w:t>
      </w:r>
      <w:r>
        <w:rPr>
          <w:sz w:val="26"/>
          <w:szCs w:val="26"/>
        </w:rPr>
        <w:t>, которые фактически</w:t>
      </w:r>
      <w:r w:rsidRPr="00FD63AF">
        <w:rPr>
          <w:sz w:val="26"/>
          <w:szCs w:val="26"/>
        </w:rPr>
        <w:t xml:space="preserve"> </w:t>
      </w:r>
      <w:r>
        <w:rPr>
          <w:sz w:val="26"/>
          <w:szCs w:val="26"/>
        </w:rPr>
        <w:t xml:space="preserve">являются  </w:t>
      </w:r>
      <w:r w:rsidRPr="00BE3FB5">
        <w:rPr>
          <w:sz w:val="26"/>
          <w:szCs w:val="26"/>
          <w:u w:val="single"/>
        </w:rPr>
        <w:t>част</w:t>
      </w:r>
      <w:r>
        <w:rPr>
          <w:sz w:val="26"/>
          <w:szCs w:val="26"/>
          <w:u w:val="single"/>
        </w:rPr>
        <w:t>ями</w:t>
      </w:r>
      <w:r w:rsidRPr="00BE3FB5">
        <w:rPr>
          <w:sz w:val="26"/>
          <w:szCs w:val="26"/>
          <w:u w:val="single"/>
        </w:rPr>
        <w:t xml:space="preserve"> и пункт</w:t>
      </w:r>
      <w:r>
        <w:rPr>
          <w:sz w:val="26"/>
          <w:szCs w:val="26"/>
          <w:u w:val="single"/>
        </w:rPr>
        <w:t>ами</w:t>
      </w:r>
      <w:r w:rsidRPr="00BE3FB5">
        <w:rPr>
          <w:sz w:val="26"/>
          <w:szCs w:val="26"/>
        </w:rPr>
        <w:t xml:space="preserve"> </w:t>
      </w:r>
      <w:r w:rsidRPr="00FD63AF">
        <w:rPr>
          <w:sz w:val="26"/>
          <w:szCs w:val="26"/>
        </w:rPr>
        <w:t>законов и иных нормативных правовых актов</w:t>
      </w:r>
      <w:r>
        <w:rPr>
          <w:sz w:val="26"/>
          <w:szCs w:val="26"/>
        </w:rPr>
        <w:t>.</w:t>
      </w:r>
    </w:p>
    <w:p w:rsidR="00494514" w:rsidRPr="00890565" w:rsidRDefault="00494514" w:rsidP="00494514">
      <w:pPr>
        <w:pStyle w:val="af3"/>
        <w:numPr>
          <w:ilvl w:val="0"/>
          <w:numId w:val="38"/>
        </w:numPr>
        <w:tabs>
          <w:tab w:val="left" w:pos="993"/>
        </w:tabs>
        <w:autoSpaceDE w:val="0"/>
        <w:autoSpaceDN w:val="0"/>
        <w:adjustRightInd w:val="0"/>
        <w:ind w:left="0" w:firstLine="709"/>
        <w:jc w:val="both"/>
        <w:rPr>
          <w:sz w:val="26"/>
          <w:szCs w:val="26"/>
        </w:rPr>
      </w:pPr>
      <w:r w:rsidRPr="00890565">
        <w:rPr>
          <w:sz w:val="26"/>
          <w:szCs w:val="26"/>
        </w:rPr>
        <w:t xml:space="preserve">Неверно указана дата вступления в силу Федерального закона от 29.12.2012 № 273-фз  (30.12.2012). </w:t>
      </w:r>
      <w:hyperlink r:id="rId101" w:history="1">
        <w:r w:rsidRPr="00890565">
          <w:rPr>
            <w:sz w:val="26"/>
            <w:szCs w:val="26"/>
          </w:rPr>
          <w:t>Часть 6 статьи 108</w:t>
        </w:r>
      </w:hyperlink>
      <w:r w:rsidRPr="00890565">
        <w:rPr>
          <w:sz w:val="26"/>
          <w:szCs w:val="26"/>
        </w:rPr>
        <w:t xml:space="preserve"> данного документа вступила в силу со дня официального опубликования (опубликован на Официальном интернет-портале правовой информации http://www.pravo.gov.ru - 30.12.2012). В остальной части данный документ </w:t>
      </w:r>
      <w:hyperlink r:id="rId102" w:history="1">
        <w:r w:rsidRPr="00890565">
          <w:rPr>
            <w:sz w:val="26"/>
            <w:szCs w:val="26"/>
          </w:rPr>
          <w:t>вступает</w:t>
        </w:r>
      </w:hyperlink>
      <w:r w:rsidRPr="00890565">
        <w:rPr>
          <w:sz w:val="26"/>
          <w:szCs w:val="26"/>
        </w:rPr>
        <w:t xml:space="preserve"> в силу с 1 сентября 2013 года, за исключением ряда других положений, </w:t>
      </w:r>
      <w:hyperlink r:id="rId103" w:history="1">
        <w:r w:rsidRPr="00890565">
          <w:rPr>
            <w:sz w:val="26"/>
            <w:szCs w:val="26"/>
          </w:rPr>
          <w:t>вступающих</w:t>
        </w:r>
      </w:hyperlink>
      <w:r w:rsidRPr="00890565">
        <w:rPr>
          <w:sz w:val="26"/>
          <w:szCs w:val="26"/>
        </w:rPr>
        <w:t xml:space="preserve"> в силу в более поздние сроки. </w:t>
      </w:r>
      <w:hyperlink r:id="rId104" w:history="1">
        <w:r w:rsidRPr="00890565">
          <w:rPr>
            <w:sz w:val="26"/>
            <w:szCs w:val="26"/>
            <w:u w:val="single"/>
          </w:rPr>
          <w:t>Пункт 1 части 1 статьи 9</w:t>
        </w:r>
      </w:hyperlink>
      <w:r w:rsidRPr="00890565">
        <w:rPr>
          <w:sz w:val="26"/>
          <w:szCs w:val="26"/>
        </w:rPr>
        <w:t xml:space="preserve"> настоящего Федерального закона вступил в силу </w:t>
      </w:r>
      <w:r w:rsidRPr="00890565">
        <w:rPr>
          <w:sz w:val="26"/>
          <w:szCs w:val="26"/>
          <w:u w:val="single"/>
        </w:rPr>
        <w:t>с 1 января 2014 года</w:t>
      </w:r>
      <w:r w:rsidRPr="00890565">
        <w:rPr>
          <w:sz w:val="26"/>
          <w:szCs w:val="26"/>
        </w:rPr>
        <w:t>.</w:t>
      </w:r>
    </w:p>
    <w:p w:rsidR="00494514" w:rsidRPr="008033F8" w:rsidRDefault="00494514" w:rsidP="00494514">
      <w:pPr>
        <w:pStyle w:val="af3"/>
        <w:numPr>
          <w:ilvl w:val="0"/>
          <w:numId w:val="38"/>
        </w:numPr>
        <w:tabs>
          <w:tab w:val="left" w:pos="993"/>
        </w:tabs>
        <w:autoSpaceDE w:val="0"/>
        <w:autoSpaceDN w:val="0"/>
        <w:adjustRightInd w:val="0"/>
        <w:ind w:left="0" w:firstLine="709"/>
        <w:jc w:val="both"/>
        <w:rPr>
          <w:sz w:val="26"/>
          <w:szCs w:val="26"/>
        </w:rPr>
      </w:pPr>
      <w:r w:rsidRPr="008033F8">
        <w:rPr>
          <w:sz w:val="26"/>
          <w:szCs w:val="26"/>
        </w:rPr>
        <w:t xml:space="preserve">Неверно указана дата вступления в силу статьи 5 Закона Ненецкого автономного округа от 01.07.2011 № 33-оз «О межбюджетных отношениях в Ненецком автономном округе» (04.07.2011). </w:t>
      </w:r>
      <w:hyperlink r:id="rId105" w:history="1">
        <w:r w:rsidRPr="008033F8">
          <w:rPr>
            <w:sz w:val="26"/>
            <w:szCs w:val="26"/>
          </w:rPr>
          <w:t>Статья 5</w:t>
        </w:r>
      </w:hyperlink>
      <w:r w:rsidRPr="008033F8">
        <w:rPr>
          <w:sz w:val="26"/>
          <w:szCs w:val="26"/>
        </w:rPr>
        <w:t xml:space="preserve"> вступает в силу с 1 января 2012 года, за исключением </w:t>
      </w:r>
      <w:hyperlink r:id="rId106" w:history="1">
        <w:r w:rsidRPr="008033F8">
          <w:rPr>
            <w:sz w:val="26"/>
            <w:szCs w:val="26"/>
          </w:rPr>
          <w:t>подпункта "б" пункта 1 части 4</w:t>
        </w:r>
      </w:hyperlink>
      <w:r w:rsidRPr="008033F8">
        <w:rPr>
          <w:sz w:val="26"/>
          <w:szCs w:val="26"/>
        </w:rPr>
        <w:t>, который вступает в силу с 1 июля 2012 года</w:t>
      </w:r>
      <w:r>
        <w:rPr>
          <w:sz w:val="26"/>
          <w:szCs w:val="26"/>
        </w:rPr>
        <w:t>.</w:t>
      </w:r>
    </w:p>
    <w:p w:rsidR="00494514" w:rsidRPr="009C628F" w:rsidRDefault="00494514" w:rsidP="00494514">
      <w:pPr>
        <w:tabs>
          <w:tab w:val="left" w:pos="993"/>
        </w:tabs>
        <w:autoSpaceDE w:val="0"/>
        <w:autoSpaceDN w:val="0"/>
        <w:adjustRightInd w:val="0"/>
        <w:ind w:firstLine="709"/>
        <w:jc w:val="both"/>
        <w:rPr>
          <w:sz w:val="26"/>
          <w:szCs w:val="26"/>
        </w:rPr>
      </w:pPr>
      <w:r w:rsidRPr="009C628F">
        <w:rPr>
          <w:sz w:val="26"/>
          <w:szCs w:val="26"/>
        </w:rPr>
        <w:t>При формировании Управлением финансов уточненного реестра расходных обязательств</w:t>
      </w:r>
      <w:r>
        <w:rPr>
          <w:sz w:val="26"/>
          <w:szCs w:val="26"/>
        </w:rPr>
        <w:t>,</w:t>
      </w:r>
      <w:r w:rsidRPr="009C628F">
        <w:rPr>
          <w:sz w:val="26"/>
          <w:szCs w:val="26"/>
        </w:rPr>
        <w:t xml:space="preserve"> следует учесть указанные замечания.</w:t>
      </w:r>
    </w:p>
    <w:p w:rsidR="005C786E" w:rsidRPr="0063665F" w:rsidRDefault="005C786E" w:rsidP="005C786E">
      <w:pPr>
        <w:jc w:val="both"/>
        <w:outlineLvl w:val="0"/>
        <w:rPr>
          <w:sz w:val="2"/>
          <w:szCs w:val="2"/>
        </w:rPr>
      </w:pPr>
    </w:p>
    <w:p w:rsidR="00F16BA6" w:rsidRPr="000F25A6" w:rsidRDefault="00F16BA6" w:rsidP="000F25A6">
      <w:pPr>
        <w:pStyle w:val="af3"/>
        <w:numPr>
          <w:ilvl w:val="0"/>
          <w:numId w:val="34"/>
        </w:numPr>
        <w:tabs>
          <w:tab w:val="left" w:pos="1080"/>
        </w:tabs>
        <w:spacing w:before="480" w:after="240"/>
        <w:jc w:val="center"/>
        <w:rPr>
          <w:b/>
          <w:sz w:val="26"/>
          <w:szCs w:val="26"/>
        </w:rPr>
      </w:pPr>
      <w:r w:rsidRPr="000F25A6">
        <w:rPr>
          <w:b/>
          <w:sz w:val="26"/>
          <w:szCs w:val="26"/>
        </w:rPr>
        <w:t>Выводы</w:t>
      </w:r>
      <w:r w:rsidR="002A2F26" w:rsidRPr="000F25A6">
        <w:rPr>
          <w:b/>
          <w:sz w:val="26"/>
          <w:szCs w:val="26"/>
        </w:rPr>
        <w:t xml:space="preserve"> и предложения</w:t>
      </w:r>
    </w:p>
    <w:p w:rsidR="00A46018" w:rsidRPr="00F27D35" w:rsidRDefault="00A46018" w:rsidP="007B6A94">
      <w:pPr>
        <w:pStyle w:val="a4"/>
        <w:rPr>
          <w:bCs/>
          <w:sz w:val="26"/>
          <w:szCs w:val="26"/>
        </w:rPr>
      </w:pPr>
      <w:r w:rsidRPr="00F27D35">
        <w:rPr>
          <w:bCs/>
          <w:sz w:val="26"/>
          <w:szCs w:val="26"/>
        </w:rPr>
        <w:t>При проведении экспертизы проекта решения Совета Заполярного ра</w:t>
      </w:r>
      <w:r w:rsidR="008F1CB9" w:rsidRPr="00F27D35">
        <w:rPr>
          <w:bCs/>
          <w:sz w:val="26"/>
          <w:szCs w:val="26"/>
        </w:rPr>
        <w:t>йона «О районном бюджете на 20</w:t>
      </w:r>
      <w:r w:rsidR="00F27D35" w:rsidRPr="00F27D35">
        <w:rPr>
          <w:bCs/>
          <w:sz w:val="26"/>
          <w:szCs w:val="26"/>
        </w:rPr>
        <w:t>2</w:t>
      </w:r>
      <w:r w:rsidR="00C17C67">
        <w:rPr>
          <w:bCs/>
          <w:sz w:val="26"/>
          <w:szCs w:val="26"/>
        </w:rPr>
        <w:t>1</w:t>
      </w:r>
      <w:r w:rsidRPr="00F27D35">
        <w:rPr>
          <w:bCs/>
          <w:sz w:val="26"/>
          <w:szCs w:val="26"/>
        </w:rPr>
        <w:t> год</w:t>
      </w:r>
      <w:r w:rsidR="00185F87" w:rsidRPr="00F27D35">
        <w:rPr>
          <w:bCs/>
          <w:sz w:val="26"/>
          <w:szCs w:val="26"/>
        </w:rPr>
        <w:t xml:space="preserve"> и плановый период 20</w:t>
      </w:r>
      <w:r w:rsidR="0067773A" w:rsidRPr="00F27D35">
        <w:rPr>
          <w:bCs/>
          <w:sz w:val="26"/>
          <w:szCs w:val="26"/>
        </w:rPr>
        <w:t>2</w:t>
      </w:r>
      <w:r w:rsidR="00C17C67">
        <w:rPr>
          <w:bCs/>
          <w:sz w:val="26"/>
          <w:szCs w:val="26"/>
        </w:rPr>
        <w:t>2</w:t>
      </w:r>
      <w:r w:rsidR="00185F87" w:rsidRPr="00F27D35">
        <w:rPr>
          <w:bCs/>
          <w:sz w:val="26"/>
          <w:szCs w:val="26"/>
        </w:rPr>
        <w:t>-20</w:t>
      </w:r>
      <w:r w:rsidR="00F77A63" w:rsidRPr="00F27D35">
        <w:rPr>
          <w:bCs/>
          <w:sz w:val="26"/>
          <w:szCs w:val="26"/>
        </w:rPr>
        <w:t>2</w:t>
      </w:r>
      <w:r w:rsidR="00C17C67">
        <w:rPr>
          <w:bCs/>
          <w:sz w:val="26"/>
          <w:szCs w:val="26"/>
        </w:rPr>
        <w:t>3</w:t>
      </w:r>
      <w:r w:rsidR="00185F87" w:rsidRPr="00F27D35">
        <w:rPr>
          <w:bCs/>
          <w:sz w:val="26"/>
          <w:szCs w:val="26"/>
        </w:rPr>
        <w:t> годов</w:t>
      </w:r>
      <w:r w:rsidRPr="00F27D35">
        <w:rPr>
          <w:bCs/>
          <w:sz w:val="26"/>
          <w:szCs w:val="26"/>
        </w:rPr>
        <w:t>» установлено следующее.</w:t>
      </w:r>
    </w:p>
    <w:p w:rsidR="009A0DB2" w:rsidRPr="00F27D35" w:rsidRDefault="009A0DB2" w:rsidP="00253059">
      <w:pPr>
        <w:pStyle w:val="a4"/>
        <w:numPr>
          <w:ilvl w:val="0"/>
          <w:numId w:val="7"/>
        </w:numPr>
        <w:ind w:left="0" w:firstLine="709"/>
        <w:rPr>
          <w:bCs/>
          <w:sz w:val="26"/>
          <w:szCs w:val="26"/>
        </w:rPr>
      </w:pPr>
      <w:r w:rsidRPr="00F27D35">
        <w:rPr>
          <w:sz w:val="26"/>
          <w:szCs w:val="26"/>
        </w:rPr>
        <w:t xml:space="preserve">Проект </w:t>
      </w:r>
      <w:r w:rsidR="002E522F" w:rsidRPr="00F27D35">
        <w:rPr>
          <w:sz w:val="26"/>
          <w:szCs w:val="26"/>
        </w:rPr>
        <w:t>бюджета</w:t>
      </w:r>
      <w:r w:rsidRPr="00F27D35">
        <w:rPr>
          <w:sz w:val="26"/>
          <w:szCs w:val="26"/>
        </w:rPr>
        <w:t xml:space="preserve"> внесен главой Администрации Заполярного района на рассмотрение Совета Заполярного района в срок, </w:t>
      </w:r>
      <w:r w:rsidR="002E522F" w:rsidRPr="00F27D35">
        <w:rPr>
          <w:sz w:val="26"/>
          <w:szCs w:val="26"/>
        </w:rPr>
        <w:t>установленный пунктом 11.4 Положения о бюджетном процессе в Заполярном районе для представления проекта решения о районном бюджете на очередной финансовый год и плановый период</w:t>
      </w:r>
      <w:r w:rsidRPr="00F27D35">
        <w:rPr>
          <w:sz w:val="26"/>
          <w:szCs w:val="26"/>
        </w:rPr>
        <w:t>.</w:t>
      </w:r>
    </w:p>
    <w:p w:rsidR="00AD236B" w:rsidRDefault="00AD236B" w:rsidP="00AD236B">
      <w:pPr>
        <w:pStyle w:val="a4"/>
        <w:rPr>
          <w:sz w:val="26"/>
          <w:szCs w:val="26"/>
        </w:rPr>
      </w:pPr>
      <w:r w:rsidRPr="003D7206">
        <w:rPr>
          <w:bCs/>
          <w:sz w:val="26"/>
          <w:szCs w:val="26"/>
        </w:rPr>
        <w:t>Проект решения и представленные одновременно с ним материалы соответствуют требованиям БК РФ и Положения о бюджетном процессе в Заполярном районе</w:t>
      </w:r>
      <w:r w:rsidR="00BC614F">
        <w:rPr>
          <w:sz w:val="26"/>
          <w:szCs w:val="26"/>
        </w:rPr>
        <w:t>.</w:t>
      </w:r>
    </w:p>
    <w:p w:rsidR="009A0DB2" w:rsidRPr="003D7206" w:rsidRDefault="009A0DB2" w:rsidP="007B6A94">
      <w:pPr>
        <w:pStyle w:val="a4"/>
        <w:rPr>
          <w:bCs/>
          <w:sz w:val="26"/>
          <w:szCs w:val="26"/>
        </w:rPr>
      </w:pPr>
      <w:r w:rsidRPr="003D7206">
        <w:rPr>
          <w:bCs/>
          <w:sz w:val="26"/>
          <w:szCs w:val="26"/>
        </w:rPr>
        <w:lastRenderedPageBreak/>
        <w:t>Проектом бюджета установлены основные характеристики и показатели, предусмотренные пунктами 11.2, 11.3 Положения о бюджетном процессе в Заполярном районе.</w:t>
      </w:r>
    </w:p>
    <w:p w:rsidR="00AD236B" w:rsidRPr="003D7206" w:rsidRDefault="00AD236B" w:rsidP="00253059">
      <w:pPr>
        <w:pStyle w:val="a4"/>
        <w:numPr>
          <w:ilvl w:val="0"/>
          <w:numId w:val="7"/>
        </w:numPr>
        <w:ind w:left="0" w:firstLine="709"/>
        <w:rPr>
          <w:bCs/>
          <w:sz w:val="26"/>
          <w:szCs w:val="26"/>
        </w:rPr>
      </w:pPr>
      <w:r w:rsidRPr="003D7206">
        <w:rPr>
          <w:sz w:val="26"/>
          <w:szCs w:val="26"/>
        </w:rPr>
        <w:t>Показатели</w:t>
      </w:r>
      <w:r w:rsidRPr="003D7206">
        <w:rPr>
          <w:bCs/>
          <w:sz w:val="26"/>
          <w:szCs w:val="26"/>
        </w:rPr>
        <w:t xml:space="preserve"> проекта решения соответствуют установленным БК РФ ограничениям в части:</w:t>
      </w:r>
    </w:p>
    <w:p w:rsidR="00AD236B" w:rsidRPr="003D7206" w:rsidRDefault="00AD236B" w:rsidP="00253059">
      <w:pPr>
        <w:pStyle w:val="a4"/>
        <w:numPr>
          <w:ilvl w:val="0"/>
          <w:numId w:val="6"/>
        </w:numPr>
        <w:ind w:left="0" w:firstLine="709"/>
        <w:rPr>
          <w:bCs/>
          <w:sz w:val="26"/>
          <w:szCs w:val="26"/>
        </w:rPr>
      </w:pPr>
      <w:r w:rsidRPr="003D7206">
        <w:rPr>
          <w:bCs/>
          <w:sz w:val="26"/>
          <w:szCs w:val="26"/>
        </w:rPr>
        <w:t>размера резервного фонда Администрации ЗР (статья 81 БК РФ);</w:t>
      </w:r>
    </w:p>
    <w:p w:rsidR="00AD236B" w:rsidRPr="00976E11" w:rsidRDefault="00AD236B" w:rsidP="00253059">
      <w:pPr>
        <w:pStyle w:val="a4"/>
        <w:numPr>
          <w:ilvl w:val="0"/>
          <w:numId w:val="6"/>
        </w:numPr>
        <w:ind w:left="0" w:firstLine="709"/>
        <w:rPr>
          <w:bCs/>
          <w:sz w:val="26"/>
          <w:szCs w:val="26"/>
        </w:rPr>
      </w:pPr>
      <w:r w:rsidRPr="00976E11">
        <w:rPr>
          <w:bCs/>
          <w:sz w:val="26"/>
          <w:szCs w:val="26"/>
        </w:rPr>
        <w:t xml:space="preserve">верхнего предела </w:t>
      </w:r>
      <w:r w:rsidRPr="00976E11">
        <w:rPr>
          <w:iCs/>
          <w:sz w:val="26"/>
          <w:szCs w:val="26"/>
        </w:rPr>
        <w:t>муниципального внутреннего дол</w:t>
      </w:r>
      <w:r w:rsidR="003D7206" w:rsidRPr="00976E11">
        <w:rPr>
          <w:iCs/>
          <w:sz w:val="26"/>
          <w:szCs w:val="26"/>
        </w:rPr>
        <w:t>га по состоянию на 1 января 2021</w:t>
      </w:r>
      <w:r w:rsidRPr="00976E11">
        <w:rPr>
          <w:iCs/>
          <w:sz w:val="26"/>
          <w:szCs w:val="26"/>
        </w:rPr>
        <w:t>, 202</w:t>
      </w:r>
      <w:r w:rsidR="003D7206" w:rsidRPr="00976E11">
        <w:rPr>
          <w:iCs/>
          <w:sz w:val="26"/>
          <w:szCs w:val="26"/>
        </w:rPr>
        <w:t>2</w:t>
      </w:r>
      <w:r w:rsidR="0067773A" w:rsidRPr="00976E11">
        <w:rPr>
          <w:iCs/>
          <w:sz w:val="26"/>
          <w:szCs w:val="26"/>
        </w:rPr>
        <w:t>, 202</w:t>
      </w:r>
      <w:r w:rsidR="003D7206" w:rsidRPr="00976E11">
        <w:rPr>
          <w:iCs/>
          <w:sz w:val="26"/>
          <w:szCs w:val="26"/>
        </w:rPr>
        <w:t>3</w:t>
      </w:r>
      <w:r w:rsidRPr="00976E11">
        <w:rPr>
          <w:iCs/>
          <w:sz w:val="26"/>
          <w:szCs w:val="26"/>
        </w:rPr>
        <w:t> годов (статья 107 БК РФ).</w:t>
      </w:r>
    </w:p>
    <w:p w:rsidR="00AD236B" w:rsidRPr="00976E11" w:rsidRDefault="00AD236B" w:rsidP="00AD236B">
      <w:pPr>
        <w:autoSpaceDE w:val="0"/>
        <w:autoSpaceDN w:val="0"/>
        <w:adjustRightInd w:val="0"/>
        <w:ind w:firstLine="709"/>
        <w:jc w:val="both"/>
        <w:rPr>
          <w:bCs/>
          <w:sz w:val="26"/>
          <w:szCs w:val="26"/>
        </w:rPr>
      </w:pPr>
      <w:r w:rsidRPr="00976E11">
        <w:rPr>
          <w:bCs/>
          <w:sz w:val="26"/>
          <w:szCs w:val="26"/>
        </w:rPr>
        <w:t>Факты увязки расходов бюджета с определенными доходами бюджета (за исключением целевых средств) и источниками финансирования дефицита бюджета не выявлены, что свидетельствует о соблюдении принципа общего (совокупного) покрытия расходов бюджетов (статья 35 БК РФ).</w:t>
      </w:r>
    </w:p>
    <w:p w:rsidR="00AD236B" w:rsidRPr="00976E11" w:rsidRDefault="00EB067A" w:rsidP="00AD236B">
      <w:pPr>
        <w:autoSpaceDE w:val="0"/>
        <w:autoSpaceDN w:val="0"/>
        <w:adjustRightInd w:val="0"/>
        <w:ind w:firstLine="709"/>
        <w:jc w:val="both"/>
        <w:rPr>
          <w:bCs/>
          <w:sz w:val="26"/>
          <w:szCs w:val="26"/>
        </w:rPr>
      </w:pPr>
      <w:r w:rsidRPr="00976E11">
        <w:rPr>
          <w:bCs/>
          <w:sz w:val="26"/>
          <w:szCs w:val="26"/>
        </w:rPr>
        <w:t xml:space="preserve">Не в полной мере соблюден принцип достоверности бюджета, установленный статьей 37 БК РФ, в части реалистичности расчета расходов бюджета в связи с недостатками, установленными при проверке </w:t>
      </w:r>
      <w:r w:rsidR="00172502" w:rsidRPr="00976E11">
        <w:rPr>
          <w:bCs/>
          <w:sz w:val="26"/>
          <w:szCs w:val="26"/>
        </w:rPr>
        <w:t>планирования</w:t>
      </w:r>
      <w:r w:rsidRPr="00976E11">
        <w:rPr>
          <w:bCs/>
          <w:sz w:val="26"/>
          <w:szCs w:val="26"/>
        </w:rPr>
        <w:t xml:space="preserve"> обоснованности бюджетных ассигнований.</w:t>
      </w:r>
    </w:p>
    <w:p w:rsidR="00AD236B" w:rsidRPr="003D7206" w:rsidRDefault="00AD236B" w:rsidP="00AD236B">
      <w:pPr>
        <w:pStyle w:val="a4"/>
        <w:rPr>
          <w:sz w:val="26"/>
          <w:szCs w:val="26"/>
        </w:rPr>
      </w:pPr>
      <w:r w:rsidRPr="00976E11">
        <w:rPr>
          <w:iCs/>
          <w:sz w:val="26"/>
          <w:szCs w:val="26"/>
        </w:rPr>
        <w:t>Объем бюджетных ассигнований муниципального дорожного фонда муниципального района «Заполярный район» сформирован в соответствии с п</w:t>
      </w:r>
      <w:r w:rsidRPr="00976E11">
        <w:rPr>
          <w:sz w:val="26"/>
          <w:szCs w:val="26"/>
        </w:rPr>
        <w:t>орядком формирования и использования бюджетных ассигнований муниципального дорожного фонда Заполярного района, утвержденным решением Совета Заполярного района от 27.11.2013 № 458-р.</w:t>
      </w:r>
    </w:p>
    <w:p w:rsidR="007F5B8A" w:rsidRPr="007F5B8A" w:rsidRDefault="006443F5" w:rsidP="007F5B8A">
      <w:pPr>
        <w:autoSpaceDE w:val="0"/>
        <w:autoSpaceDN w:val="0"/>
        <w:adjustRightInd w:val="0"/>
        <w:ind w:firstLine="709"/>
        <w:jc w:val="both"/>
        <w:rPr>
          <w:sz w:val="26"/>
          <w:szCs w:val="26"/>
          <w:highlight w:val="yellow"/>
        </w:rPr>
      </w:pPr>
      <w:r w:rsidRPr="002951B7">
        <w:rPr>
          <w:sz w:val="26"/>
          <w:szCs w:val="26"/>
        </w:rPr>
        <w:t>В 202</w:t>
      </w:r>
      <w:r w:rsidR="002951B7" w:rsidRPr="002951B7">
        <w:rPr>
          <w:sz w:val="26"/>
          <w:szCs w:val="26"/>
        </w:rPr>
        <w:t>1</w:t>
      </w:r>
      <w:r w:rsidRPr="002951B7">
        <w:rPr>
          <w:sz w:val="26"/>
          <w:szCs w:val="26"/>
        </w:rPr>
        <w:t xml:space="preserve"> году бюджет запланирован с </w:t>
      </w:r>
      <w:r w:rsidR="002951B7" w:rsidRPr="002951B7">
        <w:rPr>
          <w:sz w:val="26"/>
          <w:szCs w:val="26"/>
        </w:rPr>
        <w:t>дефицитом</w:t>
      </w:r>
      <w:r w:rsidRPr="002951B7">
        <w:rPr>
          <w:sz w:val="26"/>
          <w:szCs w:val="26"/>
        </w:rPr>
        <w:t xml:space="preserve"> в сумме </w:t>
      </w:r>
      <w:r w:rsidR="007F5B8A">
        <w:rPr>
          <w:sz w:val="26"/>
          <w:szCs w:val="26"/>
        </w:rPr>
        <w:t>133</w:t>
      </w:r>
      <w:r w:rsidRPr="0063166B">
        <w:rPr>
          <w:sz w:val="26"/>
          <w:szCs w:val="26"/>
        </w:rPr>
        <w:t> </w:t>
      </w:r>
      <w:r w:rsidR="007F5B8A">
        <w:rPr>
          <w:sz w:val="26"/>
          <w:szCs w:val="26"/>
        </w:rPr>
        <w:t>489</w:t>
      </w:r>
      <w:r w:rsidRPr="0063166B">
        <w:rPr>
          <w:sz w:val="26"/>
          <w:szCs w:val="26"/>
        </w:rPr>
        <w:t>,</w:t>
      </w:r>
      <w:r w:rsidR="007F5B8A">
        <w:rPr>
          <w:sz w:val="26"/>
          <w:szCs w:val="26"/>
        </w:rPr>
        <w:t>1</w:t>
      </w:r>
      <w:r w:rsidRPr="0063166B">
        <w:rPr>
          <w:sz w:val="26"/>
          <w:szCs w:val="26"/>
        </w:rPr>
        <w:t> тыс. руб.</w:t>
      </w:r>
      <w:r w:rsidR="007F5B8A">
        <w:rPr>
          <w:sz w:val="26"/>
          <w:szCs w:val="26"/>
        </w:rPr>
        <w:t xml:space="preserve"> или 11,7%  утвержденного общего годового объема доходов районного бюджета  без учета утвержденного объема безвозмездных поступлений.</w:t>
      </w:r>
    </w:p>
    <w:p w:rsidR="007F5B8A" w:rsidRPr="009E45F2" w:rsidRDefault="007F5B8A" w:rsidP="007F5B8A">
      <w:pPr>
        <w:autoSpaceDE w:val="0"/>
        <w:autoSpaceDN w:val="0"/>
        <w:adjustRightInd w:val="0"/>
        <w:ind w:firstLine="709"/>
        <w:jc w:val="both"/>
        <w:rPr>
          <w:sz w:val="26"/>
          <w:szCs w:val="26"/>
        </w:rPr>
      </w:pPr>
      <w:r w:rsidRPr="00F323B1">
        <w:rPr>
          <w:bCs/>
          <w:sz w:val="26"/>
          <w:szCs w:val="26"/>
        </w:rPr>
        <w:t xml:space="preserve">Превышение предельного размера дефицита бюджета, установленного пунктом 3 статьи 92.1 БК РФ, не противоречит бюджетному законодательству, так как дефицит местного бюджета покрывается </w:t>
      </w:r>
      <w:r>
        <w:rPr>
          <w:bCs/>
          <w:sz w:val="26"/>
          <w:szCs w:val="26"/>
        </w:rPr>
        <w:t xml:space="preserve">планируемыми </w:t>
      </w:r>
      <w:r w:rsidRPr="00F323B1">
        <w:rPr>
          <w:bCs/>
          <w:sz w:val="26"/>
          <w:szCs w:val="26"/>
        </w:rPr>
        <w:t>остатками денежных средств на счете по учету средств бюджета (</w:t>
      </w:r>
      <w:r>
        <w:rPr>
          <w:bCs/>
          <w:sz w:val="26"/>
          <w:szCs w:val="26"/>
        </w:rPr>
        <w:t>на 01.01.2021 -237</w:t>
      </w:r>
      <w:r w:rsidRPr="00F323B1">
        <w:rPr>
          <w:bCs/>
          <w:sz w:val="26"/>
          <w:szCs w:val="26"/>
        </w:rPr>
        <w:t> </w:t>
      </w:r>
      <w:r>
        <w:rPr>
          <w:bCs/>
          <w:sz w:val="26"/>
          <w:szCs w:val="26"/>
        </w:rPr>
        <w:t>834,8</w:t>
      </w:r>
      <w:r w:rsidRPr="00F323B1">
        <w:rPr>
          <w:bCs/>
          <w:sz w:val="26"/>
          <w:szCs w:val="26"/>
        </w:rPr>
        <w:t> </w:t>
      </w:r>
      <w:r>
        <w:rPr>
          <w:bCs/>
          <w:sz w:val="26"/>
          <w:szCs w:val="26"/>
        </w:rPr>
        <w:t>тыс. </w:t>
      </w:r>
      <w:r w:rsidRPr="00F323B1">
        <w:rPr>
          <w:bCs/>
          <w:sz w:val="26"/>
          <w:szCs w:val="26"/>
        </w:rPr>
        <w:t>руб.)</w:t>
      </w:r>
      <w:r>
        <w:rPr>
          <w:bCs/>
          <w:sz w:val="26"/>
          <w:szCs w:val="26"/>
        </w:rPr>
        <w:t>.</w:t>
      </w:r>
    </w:p>
    <w:p w:rsidR="00AD236B" w:rsidRPr="0063166B" w:rsidRDefault="00AD236B" w:rsidP="00AD236B">
      <w:pPr>
        <w:ind w:firstLine="709"/>
        <w:jc w:val="both"/>
        <w:outlineLvl w:val="0"/>
        <w:rPr>
          <w:sz w:val="26"/>
          <w:szCs w:val="26"/>
        </w:rPr>
      </w:pPr>
      <w:r w:rsidRPr="0063166B">
        <w:rPr>
          <w:sz w:val="26"/>
          <w:szCs w:val="26"/>
        </w:rPr>
        <w:t>Принцип сбалансированности бюджета соблюден (статья 33 БК РФ).</w:t>
      </w:r>
    </w:p>
    <w:p w:rsidR="00C10A6D" w:rsidRPr="007F5B8A" w:rsidRDefault="0097390B" w:rsidP="00253059">
      <w:pPr>
        <w:pStyle w:val="af3"/>
        <w:numPr>
          <w:ilvl w:val="0"/>
          <w:numId w:val="7"/>
        </w:numPr>
        <w:ind w:left="0" w:firstLine="709"/>
        <w:jc w:val="both"/>
        <w:rPr>
          <w:sz w:val="26"/>
          <w:szCs w:val="26"/>
        </w:rPr>
      </w:pPr>
      <w:r w:rsidRPr="007F5B8A">
        <w:rPr>
          <w:sz w:val="26"/>
          <w:szCs w:val="26"/>
        </w:rPr>
        <w:t>В ходе проверки обоснованности бюджетных ассигнований установлено следующее.</w:t>
      </w:r>
    </w:p>
    <w:p w:rsidR="0097390B" w:rsidRDefault="000739B3" w:rsidP="00976E11">
      <w:pPr>
        <w:pStyle w:val="a8"/>
        <w:numPr>
          <w:ilvl w:val="0"/>
          <w:numId w:val="19"/>
        </w:numPr>
        <w:ind w:left="0" w:firstLine="709"/>
        <w:jc w:val="both"/>
        <w:rPr>
          <w:sz w:val="26"/>
          <w:szCs w:val="26"/>
        </w:rPr>
      </w:pPr>
      <w:r w:rsidRPr="00F9373C">
        <w:rPr>
          <w:sz w:val="26"/>
          <w:szCs w:val="26"/>
        </w:rPr>
        <w:t xml:space="preserve">В ходе проверки обоснованности бюджетных ассигнований на содержание МКУ ЗР «Северное» установлена сумма </w:t>
      </w:r>
      <w:r w:rsidR="007F5B8A" w:rsidRPr="00F9373C">
        <w:rPr>
          <w:sz w:val="26"/>
          <w:szCs w:val="26"/>
        </w:rPr>
        <w:t>превышения нормативных затрат по транспортным услугам  в сумме 664 300,0 руб. в 2021 году.</w:t>
      </w:r>
    </w:p>
    <w:p w:rsidR="00B3229F" w:rsidRPr="00F9373C" w:rsidRDefault="00B3229F" w:rsidP="00B3229F">
      <w:pPr>
        <w:pStyle w:val="a8"/>
        <w:ind w:left="709"/>
        <w:jc w:val="both"/>
        <w:rPr>
          <w:sz w:val="26"/>
          <w:szCs w:val="26"/>
        </w:rPr>
      </w:pPr>
    </w:p>
    <w:p w:rsidR="007F5B8A" w:rsidRDefault="007F5B8A" w:rsidP="00976E11">
      <w:pPr>
        <w:pStyle w:val="af3"/>
        <w:numPr>
          <w:ilvl w:val="0"/>
          <w:numId w:val="19"/>
        </w:numPr>
        <w:ind w:left="0" w:firstLine="709"/>
        <w:jc w:val="both"/>
        <w:rPr>
          <w:sz w:val="26"/>
          <w:szCs w:val="26"/>
        </w:rPr>
      </w:pPr>
      <w:r w:rsidRPr="00F9373C">
        <w:rPr>
          <w:sz w:val="26"/>
          <w:szCs w:val="26"/>
        </w:rPr>
        <w:t xml:space="preserve">С целью подтверждения требований статьи 22 Федерального закона № 44-ФЗ </w:t>
      </w:r>
      <w:r w:rsidR="00F9373C" w:rsidRPr="00F9373C">
        <w:rPr>
          <w:sz w:val="26"/>
          <w:szCs w:val="26"/>
        </w:rPr>
        <w:t xml:space="preserve">по ряду работ и услуг, предусмотренным в рамках мероприятия «Обеспечение деятельности МКУ ЗР «Северное» </w:t>
      </w:r>
      <w:r w:rsidRPr="00F9373C">
        <w:rPr>
          <w:sz w:val="26"/>
          <w:szCs w:val="26"/>
        </w:rPr>
        <w:t xml:space="preserve">требуется дополнительное </w:t>
      </w:r>
      <w:r w:rsidR="00F9373C" w:rsidRPr="00F9373C">
        <w:rPr>
          <w:sz w:val="26"/>
          <w:szCs w:val="26"/>
        </w:rPr>
        <w:t>обоснование со ссылками на нормативные документы.</w:t>
      </w:r>
    </w:p>
    <w:p w:rsidR="00B3229F" w:rsidRPr="00B3229F" w:rsidRDefault="00B3229F" w:rsidP="00B3229F">
      <w:pPr>
        <w:pStyle w:val="af3"/>
        <w:rPr>
          <w:sz w:val="26"/>
          <w:szCs w:val="26"/>
        </w:rPr>
      </w:pPr>
    </w:p>
    <w:p w:rsidR="00F9373C" w:rsidRPr="00C24774" w:rsidRDefault="00F9373C" w:rsidP="00F9373C">
      <w:pPr>
        <w:pStyle w:val="af3"/>
        <w:numPr>
          <w:ilvl w:val="0"/>
          <w:numId w:val="19"/>
        </w:numPr>
        <w:ind w:left="0" w:firstLine="709"/>
        <w:jc w:val="both"/>
        <w:rPr>
          <w:sz w:val="26"/>
          <w:szCs w:val="26"/>
        </w:rPr>
      </w:pPr>
      <w:r w:rsidRPr="00C24774">
        <w:rPr>
          <w:sz w:val="26"/>
          <w:szCs w:val="26"/>
        </w:rPr>
        <w:t>Бюджетные ассигнования на реализацию мероприятий МП «Строительство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w:t>
      </w:r>
    </w:p>
    <w:p w:rsidR="00D106CA" w:rsidRPr="00C24774" w:rsidRDefault="00F9373C" w:rsidP="00F9373C">
      <w:pPr>
        <w:ind w:left="708"/>
        <w:jc w:val="both"/>
        <w:rPr>
          <w:sz w:val="26"/>
          <w:szCs w:val="26"/>
        </w:rPr>
      </w:pPr>
      <w:r w:rsidRPr="00C24774">
        <w:rPr>
          <w:sz w:val="26"/>
          <w:szCs w:val="26"/>
        </w:rPr>
        <w:t xml:space="preserve">- подлежат дополнительному обоснованию на сумму </w:t>
      </w:r>
      <w:r w:rsidR="006F4D0F" w:rsidRPr="00C24774">
        <w:rPr>
          <w:sz w:val="26"/>
          <w:szCs w:val="26"/>
        </w:rPr>
        <w:t>20</w:t>
      </w:r>
      <w:r w:rsidRPr="00C24774">
        <w:rPr>
          <w:sz w:val="26"/>
          <w:szCs w:val="26"/>
        </w:rPr>
        <w:t> </w:t>
      </w:r>
      <w:r w:rsidR="006F4D0F" w:rsidRPr="00C24774">
        <w:rPr>
          <w:sz w:val="26"/>
          <w:szCs w:val="26"/>
        </w:rPr>
        <w:t>233</w:t>
      </w:r>
      <w:r w:rsidRPr="00C24774">
        <w:rPr>
          <w:sz w:val="26"/>
          <w:szCs w:val="26"/>
        </w:rPr>
        <w:t>,</w:t>
      </w:r>
      <w:r w:rsidR="006F4D0F" w:rsidRPr="00C24774">
        <w:rPr>
          <w:sz w:val="26"/>
          <w:szCs w:val="26"/>
        </w:rPr>
        <w:t>5</w:t>
      </w:r>
      <w:r w:rsidRPr="00C24774">
        <w:rPr>
          <w:sz w:val="26"/>
          <w:szCs w:val="26"/>
        </w:rPr>
        <w:t> тыс. руб. в 2021 году</w:t>
      </w:r>
      <w:r w:rsidR="00D106CA" w:rsidRPr="00C24774">
        <w:rPr>
          <w:sz w:val="26"/>
          <w:szCs w:val="26"/>
        </w:rPr>
        <w:t>;</w:t>
      </w:r>
      <w:r w:rsidR="00F4490B">
        <w:rPr>
          <w:sz w:val="26"/>
          <w:szCs w:val="26"/>
        </w:rPr>
        <w:t xml:space="preserve"> </w:t>
      </w:r>
    </w:p>
    <w:p w:rsidR="00F9373C" w:rsidRPr="00C24774" w:rsidRDefault="00D106CA" w:rsidP="00F9373C">
      <w:pPr>
        <w:ind w:left="708"/>
        <w:jc w:val="both"/>
        <w:rPr>
          <w:bCs/>
          <w:sz w:val="26"/>
          <w:szCs w:val="26"/>
        </w:rPr>
      </w:pPr>
      <w:r w:rsidRPr="00C24774">
        <w:rPr>
          <w:sz w:val="26"/>
          <w:szCs w:val="26"/>
        </w:rPr>
        <w:t xml:space="preserve">- </w:t>
      </w:r>
      <w:r w:rsidR="000920CB" w:rsidRPr="00C24774">
        <w:rPr>
          <w:sz w:val="26"/>
          <w:szCs w:val="26"/>
        </w:rPr>
        <w:t xml:space="preserve">в рамках планируемого создания нераспределенного резерва на сумму </w:t>
      </w:r>
      <w:r w:rsidR="00F4490B" w:rsidRPr="00F4490B">
        <w:rPr>
          <w:sz w:val="26"/>
          <w:szCs w:val="26"/>
        </w:rPr>
        <w:t>35</w:t>
      </w:r>
      <w:r w:rsidR="00F4490B">
        <w:rPr>
          <w:sz w:val="26"/>
          <w:szCs w:val="26"/>
        </w:rPr>
        <w:t> </w:t>
      </w:r>
      <w:r w:rsidR="00F4490B" w:rsidRPr="00F4490B">
        <w:rPr>
          <w:sz w:val="26"/>
          <w:szCs w:val="26"/>
        </w:rPr>
        <w:t>088,6</w:t>
      </w:r>
      <w:r w:rsidR="00F4490B">
        <w:rPr>
          <w:sz w:val="26"/>
          <w:szCs w:val="26"/>
        </w:rPr>
        <w:t> </w:t>
      </w:r>
      <w:r w:rsidR="000920CB" w:rsidRPr="00C24774">
        <w:rPr>
          <w:sz w:val="26"/>
          <w:szCs w:val="26"/>
        </w:rPr>
        <w:t>тыс. руб. на 2021 год, 36 492,2 тыс. руб. на 2022 год,</w:t>
      </w:r>
      <w:r w:rsidRPr="00C24774">
        <w:rPr>
          <w:sz w:val="26"/>
          <w:szCs w:val="26"/>
        </w:rPr>
        <w:t xml:space="preserve"> </w:t>
      </w:r>
      <w:r w:rsidR="00F4490B" w:rsidRPr="00F4490B">
        <w:rPr>
          <w:sz w:val="26"/>
          <w:szCs w:val="26"/>
        </w:rPr>
        <w:t>37</w:t>
      </w:r>
      <w:r w:rsidR="00F4490B">
        <w:rPr>
          <w:sz w:val="26"/>
          <w:szCs w:val="26"/>
        </w:rPr>
        <w:t> </w:t>
      </w:r>
      <w:r w:rsidR="00F4490B" w:rsidRPr="00F4490B">
        <w:rPr>
          <w:sz w:val="26"/>
          <w:szCs w:val="26"/>
        </w:rPr>
        <w:t>951,9</w:t>
      </w:r>
      <w:r w:rsidRPr="00C24774">
        <w:rPr>
          <w:sz w:val="26"/>
          <w:szCs w:val="26"/>
        </w:rPr>
        <w:t xml:space="preserve"> тыс. руб. </w:t>
      </w:r>
      <w:r w:rsidRPr="00C24774">
        <w:rPr>
          <w:sz w:val="26"/>
          <w:szCs w:val="26"/>
        </w:rPr>
        <w:lastRenderedPageBreak/>
        <w:t xml:space="preserve">на 2023 год </w:t>
      </w:r>
      <w:r w:rsidRPr="00C24774">
        <w:rPr>
          <w:bCs/>
          <w:sz w:val="26"/>
          <w:szCs w:val="26"/>
        </w:rPr>
        <w:t>могут быть включены в проект бюджета после предоставления дополнительных обоснований;</w:t>
      </w:r>
    </w:p>
    <w:p w:rsidR="00D106CA" w:rsidRPr="00C24774" w:rsidRDefault="00D106CA" w:rsidP="00F9373C">
      <w:pPr>
        <w:ind w:left="708"/>
        <w:jc w:val="both"/>
        <w:rPr>
          <w:bCs/>
          <w:sz w:val="26"/>
          <w:szCs w:val="26"/>
        </w:rPr>
      </w:pPr>
      <w:r w:rsidRPr="00C24774">
        <w:rPr>
          <w:bCs/>
          <w:sz w:val="26"/>
          <w:szCs w:val="26"/>
        </w:rPr>
        <w:t xml:space="preserve">- </w:t>
      </w:r>
      <w:r w:rsidR="00C24774" w:rsidRPr="00C24774">
        <w:rPr>
          <w:bCs/>
          <w:sz w:val="26"/>
          <w:szCs w:val="26"/>
        </w:rPr>
        <w:t>на предоставление иных межбюджетных трансфертов на 2021 год в сумме 204,</w:t>
      </w:r>
      <w:r w:rsidR="00F4490B">
        <w:rPr>
          <w:bCs/>
          <w:sz w:val="26"/>
          <w:szCs w:val="26"/>
        </w:rPr>
        <w:t>0</w:t>
      </w:r>
      <w:r w:rsidR="00C24774" w:rsidRPr="00C24774">
        <w:rPr>
          <w:bCs/>
          <w:sz w:val="26"/>
          <w:szCs w:val="26"/>
        </w:rPr>
        <w:t xml:space="preserve"> тыс.руб. т</w:t>
      </w:r>
      <w:r w:rsidR="00C24774">
        <w:rPr>
          <w:bCs/>
          <w:sz w:val="26"/>
          <w:szCs w:val="26"/>
        </w:rPr>
        <w:t>ребуются</w:t>
      </w:r>
      <w:r w:rsidR="00C24774" w:rsidRPr="00C24774">
        <w:rPr>
          <w:bCs/>
          <w:sz w:val="26"/>
          <w:szCs w:val="26"/>
        </w:rPr>
        <w:t xml:space="preserve"> дополнительны</w:t>
      </w:r>
      <w:r w:rsidR="00C24774">
        <w:rPr>
          <w:bCs/>
          <w:sz w:val="26"/>
          <w:szCs w:val="26"/>
        </w:rPr>
        <w:t>е</w:t>
      </w:r>
      <w:r w:rsidR="00C24774" w:rsidRPr="00C24774">
        <w:rPr>
          <w:bCs/>
          <w:sz w:val="26"/>
          <w:szCs w:val="26"/>
        </w:rPr>
        <w:t xml:space="preserve"> пояснени</w:t>
      </w:r>
      <w:r w:rsidR="00C24774">
        <w:rPr>
          <w:bCs/>
          <w:sz w:val="26"/>
          <w:szCs w:val="26"/>
        </w:rPr>
        <w:t>я</w:t>
      </w:r>
      <w:r w:rsidR="00C24774" w:rsidRPr="00C24774">
        <w:rPr>
          <w:bCs/>
          <w:sz w:val="26"/>
          <w:szCs w:val="26"/>
        </w:rPr>
        <w:t>;</w:t>
      </w:r>
    </w:p>
    <w:p w:rsidR="00C24774" w:rsidRDefault="00C24774" w:rsidP="00F9373C">
      <w:pPr>
        <w:ind w:left="708"/>
        <w:jc w:val="both"/>
        <w:rPr>
          <w:sz w:val="26"/>
          <w:szCs w:val="26"/>
        </w:rPr>
      </w:pPr>
      <w:r w:rsidRPr="00C24774">
        <w:rPr>
          <w:bCs/>
          <w:sz w:val="26"/>
          <w:szCs w:val="26"/>
        </w:rPr>
        <w:t xml:space="preserve">-на предоставление </w:t>
      </w:r>
      <w:r w:rsidRPr="00C24774">
        <w:rPr>
          <w:sz w:val="26"/>
          <w:szCs w:val="26"/>
        </w:rPr>
        <w:t>иных межбюджетных трансфертов бюджетам поселений на</w:t>
      </w:r>
      <w:r w:rsidRPr="00A926AF">
        <w:rPr>
          <w:sz w:val="26"/>
          <w:szCs w:val="26"/>
        </w:rPr>
        <w:t xml:space="preserve"> приобретение жилых помещений </w:t>
      </w:r>
      <w:r>
        <w:rPr>
          <w:sz w:val="26"/>
          <w:szCs w:val="26"/>
        </w:rPr>
        <w:t xml:space="preserve">на </w:t>
      </w:r>
      <w:r w:rsidRPr="00A926AF">
        <w:rPr>
          <w:sz w:val="26"/>
          <w:szCs w:val="26"/>
        </w:rPr>
        <w:t>2023</w:t>
      </w:r>
      <w:r>
        <w:rPr>
          <w:sz w:val="26"/>
          <w:szCs w:val="26"/>
        </w:rPr>
        <w:t> </w:t>
      </w:r>
      <w:r w:rsidRPr="00A926AF">
        <w:rPr>
          <w:sz w:val="26"/>
          <w:szCs w:val="26"/>
        </w:rPr>
        <w:t xml:space="preserve">год </w:t>
      </w:r>
      <w:r>
        <w:rPr>
          <w:sz w:val="26"/>
          <w:szCs w:val="26"/>
        </w:rPr>
        <w:t xml:space="preserve">в сумме </w:t>
      </w:r>
      <w:r w:rsidRPr="00A926AF">
        <w:rPr>
          <w:sz w:val="26"/>
          <w:szCs w:val="26"/>
        </w:rPr>
        <w:t>140 116,6 тыс. руб.</w:t>
      </w:r>
      <w:r>
        <w:rPr>
          <w:sz w:val="26"/>
          <w:szCs w:val="26"/>
        </w:rPr>
        <w:t xml:space="preserve"> требуются дополнительные обоснования.</w:t>
      </w:r>
    </w:p>
    <w:p w:rsidR="00B3229F" w:rsidRDefault="00B3229F" w:rsidP="00F9373C">
      <w:pPr>
        <w:ind w:left="708"/>
        <w:jc w:val="both"/>
        <w:rPr>
          <w:sz w:val="26"/>
          <w:szCs w:val="26"/>
        </w:rPr>
      </w:pPr>
    </w:p>
    <w:p w:rsidR="00C24774" w:rsidRDefault="000F25A6" w:rsidP="00976E11">
      <w:pPr>
        <w:pStyle w:val="af3"/>
        <w:numPr>
          <w:ilvl w:val="0"/>
          <w:numId w:val="19"/>
        </w:numPr>
        <w:ind w:left="0" w:firstLine="709"/>
        <w:jc w:val="both"/>
        <w:rPr>
          <w:sz w:val="26"/>
          <w:szCs w:val="26"/>
        </w:rPr>
      </w:pPr>
      <w:r>
        <w:rPr>
          <w:sz w:val="26"/>
          <w:szCs w:val="26"/>
        </w:rPr>
        <w:t>По б</w:t>
      </w:r>
      <w:r w:rsidR="00C24774" w:rsidRPr="00423315">
        <w:rPr>
          <w:sz w:val="26"/>
          <w:szCs w:val="26"/>
        </w:rPr>
        <w:t>юджетны</w:t>
      </w:r>
      <w:r>
        <w:rPr>
          <w:sz w:val="26"/>
          <w:szCs w:val="26"/>
        </w:rPr>
        <w:t>м</w:t>
      </w:r>
      <w:r w:rsidR="00C24774" w:rsidRPr="00423315">
        <w:rPr>
          <w:sz w:val="26"/>
          <w:szCs w:val="26"/>
        </w:rPr>
        <w:t xml:space="preserve"> ассигнования</w:t>
      </w:r>
      <w:r>
        <w:rPr>
          <w:sz w:val="26"/>
          <w:szCs w:val="26"/>
        </w:rPr>
        <w:t>м</w:t>
      </w:r>
      <w:r w:rsidR="00C24774" w:rsidRPr="00423315">
        <w:rPr>
          <w:sz w:val="26"/>
          <w:szCs w:val="26"/>
        </w:rPr>
        <w:t xml:space="preserve"> на реализацию мероприятий МП «Чистая вода»</w:t>
      </w:r>
      <w:r w:rsidR="00565E36" w:rsidRPr="00423315">
        <w:rPr>
          <w:sz w:val="26"/>
          <w:szCs w:val="26"/>
        </w:rPr>
        <w:t xml:space="preserve"> на 2022 и на 2023 год требуется предоставление обоснований со ссылками на нормативные документы, а также документов, подтверждающих, что объемы финансирования по запланированным мероприятиям определены без учета с</w:t>
      </w:r>
      <w:r w:rsidR="00B3229F">
        <w:rPr>
          <w:sz w:val="26"/>
          <w:szCs w:val="26"/>
        </w:rPr>
        <w:t>тоимости строительного контроля.</w:t>
      </w:r>
    </w:p>
    <w:p w:rsidR="00B3229F" w:rsidRPr="00423315" w:rsidRDefault="00B3229F" w:rsidP="00B3229F">
      <w:pPr>
        <w:pStyle w:val="af3"/>
        <w:ind w:left="709"/>
        <w:jc w:val="both"/>
        <w:rPr>
          <w:sz w:val="26"/>
          <w:szCs w:val="26"/>
        </w:rPr>
      </w:pPr>
    </w:p>
    <w:p w:rsidR="00565E36" w:rsidRPr="00423315" w:rsidRDefault="000F25A6" w:rsidP="00976E11">
      <w:pPr>
        <w:pStyle w:val="af3"/>
        <w:numPr>
          <w:ilvl w:val="0"/>
          <w:numId w:val="19"/>
        </w:numPr>
        <w:ind w:left="0" w:firstLine="709"/>
        <w:jc w:val="both"/>
        <w:rPr>
          <w:sz w:val="26"/>
          <w:szCs w:val="26"/>
        </w:rPr>
      </w:pPr>
      <w:r>
        <w:rPr>
          <w:sz w:val="26"/>
          <w:szCs w:val="26"/>
        </w:rPr>
        <w:t>По б</w:t>
      </w:r>
      <w:r w:rsidR="00423315" w:rsidRPr="00423315">
        <w:rPr>
          <w:sz w:val="26"/>
          <w:szCs w:val="26"/>
        </w:rPr>
        <w:t>юджетные ассигнования на реализацию мероприятий МП «Развитие энергетики муниципального района «Заполярный район» на 2021-2030 годы»:</w:t>
      </w:r>
    </w:p>
    <w:p w:rsidR="00423315" w:rsidRPr="000F25A6" w:rsidRDefault="00423315" w:rsidP="000F25A6">
      <w:pPr>
        <w:ind w:left="708"/>
        <w:jc w:val="both"/>
        <w:rPr>
          <w:sz w:val="26"/>
          <w:szCs w:val="26"/>
        </w:rPr>
      </w:pPr>
      <w:r w:rsidRPr="000F25A6">
        <w:rPr>
          <w:sz w:val="26"/>
          <w:szCs w:val="26"/>
        </w:rPr>
        <w:t xml:space="preserve">- на проведение капитального ремонта ЛЭП п. Усть-Кара с объемом финансирования 25 209,0 тыс. руб. </w:t>
      </w:r>
      <w:r w:rsidR="000F25A6" w:rsidRPr="000F25A6">
        <w:rPr>
          <w:sz w:val="26"/>
          <w:szCs w:val="26"/>
        </w:rPr>
        <w:t xml:space="preserve">требуются </w:t>
      </w:r>
      <w:r w:rsidRPr="000F25A6">
        <w:rPr>
          <w:sz w:val="26"/>
          <w:szCs w:val="26"/>
        </w:rPr>
        <w:t>дополнительны</w:t>
      </w:r>
      <w:r w:rsidR="000F25A6" w:rsidRPr="000F25A6">
        <w:rPr>
          <w:sz w:val="26"/>
          <w:szCs w:val="26"/>
        </w:rPr>
        <w:t>е обоснования</w:t>
      </w:r>
      <w:r w:rsidRPr="000F25A6">
        <w:rPr>
          <w:sz w:val="26"/>
          <w:szCs w:val="26"/>
        </w:rPr>
        <w:t>;</w:t>
      </w:r>
    </w:p>
    <w:p w:rsidR="00423315" w:rsidRDefault="00423315" w:rsidP="000F25A6">
      <w:pPr>
        <w:ind w:left="708"/>
        <w:jc w:val="both"/>
        <w:rPr>
          <w:sz w:val="26"/>
          <w:szCs w:val="26"/>
        </w:rPr>
      </w:pPr>
      <w:r w:rsidRPr="000F25A6">
        <w:rPr>
          <w:sz w:val="26"/>
          <w:szCs w:val="26"/>
        </w:rPr>
        <w:t xml:space="preserve">- </w:t>
      </w:r>
      <w:r>
        <w:rPr>
          <w:sz w:val="26"/>
          <w:szCs w:val="26"/>
        </w:rPr>
        <w:t>по мероприятиям «Р</w:t>
      </w:r>
      <w:r w:rsidRPr="00830C07">
        <w:rPr>
          <w:sz w:val="26"/>
          <w:szCs w:val="26"/>
        </w:rPr>
        <w:t>еконструкция ЛЭП в п. Амдерма</w:t>
      </w:r>
      <w:r>
        <w:rPr>
          <w:sz w:val="26"/>
          <w:szCs w:val="26"/>
        </w:rPr>
        <w:t xml:space="preserve">» с объемом финансирования в сумме </w:t>
      </w:r>
      <w:r w:rsidRPr="00830C07">
        <w:rPr>
          <w:sz w:val="26"/>
          <w:szCs w:val="26"/>
        </w:rPr>
        <w:t>15</w:t>
      </w:r>
      <w:r>
        <w:rPr>
          <w:sz w:val="26"/>
          <w:szCs w:val="26"/>
        </w:rPr>
        <w:t> </w:t>
      </w:r>
      <w:r w:rsidRPr="00830C07">
        <w:rPr>
          <w:sz w:val="26"/>
          <w:szCs w:val="26"/>
        </w:rPr>
        <w:t>516,0</w:t>
      </w:r>
      <w:r>
        <w:rPr>
          <w:sz w:val="26"/>
          <w:szCs w:val="26"/>
        </w:rPr>
        <w:t> тыс. руб., «С</w:t>
      </w:r>
      <w:r w:rsidRPr="00830C07">
        <w:rPr>
          <w:sz w:val="26"/>
          <w:szCs w:val="26"/>
        </w:rPr>
        <w:t>троительство ЛЭП 0,4 кВ в п.</w:t>
      </w:r>
      <w:r>
        <w:rPr>
          <w:sz w:val="26"/>
          <w:szCs w:val="26"/>
        </w:rPr>
        <w:t> </w:t>
      </w:r>
      <w:r w:rsidRPr="00830C07">
        <w:rPr>
          <w:sz w:val="26"/>
          <w:szCs w:val="26"/>
        </w:rPr>
        <w:t>Хонгурей</w:t>
      </w:r>
      <w:r>
        <w:rPr>
          <w:sz w:val="26"/>
          <w:szCs w:val="26"/>
        </w:rPr>
        <w:t xml:space="preserve"> МО «Пустозерский сельсовет» НАО» с объемом финансирования в сумме </w:t>
      </w:r>
      <w:r w:rsidRPr="00830C07">
        <w:rPr>
          <w:sz w:val="26"/>
          <w:szCs w:val="26"/>
        </w:rPr>
        <w:t>17</w:t>
      </w:r>
      <w:r>
        <w:rPr>
          <w:sz w:val="26"/>
          <w:szCs w:val="26"/>
        </w:rPr>
        <w:t> </w:t>
      </w:r>
      <w:r w:rsidRPr="00830C07">
        <w:rPr>
          <w:sz w:val="26"/>
          <w:szCs w:val="26"/>
        </w:rPr>
        <w:t>244,0</w:t>
      </w:r>
      <w:r>
        <w:rPr>
          <w:sz w:val="26"/>
          <w:szCs w:val="26"/>
        </w:rPr>
        <w:t> тыс. руб. и «С</w:t>
      </w:r>
      <w:r w:rsidRPr="00830C07">
        <w:rPr>
          <w:sz w:val="26"/>
          <w:szCs w:val="26"/>
        </w:rPr>
        <w:t>троит</w:t>
      </w:r>
      <w:r>
        <w:rPr>
          <w:sz w:val="26"/>
          <w:szCs w:val="26"/>
        </w:rPr>
        <w:t xml:space="preserve">ельство ЛЭП 0,4 кВ в д. Каменка </w:t>
      </w:r>
      <w:r w:rsidRPr="00444EB9">
        <w:rPr>
          <w:sz w:val="26"/>
          <w:szCs w:val="26"/>
        </w:rPr>
        <w:t>МО «Пустозерский сельсовет» НАО</w:t>
      </w:r>
      <w:r>
        <w:rPr>
          <w:sz w:val="26"/>
          <w:szCs w:val="26"/>
        </w:rPr>
        <w:t xml:space="preserve">» с объемом финансирования в сумме </w:t>
      </w:r>
      <w:r w:rsidRPr="00830C07">
        <w:rPr>
          <w:sz w:val="26"/>
          <w:szCs w:val="26"/>
        </w:rPr>
        <w:t>10</w:t>
      </w:r>
      <w:r>
        <w:rPr>
          <w:sz w:val="26"/>
          <w:szCs w:val="26"/>
        </w:rPr>
        <w:t> </w:t>
      </w:r>
      <w:r w:rsidRPr="00830C07">
        <w:rPr>
          <w:sz w:val="26"/>
          <w:szCs w:val="26"/>
        </w:rPr>
        <w:t>637,0</w:t>
      </w:r>
      <w:r>
        <w:rPr>
          <w:sz w:val="26"/>
          <w:szCs w:val="26"/>
        </w:rPr>
        <w:t> тыс. руб. требуют</w:t>
      </w:r>
      <w:r w:rsidR="007E2BA6">
        <w:rPr>
          <w:sz w:val="26"/>
          <w:szCs w:val="26"/>
        </w:rPr>
        <w:t>ся</w:t>
      </w:r>
      <w:r>
        <w:rPr>
          <w:sz w:val="26"/>
          <w:szCs w:val="26"/>
        </w:rPr>
        <w:t xml:space="preserve"> дополнительны</w:t>
      </w:r>
      <w:r w:rsidR="007E2BA6">
        <w:rPr>
          <w:sz w:val="26"/>
          <w:szCs w:val="26"/>
        </w:rPr>
        <w:t xml:space="preserve">е обоснования. </w:t>
      </w:r>
      <w:r w:rsidR="007E2BA6" w:rsidRPr="000643B7">
        <w:rPr>
          <w:sz w:val="26"/>
          <w:szCs w:val="26"/>
        </w:rPr>
        <w:t>Кроме того, необходимо предоставление документов и пояснений</w:t>
      </w:r>
      <w:r w:rsidR="007E2BA6">
        <w:rPr>
          <w:sz w:val="26"/>
          <w:szCs w:val="26"/>
        </w:rPr>
        <w:t>,</w:t>
      </w:r>
      <w:r w:rsidR="007E2BA6" w:rsidRPr="000643B7">
        <w:rPr>
          <w:sz w:val="26"/>
          <w:szCs w:val="26"/>
        </w:rPr>
        <w:t xml:space="preserve"> подтверждающи</w:t>
      </w:r>
      <w:r w:rsidR="007E2BA6">
        <w:rPr>
          <w:sz w:val="26"/>
          <w:szCs w:val="26"/>
        </w:rPr>
        <w:t>х</w:t>
      </w:r>
      <w:r w:rsidR="000F25A6">
        <w:rPr>
          <w:sz w:val="26"/>
          <w:szCs w:val="26"/>
        </w:rPr>
        <w:t>,</w:t>
      </w:r>
      <w:r w:rsidR="007E2BA6" w:rsidRPr="000643B7">
        <w:rPr>
          <w:sz w:val="26"/>
          <w:szCs w:val="26"/>
        </w:rPr>
        <w:t xml:space="preserve"> что объемы финансирования по </w:t>
      </w:r>
      <w:r w:rsidR="007E2BA6">
        <w:rPr>
          <w:sz w:val="26"/>
          <w:szCs w:val="26"/>
        </w:rPr>
        <w:t xml:space="preserve">данному </w:t>
      </w:r>
      <w:r w:rsidR="007E2BA6" w:rsidRPr="000643B7">
        <w:rPr>
          <w:sz w:val="26"/>
          <w:szCs w:val="26"/>
        </w:rPr>
        <w:t>мероприяти</w:t>
      </w:r>
      <w:r w:rsidR="007E2BA6">
        <w:rPr>
          <w:sz w:val="26"/>
          <w:szCs w:val="26"/>
        </w:rPr>
        <w:t>ю</w:t>
      </w:r>
      <w:r w:rsidR="007E2BA6" w:rsidRPr="000643B7">
        <w:rPr>
          <w:sz w:val="26"/>
          <w:szCs w:val="26"/>
        </w:rPr>
        <w:t xml:space="preserve"> определены без учета с</w:t>
      </w:r>
      <w:r w:rsidR="007E2BA6">
        <w:rPr>
          <w:sz w:val="26"/>
          <w:szCs w:val="26"/>
        </w:rPr>
        <w:t>тоимости строительного контроля</w:t>
      </w:r>
      <w:r>
        <w:rPr>
          <w:sz w:val="26"/>
          <w:szCs w:val="26"/>
        </w:rPr>
        <w:t>;</w:t>
      </w:r>
    </w:p>
    <w:p w:rsidR="007E2BA6" w:rsidRDefault="00423315" w:rsidP="000F25A6">
      <w:pPr>
        <w:ind w:left="708"/>
        <w:jc w:val="both"/>
        <w:rPr>
          <w:sz w:val="26"/>
          <w:szCs w:val="26"/>
        </w:rPr>
      </w:pPr>
      <w:r>
        <w:rPr>
          <w:sz w:val="26"/>
          <w:szCs w:val="26"/>
        </w:rPr>
        <w:t>-</w:t>
      </w:r>
      <w:r w:rsidR="007E2BA6">
        <w:rPr>
          <w:sz w:val="26"/>
          <w:szCs w:val="26"/>
        </w:rPr>
        <w:t xml:space="preserve"> по субсидии</w:t>
      </w:r>
      <w:r w:rsidR="007E2BA6" w:rsidRPr="00344516">
        <w:rPr>
          <w:sz w:val="26"/>
          <w:szCs w:val="26"/>
        </w:rPr>
        <w:t xml:space="preserve"> на организацию в границах поселения электро-, тепло- и водоснабжения населения, водоотведения в части подготовки объектов коммунальной инфраструктуры к осенне-зимнему периоду </w:t>
      </w:r>
      <w:r w:rsidR="007E2BA6">
        <w:rPr>
          <w:sz w:val="26"/>
          <w:szCs w:val="26"/>
        </w:rPr>
        <w:t>с объемом</w:t>
      </w:r>
      <w:r w:rsidR="007E2BA6" w:rsidRPr="00344516">
        <w:rPr>
          <w:sz w:val="26"/>
          <w:szCs w:val="26"/>
        </w:rPr>
        <w:t xml:space="preserve"> финансирования в сумме 31</w:t>
      </w:r>
      <w:r w:rsidR="007E2BA6">
        <w:rPr>
          <w:sz w:val="26"/>
          <w:szCs w:val="26"/>
        </w:rPr>
        <w:t> </w:t>
      </w:r>
      <w:r w:rsidR="007E2BA6" w:rsidRPr="00344516">
        <w:rPr>
          <w:sz w:val="26"/>
          <w:szCs w:val="26"/>
        </w:rPr>
        <w:t>579,0 тыс. руб., в т.ч. из окружного бюджета 30</w:t>
      </w:r>
      <w:r w:rsidR="007E2BA6">
        <w:rPr>
          <w:sz w:val="26"/>
          <w:szCs w:val="26"/>
        </w:rPr>
        <w:t> </w:t>
      </w:r>
      <w:r w:rsidR="007E2BA6" w:rsidRPr="00344516">
        <w:rPr>
          <w:sz w:val="26"/>
          <w:szCs w:val="26"/>
        </w:rPr>
        <w:t>000,0 тыс. руб. и из районного бюджета 1</w:t>
      </w:r>
      <w:r w:rsidR="007E2BA6">
        <w:rPr>
          <w:sz w:val="26"/>
          <w:szCs w:val="26"/>
        </w:rPr>
        <w:t> </w:t>
      </w:r>
      <w:r w:rsidR="007E2BA6" w:rsidRPr="00344516">
        <w:rPr>
          <w:sz w:val="26"/>
          <w:szCs w:val="26"/>
        </w:rPr>
        <w:t>579,0 тыс. руб.</w:t>
      </w:r>
      <w:r w:rsidR="007E2BA6">
        <w:rPr>
          <w:sz w:val="26"/>
          <w:szCs w:val="26"/>
        </w:rPr>
        <w:t xml:space="preserve"> не представляется возможным подтвердить </w:t>
      </w:r>
      <w:r w:rsidR="007E2BA6" w:rsidRPr="00C841B2">
        <w:rPr>
          <w:sz w:val="26"/>
          <w:szCs w:val="26"/>
        </w:rPr>
        <w:t xml:space="preserve">реалистичность расчета бюджетных ассигнований на </w:t>
      </w:r>
      <w:r w:rsidR="007E2BA6">
        <w:rPr>
          <w:sz w:val="26"/>
          <w:szCs w:val="26"/>
        </w:rPr>
        <w:t>п</w:t>
      </w:r>
      <w:r w:rsidR="007E2BA6" w:rsidRPr="00F501B3">
        <w:rPr>
          <w:sz w:val="26"/>
          <w:szCs w:val="26"/>
        </w:rPr>
        <w:t>одготовк</w:t>
      </w:r>
      <w:r w:rsidR="007E2BA6">
        <w:rPr>
          <w:sz w:val="26"/>
          <w:szCs w:val="26"/>
        </w:rPr>
        <w:t>у</w:t>
      </w:r>
      <w:r w:rsidR="007E2BA6" w:rsidRPr="00F501B3">
        <w:rPr>
          <w:sz w:val="26"/>
          <w:szCs w:val="26"/>
        </w:rPr>
        <w:t xml:space="preserve"> объектов коммунальной инфраструктуры к осенне-зимнему периоду</w:t>
      </w:r>
      <w:r w:rsidR="007E2BA6">
        <w:rPr>
          <w:sz w:val="26"/>
          <w:szCs w:val="26"/>
        </w:rPr>
        <w:t>.</w:t>
      </w:r>
      <w:r w:rsidR="007E2BA6" w:rsidRPr="00F501B3">
        <w:rPr>
          <w:sz w:val="26"/>
          <w:szCs w:val="26"/>
        </w:rPr>
        <w:t xml:space="preserve"> </w:t>
      </w:r>
      <w:r w:rsidR="007E2BA6" w:rsidRPr="000643B7">
        <w:rPr>
          <w:sz w:val="26"/>
          <w:szCs w:val="26"/>
        </w:rPr>
        <w:t>Кроме того, необходимо предоставление документов и пояснений</w:t>
      </w:r>
      <w:r w:rsidR="007E2BA6">
        <w:rPr>
          <w:sz w:val="26"/>
          <w:szCs w:val="26"/>
        </w:rPr>
        <w:t>,</w:t>
      </w:r>
      <w:r w:rsidR="007E2BA6" w:rsidRPr="000643B7">
        <w:rPr>
          <w:sz w:val="26"/>
          <w:szCs w:val="26"/>
        </w:rPr>
        <w:t xml:space="preserve"> подтверждающи</w:t>
      </w:r>
      <w:r w:rsidR="007E2BA6">
        <w:rPr>
          <w:sz w:val="26"/>
          <w:szCs w:val="26"/>
        </w:rPr>
        <w:t>х</w:t>
      </w:r>
      <w:r w:rsidR="007E2BA6" w:rsidRPr="000643B7">
        <w:rPr>
          <w:sz w:val="26"/>
          <w:szCs w:val="26"/>
        </w:rPr>
        <w:t xml:space="preserve"> что объемы финансирования по </w:t>
      </w:r>
      <w:r w:rsidR="007E2BA6">
        <w:rPr>
          <w:sz w:val="26"/>
          <w:szCs w:val="26"/>
        </w:rPr>
        <w:t xml:space="preserve">данному </w:t>
      </w:r>
      <w:r w:rsidR="007E2BA6" w:rsidRPr="000643B7">
        <w:rPr>
          <w:sz w:val="26"/>
          <w:szCs w:val="26"/>
        </w:rPr>
        <w:t>мероприяти</w:t>
      </w:r>
      <w:r w:rsidR="007E2BA6">
        <w:rPr>
          <w:sz w:val="26"/>
          <w:szCs w:val="26"/>
        </w:rPr>
        <w:t>ю</w:t>
      </w:r>
      <w:r w:rsidR="007E2BA6" w:rsidRPr="000643B7">
        <w:rPr>
          <w:sz w:val="26"/>
          <w:szCs w:val="26"/>
        </w:rPr>
        <w:t xml:space="preserve"> определены без учета стоимости строительного контроля.</w:t>
      </w:r>
    </w:p>
    <w:p w:rsidR="00B3229F" w:rsidRPr="00344516" w:rsidRDefault="00B3229F" w:rsidP="000F25A6">
      <w:pPr>
        <w:ind w:left="708"/>
        <w:jc w:val="both"/>
        <w:rPr>
          <w:sz w:val="26"/>
          <w:szCs w:val="26"/>
        </w:rPr>
      </w:pPr>
    </w:p>
    <w:p w:rsidR="007E2BA6" w:rsidRPr="00E06745" w:rsidRDefault="000739B3" w:rsidP="00976E11">
      <w:pPr>
        <w:pStyle w:val="af3"/>
        <w:numPr>
          <w:ilvl w:val="0"/>
          <w:numId w:val="19"/>
        </w:numPr>
        <w:ind w:left="0" w:firstLine="709"/>
        <w:jc w:val="both"/>
        <w:rPr>
          <w:sz w:val="26"/>
          <w:szCs w:val="26"/>
        </w:rPr>
      </w:pPr>
      <w:r w:rsidRPr="00E06745">
        <w:rPr>
          <w:sz w:val="26"/>
          <w:szCs w:val="26"/>
        </w:rPr>
        <w:t>Бюджетные ассигнования на реализацию мероприятий МП «</w:t>
      </w:r>
      <w:r w:rsidR="007E2BA6" w:rsidRPr="00E06745">
        <w:rPr>
          <w:sz w:val="26"/>
          <w:szCs w:val="26"/>
        </w:rPr>
        <w:t xml:space="preserve">Развитие социальной инфраструктуры и создание комфортных условий проживания на территории </w:t>
      </w:r>
      <w:r w:rsidRPr="00E06745">
        <w:rPr>
          <w:sz w:val="26"/>
          <w:szCs w:val="26"/>
        </w:rPr>
        <w:t xml:space="preserve">муниципального района «Заполярный район» на </w:t>
      </w:r>
      <w:r w:rsidR="007E2BA6" w:rsidRPr="00E06745">
        <w:rPr>
          <w:sz w:val="26"/>
          <w:szCs w:val="26"/>
        </w:rPr>
        <w:t>2021</w:t>
      </w:r>
      <w:r w:rsidRPr="00E06745">
        <w:rPr>
          <w:sz w:val="26"/>
          <w:szCs w:val="26"/>
        </w:rPr>
        <w:t>-203</w:t>
      </w:r>
      <w:r w:rsidR="007E2BA6" w:rsidRPr="00E06745">
        <w:rPr>
          <w:sz w:val="26"/>
          <w:szCs w:val="26"/>
        </w:rPr>
        <w:t>0 годы»:</w:t>
      </w:r>
    </w:p>
    <w:p w:rsidR="000739B3" w:rsidRPr="00E06745" w:rsidRDefault="007E2BA6" w:rsidP="007E2BA6">
      <w:pPr>
        <w:ind w:left="709"/>
        <w:jc w:val="both"/>
        <w:rPr>
          <w:sz w:val="26"/>
          <w:szCs w:val="26"/>
        </w:rPr>
      </w:pPr>
      <w:r w:rsidRPr="00E06745">
        <w:rPr>
          <w:sz w:val="26"/>
          <w:szCs w:val="26"/>
        </w:rPr>
        <w:t>- в сумме 967,7 тыс. руб. запланированы на основании локально-сметного расчета МКУ ЗР «Северное»;</w:t>
      </w:r>
    </w:p>
    <w:p w:rsidR="007E2BA6" w:rsidRPr="00E06745" w:rsidRDefault="00624ECC" w:rsidP="007E2BA6">
      <w:pPr>
        <w:ind w:left="709"/>
        <w:jc w:val="both"/>
        <w:rPr>
          <w:bCs/>
          <w:sz w:val="26"/>
          <w:szCs w:val="26"/>
        </w:rPr>
      </w:pPr>
      <w:r w:rsidRPr="00E06745">
        <w:rPr>
          <w:sz w:val="26"/>
          <w:szCs w:val="26"/>
        </w:rPr>
        <w:t xml:space="preserve">- в сумме 264,4 тыс. руб. на ремонт бани в п.Варнек </w:t>
      </w:r>
      <w:r w:rsidRPr="00E06745">
        <w:rPr>
          <w:bCs/>
          <w:sz w:val="26"/>
          <w:szCs w:val="26"/>
        </w:rPr>
        <w:t>могут быть включены в проект бюджета после предоставления документов, подтверждающих правомерность выделения данных средств МКУ ЗР «Северное», а также обоснованности применения к локально-сметному расчету индекса-дефлятора в размере 1,037;</w:t>
      </w:r>
    </w:p>
    <w:p w:rsidR="00E06745" w:rsidRDefault="00E06745" w:rsidP="00E06745">
      <w:pPr>
        <w:pStyle w:val="a4"/>
        <w:rPr>
          <w:sz w:val="26"/>
          <w:szCs w:val="26"/>
        </w:rPr>
      </w:pPr>
      <w:r>
        <w:rPr>
          <w:bCs/>
          <w:sz w:val="26"/>
          <w:szCs w:val="26"/>
        </w:rPr>
        <w:lastRenderedPageBreak/>
        <w:t>Кроме того, н</w:t>
      </w:r>
      <w:r>
        <w:rPr>
          <w:sz w:val="26"/>
          <w:szCs w:val="26"/>
        </w:rPr>
        <w:t>е представлены расчеты (обоснования) со ссылками на нормативные документы по следующим мероприятиям:</w:t>
      </w:r>
    </w:p>
    <w:p w:rsidR="00E06745" w:rsidRDefault="00E06745" w:rsidP="00E06745">
      <w:pPr>
        <w:pStyle w:val="a4"/>
        <w:rPr>
          <w:sz w:val="26"/>
          <w:szCs w:val="26"/>
        </w:rPr>
      </w:pPr>
      <w:r>
        <w:rPr>
          <w:sz w:val="26"/>
          <w:szCs w:val="26"/>
        </w:rPr>
        <w:t>с</w:t>
      </w:r>
      <w:r w:rsidRPr="00270410">
        <w:rPr>
          <w:sz w:val="26"/>
          <w:szCs w:val="26"/>
        </w:rPr>
        <w:t>убсидии юридическим лицам, индивидуальным предпринимателям, физическим лицам - производителям товаров, работ, услуг на возмещение недополученных доходов, возникающих при оказании сельскому населению услуг общественных бань по тарифам (ценам) ниже экономически обоснованного уровня</w:t>
      </w:r>
      <w:r>
        <w:rPr>
          <w:sz w:val="26"/>
          <w:szCs w:val="26"/>
        </w:rPr>
        <w:t>;</w:t>
      </w:r>
    </w:p>
    <w:p w:rsidR="00E06745" w:rsidRPr="00270410" w:rsidRDefault="00E06745" w:rsidP="00E06745">
      <w:pPr>
        <w:pStyle w:val="a4"/>
        <w:rPr>
          <w:sz w:val="26"/>
          <w:szCs w:val="26"/>
        </w:rPr>
      </w:pPr>
      <w:r>
        <w:rPr>
          <w:sz w:val="26"/>
          <w:szCs w:val="26"/>
        </w:rPr>
        <w:t>межбюджетным</w:t>
      </w:r>
      <w:r w:rsidRPr="00270410">
        <w:rPr>
          <w:sz w:val="26"/>
          <w:szCs w:val="26"/>
        </w:rPr>
        <w:t xml:space="preserve"> трансферт</w:t>
      </w:r>
      <w:r>
        <w:rPr>
          <w:sz w:val="26"/>
          <w:szCs w:val="26"/>
        </w:rPr>
        <w:t>ам</w:t>
      </w:r>
      <w:r w:rsidRPr="00270410">
        <w:rPr>
          <w:sz w:val="26"/>
          <w:szCs w:val="26"/>
        </w:rPr>
        <w:t xml:space="preserve"> бюджетам поселений, в том числе:</w:t>
      </w:r>
    </w:p>
    <w:p w:rsidR="00E06745" w:rsidRPr="00270410" w:rsidRDefault="00E06745" w:rsidP="00E06745">
      <w:pPr>
        <w:pStyle w:val="a4"/>
        <w:ind w:firstLine="993"/>
        <w:rPr>
          <w:sz w:val="26"/>
          <w:szCs w:val="26"/>
        </w:rPr>
      </w:pPr>
      <w:r w:rsidRPr="00270410">
        <w:rPr>
          <w:sz w:val="26"/>
          <w:szCs w:val="26"/>
        </w:rPr>
        <w:t>на возмещение недополученных доходов или финансового возмещения затрат, возникающих при оказании жителям поселения услуг общественных бань</w:t>
      </w:r>
      <w:r>
        <w:rPr>
          <w:sz w:val="26"/>
          <w:szCs w:val="26"/>
        </w:rPr>
        <w:t>;</w:t>
      </w:r>
    </w:p>
    <w:p w:rsidR="00E06745" w:rsidRPr="00270410" w:rsidRDefault="00E06745" w:rsidP="00E06745">
      <w:pPr>
        <w:pStyle w:val="a4"/>
        <w:ind w:firstLine="993"/>
        <w:rPr>
          <w:sz w:val="26"/>
          <w:szCs w:val="26"/>
        </w:rPr>
      </w:pPr>
      <w:r w:rsidRPr="00270410">
        <w:rPr>
          <w:sz w:val="26"/>
          <w:szCs w:val="26"/>
        </w:rPr>
        <w:t>на благоустройство территорий поселений</w:t>
      </w:r>
      <w:r>
        <w:rPr>
          <w:sz w:val="26"/>
          <w:szCs w:val="26"/>
        </w:rPr>
        <w:t>;</w:t>
      </w:r>
    </w:p>
    <w:p w:rsidR="00E06745" w:rsidRDefault="00E06745" w:rsidP="00E06745">
      <w:pPr>
        <w:pStyle w:val="a4"/>
        <w:ind w:firstLine="993"/>
        <w:rPr>
          <w:sz w:val="26"/>
          <w:szCs w:val="26"/>
        </w:rPr>
      </w:pPr>
      <w:r w:rsidRPr="00270410">
        <w:rPr>
          <w:sz w:val="26"/>
          <w:szCs w:val="26"/>
        </w:rPr>
        <w:t>на уличное освещение</w:t>
      </w:r>
      <w:r>
        <w:rPr>
          <w:sz w:val="26"/>
          <w:szCs w:val="26"/>
        </w:rPr>
        <w:t>.</w:t>
      </w:r>
    </w:p>
    <w:p w:rsidR="00624ECC" w:rsidRDefault="00E06745" w:rsidP="007E2BA6">
      <w:pPr>
        <w:ind w:left="709"/>
        <w:jc w:val="both"/>
        <w:rPr>
          <w:sz w:val="26"/>
          <w:szCs w:val="26"/>
        </w:rPr>
      </w:pPr>
      <w:r>
        <w:rPr>
          <w:sz w:val="26"/>
          <w:szCs w:val="26"/>
        </w:rPr>
        <w:t>Соответственно, подтвердить реалистичность расчетов и отражение объемов финансирования</w:t>
      </w:r>
      <w:r w:rsidR="000F25A6">
        <w:rPr>
          <w:sz w:val="26"/>
          <w:szCs w:val="26"/>
        </w:rPr>
        <w:t xml:space="preserve"> </w:t>
      </w:r>
      <w:r>
        <w:rPr>
          <w:sz w:val="26"/>
          <w:szCs w:val="26"/>
        </w:rPr>
        <w:t xml:space="preserve">в проекте решения </w:t>
      </w:r>
      <w:r w:rsidRPr="00087AD4">
        <w:rPr>
          <w:sz w:val="26"/>
          <w:szCs w:val="26"/>
        </w:rPr>
        <w:t xml:space="preserve">по данным мероприятиям </w:t>
      </w:r>
      <w:r>
        <w:rPr>
          <w:sz w:val="26"/>
          <w:szCs w:val="26"/>
        </w:rPr>
        <w:t>не представляется возможным</w:t>
      </w:r>
      <w:r w:rsidR="000F25A6">
        <w:rPr>
          <w:sz w:val="26"/>
          <w:szCs w:val="26"/>
        </w:rPr>
        <w:t>.</w:t>
      </w:r>
    </w:p>
    <w:p w:rsidR="00B3229F" w:rsidRPr="007E2BA6" w:rsidRDefault="00B3229F" w:rsidP="007E2BA6">
      <w:pPr>
        <w:ind w:left="709"/>
        <w:jc w:val="both"/>
        <w:rPr>
          <w:sz w:val="26"/>
          <w:szCs w:val="26"/>
          <w:highlight w:val="yellow"/>
        </w:rPr>
      </w:pPr>
    </w:p>
    <w:p w:rsidR="00E06745" w:rsidRPr="000F25A6" w:rsidRDefault="00E06745" w:rsidP="00E06745">
      <w:pPr>
        <w:pStyle w:val="af3"/>
        <w:numPr>
          <w:ilvl w:val="0"/>
          <w:numId w:val="19"/>
        </w:numPr>
        <w:ind w:left="0" w:firstLine="709"/>
        <w:jc w:val="both"/>
        <w:rPr>
          <w:sz w:val="26"/>
          <w:szCs w:val="26"/>
        </w:rPr>
      </w:pPr>
      <w:r w:rsidRPr="000F25A6">
        <w:rPr>
          <w:sz w:val="26"/>
          <w:szCs w:val="26"/>
        </w:rPr>
        <w:t>Бюджетные ассигнования на реализацию мероприятий МП «Развитие</w:t>
      </w:r>
      <w:r w:rsidRPr="00E06745">
        <w:rPr>
          <w:b/>
          <w:sz w:val="26"/>
          <w:szCs w:val="26"/>
        </w:rPr>
        <w:t xml:space="preserve"> </w:t>
      </w:r>
      <w:r w:rsidRPr="000F25A6">
        <w:rPr>
          <w:sz w:val="26"/>
          <w:szCs w:val="26"/>
        </w:rPr>
        <w:t>коммунальной инфраструктуры муниципального района «Заполярный район» на 2020-2030 годы»</w:t>
      </w:r>
      <w:r>
        <w:rPr>
          <w:sz w:val="26"/>
          <w:szCs w:val="26"/>
        </w:rPr>
        <w:t>:</w:t>
      </w:r>
    </w:p>
    <w:p w:rsidR="00E06745" w:rsidRDefault="007B7AA4" w:rsidP="000F25A6">
      <w:pPr>
        <w:ind w:left="709"/>
        <w:jc w:val="both"/>
        <w:rPr>
          <w:sz w:val="26"/>
          <w:szCs w:val="26"/>
        </w:rPr>
      </w:pPr>
      <w:r>
        <w:rPr>
          <w:sz w:val="26"/>
          <w:szCs w:val="26"/>
        </w:rPr>
        <w:t xml:space="preserve">- по </w:t>
      </w:r>
      <w:r w:rsidR="00E06745" w:rsidRPr="005D4B8D">
        <w:rPr>
          <w:sz w:val="26"/>
          <w:szCs w:val="26"/>
        </w:rPr>
        <w:t>субсиди</w:t>
      </w:r>
      <w:r w:rsidR="00E06745">
        <w:rPr>
          <w:sz w:val="26"/>
          <w:szCs w:val="26"/>
        </w:rPr>
        <w:t>и</w:t>
      </w:r>
      <w:r w:rsidR="00E06745" w:rsidRPr="005D4B8D">
        <w:rPr>
          <w:sz w:val="26"/>
          <w:szCs w:val="26"/>
        </w:rPr>
        <w:t xml:space="preserve"> на возмещение затрат, возникающих при оказании услуги по очистке сточных вод для населения, потребителей, приравненных к населению, на территории Заполярного района</w:t>
      </w:r>
      <w:r w:rsidR="00E06745">
        <w:rPr>
          <w:sz w:val="26"/>
          <w:szCs w:val="26"/>
        </w:rPr>
        <w:t xml:space="preserve"> на 2023 год определен</w:t>
      </w:r>
      <w:r>
        <w:rPr>
          <w:sz w:val="26"/>
          <w:szCs w:val="26"/>
        </w:rPr>
        <w:t>ы</w:t>
      </w:r>
      <w:r w:rsidR="00E06745">
        <w:rPr>
          <w:sz w:val="26"/>
          <w:szCs w:val="26"/>
        </w:rPr>
        <w:t xml:space="preserve"> исходя из тарифов, утвержденных на 2020 год. Документы, подтверждающие продление действия данных тарифов по 2023 год включительно и (или) иные документы, подтверждающие правомерность данного расчета выручки не представлены. В связи с этим по данному мероприятию требуется предоставление дополнительных обоснований со сс</w:t>
      </w:r>
      <w:r w:rsidR="000F25A6">
        <w:rPr>
          <w:sz w:val="26"/>
          <w:szCs w:val="26"/>
        </w:rPr>
        <w:t>ылками на нормативные документы;</w:t>
      </w:r>
    </w:p>
    <w:p w:rsidR="00E06745" w:rsidRPr="008D7EF6" w:rsidRDefault="000F25A6" w:rsidP="000F25A6">
      <w:pPr>
        <w:ind w:left="709"/>
        <w:jc w:val="both"/>
        <w:rPr>
          <w:sz w:val="26"/>
          <w:szCs w:val="26"/>
        </w:rPr>
      </w:pPr>
      <w:r>
        <w:rPr>
          <w:sz w:val="26"/>
          <w:szCs w:val="26"/>
        </w:rPr>
        <w:t xml:space="preserve">- по </w:t>
      </w:r>
      <w:r w:rsidR="00E06745" w:rsidRPr="00361CEF">
        <w:rPr>
          <w:sz w:val="26"/>
          <w:szCs w:val="26"/>
        </w:rPr>
        <w:t>обустройств</w:t>
      </w:r>
      <w:r>
        <w:rPr>
          <w:sz w:val="26"/>
          <w:szCs w:val="26"/>
        </w:rPr>
        <w:t>у</w:t>
      </w:r>
      <w:r w:rsidR="00E06745" w:rsidRPr="00361CEF">
        <w:rPr>
          <w:sz w:val="26"/>
          <w:szCs w:val="26"/>
        </w:rPr>
        <w:t xml:space="preserve"> контейнерных площадок для установки контейнеров ТКО </w:t>
      </w:r>
      <w:r w:rsidR="00E06745" w:rsidRPr="008D7EF6">
        <w:rPr>
          <w:sz w:val="26"/>
          <w:szCs w:val="26"/>
        </w:rPr>
        <w:t>требуется предоставление дополнительных обоснований со ссылками на нормативные документы</w:t>
      </w:r>
      <w:r w:rsidR="00E06745">
        <w:rPr>
          <w:sz w:val="26"/>
          <w:szCs w:val="26"/>
        </w:rPr>
        <w:t>.</w:t>
      </w:r>
    </w:p>
    <w:p w:rsidR="00E06745" w:rsidRDefault="00E06745" w:rsidP="007B7AA4">
      <w:pPr>
        <w:rPr>
          <w:sz w:val="26"/>
          <w:szCs w:val="26"/>
        </w:rPr>
      </w:pPr>
      <w:r>
        <w:rPr>
          <w:sz w:val="26"/>
          <w:szCs w:val="26"/>
        </w:rPr>
        <w:tab/>
        <w:t>Кроме того, не представлены обоснования по следующим мероприятиям:</w:t>
      </w:r>
    </w:p>
    <w:p w:rsidR="00E06745" w:rsidRPr="00592B83" w:rsidRDefault="00E06745" w:rsidP="00E06745">
      <w:pPr>
        <w:ind w:firstLine="709"/>
        <w:jc w:val="both"/>
        <w:rPr>
          <w:sz w:val="26"/>
          <w:szCs w:val="26"/>
        </w:rPr>
      </w:pPr>
      <w:r>
        <w:rPr>
          <w:sz w:val="26"/>
          <w:szCs w:val="26"/>
        </w:rPr>
        <w:t xml:space="preserve">по иным межбюджетным трансфертам бюджетам поселений </w:t>
      </w:r>
      <w:r w:rsidRPr="00592B83">
        <w:rPr>
          <w:sz w:val="26"/>
          <w:szCs w:val="26"/>
        </w:rPr>
        <w:t>на содержание земельных участков, находящихся в собственности муниципальных образований, предназначенных под складирование отходов</w:t>
      </w:r>
      <w:r>
        <w:rPr>
          <w:sz w:val="26"/>
          <w:szCs w:val="26"/>
        </w:rPr>
        <w:t xml:space="preserve"> (на 2021 год уменьшение на 175,3 тыс. руб., на 2022 год уменьшение на 182,2 тыс. руб., на 2023 год в сумме 3 711,9 тыс. руб.)</w:t>
      </w:r>
      <w:r w:rsidRPr="00592B83">
        <w:rPr>
          <w:sz w:val="26"/>
          <w:szCs w:val="26"/>
        </w:rPr>
        <w:t>;</w:t>
      </w:r>
    </w:p>
    <w:p w:rsidR="00E06745" w:rsidRDefault="00E06745" w:rsidP="00E06745">
      <w:pPr>
        <w:ind w:firstLine="709"/>
        <w:jc w:val="both"/>
        <w:rPr>
          <w:bCs/>
          <w:sz w:val="26"/>
          <w:szCs w:val="26"/>
        </w:rPr>
      </w:pPr>
      <w:r>
        <w:rPr>
          <w:sz w:val="26"/>
          <w:szCs w:val="26"/>
        </w:rPr>
        <w:t>по иным межбюджетным трансфертам бюджетам поселений</w:t>
      </w:r>
      <w:r w:rsidRPr="00592B83">
        <w:rPr>
          <w:bCs/>
          <w:sz w:val="26"/>
          <w:szCs w:val="26"/>
        </w:rPr>
        <w:t xml:space="preserve"> содержание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w:t>
      </w:r>
      <w:r>
        <w:rPr>
          <w:bCs/>
          <w:sz w:val="26"/>
          <w:szCs w:val="26"/>
        </w:rPr>
        <w:t xml:space="preserve"> </w:t>
      </w:r>
      <w:r w:rsidRPr="00592B83">
        <w:rPr>
          <w:bCs/>
          <w:sz w:val="26"/>
          <w:szCs w:val="26"/>
        </w:rPr>
        <w:t xml:space="preserve">(на 2021 год </w:t>
      </w:r>
      <w:r>
        <w:rPr>
          <w:bCs/>
          <w:sz w:val="26"/>
          <w:szCs w:val="26"/>
        </w:rPr>
        <w:t>в сумме</w:t>
      </w:r>
      <w:r w:rsidRPr="00592B83">
        <w:rPr>
          <w:bCs/>
          <w:sz w:val="26"/>
          <w:szCs w:val="26"/>
        </w:rPr>
        <w:t xml:space="preserve"> </w:t>
      </w:r>
      <w:r>
        <w:rPr>
          <w:bCs/>
          <w:sz w:val="26"/>
          <w:szCs w:val="26"/>
        </w:rPr>
        <w:t>3 856,4</w:t>
      </w:r>
      <w:r w:rsidRPr="00592B83">
        <w:rPr>
          <w:bCs/>
          <w:sz w:val="26"/>
          <w:szCs w:val="26"/>
        </w:rPr>
        <w:t xml:space="preserve"> тыс. руб., на 2022 год в сумме </w:t>
      </w:r>
      <w:r>
        <w:rPr>
          <w:bCs/>
          <w:sz w:val="26"/>
          <w:szCs w:val="26"/>
        </w:rPr>
        <w:t>4 010,6</w:t>
      </w:r>
      <w:r w:rsidRPr="00592B83">
        <w:rPr>
          <w:bCs/>
          <w:sz w:val="26"/>
          <w:szCs w:val="26"/>
        </w:rPr>
        <w:t xml:space="preserve"> тыс. руб., на 2023 год в сумме </w:t>
      </w:r>
      <w:r>
        <w:rPr>
          <w:bCs/>
          <w:sz w:val="26"/>
          <w:szCs w:val="26"/>
        </w:rPr>
        <w:t>4 171,2</w:t>
      </w:r>
      <w:r w:rsidRPr="00592B83">
        <w:rPr>
          <w:bCs/>
          <w:sz w:val="26"/>
          <w:szCs w:val="26"/>
        </w:rPr>
        <w:t> тыс. руб.).</w:t>
      </w:r>
    </w:p>
    <w:p w:rsidR="00B3229F" w:rsidRPr="00592B83" w:rsidRDefault="00B3229F" w:rsidP="00E06745">
      <w:pPr>
        <w:ind w:firstLine="709"/>
        <w:jc w:val="both"/>
        <w:rPr>
          <w:sz w:val="26"/>
          <w:szCs w:val="26"/>
        </w:rPr>
      </w:pPr>
    </w:p>
    <w:p w:rsidR="007B7AA4" w:rsidRPr="00B3229F" w:rsidRDefault="007B7AA4" w:rsidP="007B7AA4">
      <w:pPr>
        <w:pStyle w:val="af3"/>
        <w:numPr>
          <w:ilvl w:val="0"/>
          <w:numId w:val="19"/>
        </w:numPr>
        <w:ind w:left="0" w:firstLine="709"/>
        <w:jc w:val="both"/>
        <w:rPr>
          <w:sz w:val="26"/>
          <w:szCs w:val="26"/>
        </w:rPr>
      </w:pPr>
      <w:r w:rsidRPr="00B3229F">
        <w:rPr>
          <w:sz w:val="26"/>
          <w:szCs w:val="26"/>
        </w:rPr>
        <w:t>Бюджетные ассигнования на реализацию мероприятий МП «Обеспечение населения централизованным теплоснабжением в МО «Муниципальный район «Заполярный район» на 2020-2030 годы»:</w:t>
      </w:r>
    </w:p>
    <w:p w:rsidR="00E06745" w:rsidRPr="008154F5" w:rsidRDefault="007B7AA4" w:rsidP="007B7AA4">
      <w:pPr>
        <w:pStyle w:val="af3"/>
        <w:ind w:left="709"/>
        <w:jc w:val="both"/>
        <w:rPr>
          <w:bCs/>
          <w:sz w:val="26"/>
          <w:szCs w:val="26"/>
        </w:rPr>
      </w:pPr>
      <w:r w:rsidRPr="008154F5">
        <w:rPr>
          <w:sz w:val="26"/>
          <w:szCs w:val="26"/>
        </w:rPr>
        <w:t xml:space="preserve">- </w:t>
      </w:r>
      <w:r w:rsidRPr="008154F5">
        <w:rPr>
          <w:bCs/>
          <w:sz w:val="26"/>
          <w:szCs w:val="26"/>
        </w:rPr>
        <w:t>в сумме 114 097,6 тыс. руб. на 2023 год могут быть включены в проект бюджета после предоставления дополнительного обоснования;</w:t>
      </w:r>
    </w:p>
    <w:p w:rsidR="00F4490B" w:rsidRPr="00BA3A2A" w:rsidRDefault="00F4490B" w:rsidP="00976E11">
      <w:pPr>
        <w:pStyle w:val="af3"/>
        <w:numPr>
          <w:ilvl w:val="0"/>
          <w:numId w:val="19"/>
        </w:numPr>
        <w:autoSpaceDE w:val="0"/>
        <w:autoSpaceDN w:val="0"/>
        <w:adjustRightInd w:val="0"/>
        <w:ind w:left="0" w:firstLine="709"/>
        <w:jc w:val="both"/>
        <w:rPr>
          <w:sz w:val="26"/>
          <w:szCs w:val="26"/>
        </w:rPr>
      </w:pPr>
      <w:r w:rsidRPr="00B3229F">
        <w:rPr>
          <w:sz w:val="26"/>
          <w:szCs w:val="26"/>
        </w:rPr>
        <w:lastRenderedPageBreak/>
        <w:t xml:space="preserve">Бюджетные ассигнования на реализацию мероприятий </w:t>
      </w:r>
      <w:r w:rsidRPr="00A714A2">
        <w:rPr>
          <w:sz w:val="26"/>
          <w:szCs w:val="26"/>
        </w:rPr>
        <w:t>МП «Развитие транспортной инфраструктуры муниципального района «Заполярный район» на 2021-2030 годы»</w:t>
      </w:r>
      <w:r w:rsidRPr="00D06EA9">
        <w:rPr>
          <w:sz w:val="26"/>
          <w:szCs w:val="26"/>
        </w:rPr>
        <w:t xml:space="preserve"> </w:t>
      </w:r>
      <w:r>
        <w:rPr>
          <w:sz w:val="26"/>
          <w:szCs w:val="26"/>
        </w:rPr>
        <w:t xml:space="preserve"> </w:t>
      </w:r>
      <w:r w:rsidRPr="00D06EA9">
        <w:rPr>
          <w:sz w:val="26"/>
          <w:szCs w:val="26"/>
        </w:rPr>
        <w:t>на приобретение, доставку и установку модульного здания на базе двух мобильных зданий (блоков) в д. Снопа МО «Омский сельсовет» НАО (помещения ожидания воздушных судов)</w:t>
      </w:r>
      <w:r w:rsidR="00A714A2">
        <w:rPr>
          <w:sz w:val="26"/>
          <w:szCs w:val="26"/>
        </w:rPr>
        <w:t xml:space="preserve"> </w:t>
      </w:r>
      <w:r w:rsidR="00A714A2" w:rsidRPr="00C24774">
        <w:rPr>
          <w:bCs/>
          <w:sz w:val="26"/>
          <w:szCs w:val="26"/>
        </w:rPr>
        <w:t xml:space="preserve">могут быть включены в проект бюджета после </w:t>
      </w:r>
      <w:r w:rsidR="00A714A2">
        <w:rPr>
          <w:bCs/>
          <w:sz w:val="26"/>
          <w:szCs w:val="26"/>
        </w:rPr>
        <w:t xml:space="preserve">исключения финансирования данного мероприятия из решения о бюджете (в ред. 09.11.2020). </w:t>
      </w:r>
    </w:p>
    <w:p w:rsidR="00BA3A2A" w:rsidRPr="00BA3A2A" w:rsidRDefault="00BA3A2A" w:rsidP="00BA3A2A">
      <w:pPr>
        <w:autoSpaceDE w:val="0"/>
        <w:autoSpaceDN w:val="0"/>
        <w:adjustRightInd w:val="0"/>
        <w:ind w:left="709"/>
        <w:jc w:val="both"/>
        <w:rPr>
          <w:sz w:val="26"/>
          <w:szCs w:val="26"/>
        </w:rPr>
      </w:pPr>
    </w:p>
    <w:p w:rsidR="00CA0055" w:rsidRPr="00A714A2" w:rsidRDefault="00CA0055" w:rsidP="00976E11">
      <w:pPr>
        <w:pStyle w:val="af3"/>
        <w:numPr>
          <w:ilvl w:val="0"/>
          <w:numId w:val="19"/>
        </w:numPr>
        <w:autoSpaceDE w:val="0"/>
        <w:autoSpaceDN w:val="0"/>
        <w:adjustRightInd w:val="0"/>
        <w:ind w:left="0" w:firstLine="709"/>
        <w:jc w:val="both"/>
        <w:rPr>
          <w:sz w:val="26"/>
          <w:szCs w:val="26"/>
        </w:rPr>
      </w:pPr>
      <w:r>
        <w:rPr>
          <w:sz w:val="26"/>
          <w:szCs w:val="26"/>
        </w:rPr>
        <w:t>Б</w:t>
      </w:r>
      <w:r w:rsidRPr="001046DF">
        <w:rPr>
          <w:sz w:val="26"/>
          <w:szCs w:val="26"/>
        </w:rPr>
        <w:t>юджетны</w:t>
      </w:r>
      <w:r>
        <w:rPr>
          <w:sz w:val="26"/>
          <w:szCs w:val="26"/>
        </w:rPr>
        <w:t>е</w:t>
      </w:r>
      <w:r w:rsidRPr="001046DF">
        <w:rPr>
          <w:sz w:val="26"/>
          <w:szCs w:val="26"/>
        </w:rPr>
        <w:t xml:space="preserve"> ассигновани</w:t>
      </w:r>
      <w:r>
        <w:rPr>
          <w:sz w:val="26"/>
          <w:szCs w:val="26"/>
        </w:rPr>
        <w:t>я</w:t>
      </w:r>
      <w:r w:rsidRPr="001046DF">
        <w:rPr>
          <w:sz w:val="26"/>
          <w:szCs w:val="26"/>
        </w:rPr>
        <w:t xml:space="preserve"> на реализацию мероприятий МП «Безопасность на территории муниципального района «Заполярный район» на 2019-20</w:t>
      </w:r>
      <w:r>
        <w:rPr>
          <w:sz w:val="26"/>
          <w:szCs w:val="26"/>
        </w:rPr>
        <w:t>30</w:t>
      </w:r>
      <w:r w:rsidRPr="001046DF">
        <w:rPr>
          <w:sz w:val="26"/>
          <w:szCs w:val="26"/>
        </w:rPr>
        <w:t xml:space="preserve"> годы»</w:t>
      </w:r>
      <w:r>
        <w:rPr>
          <w:sz w:val="26"/>
          <w:szCs w:val="26"/>
        </w:rPr>
        <w:t xml:space="preserve"> подлежат уменьшению в 2021 году на </w:t>
      </w:r>
      <w:r w:rsidRPr="00F03ABB">
        <w:rPr>
          <w:sz w:val="26"/>
          <w:szCs w:val="26"/>
        </w:rPr>
        <w:t>1,</w:t>
      </w:r>
      <w:r w:rsidR="00F03ABB" w:rsidRPr="00F03ABB">
        <w:rPr>
          <w:sz w:val="26"/>
          <w:szCs w:val="26"/>
        </w:rPr>
        <w:t>6</w:t>
      </w:r>
      <w:r w:rsidRPr="00F03ABB">
        <w:rPr>
          <w:sz w:val="26"/>
          <w:szCs w:val="26"/>
        </w:rPr>
        <w:t xml:space="preserve"> тыс. руб</w:t>
      </w:r>
      <w:r>
        <w:rPr>
          <w:sz w:val="26"/>
          <w:szCs w:val="26"/>
        </w:rPr>
        <w:t>., в 2022</w:t>
      </w:r>
      <w:r w:rsidRPr="00F03ABB">
        <w:rPr>
          <w:sz w:val="26"/>
          <w:szCs w:val="26"/>
        </w:rPr>
        <w:t> </w:t>
      </w:r>
      <w:r w:rsidRPr="00CA0055">
        <w:rPr>
          <w:sz w:val="26"/>
          <w:szCs w:val="26"/>
        </w:rPr>
        <w:t>году</w:t>
      </w:r>
      <w:r w:rsidRPr="00F03ABB">
        <w:rPr>
          <w:sz w:val="26"/>
          <w:szCs w:val="26"/>
        </w:rPr>
        <w:t xml:space="preserve"> </w:t>
      </w:r>
      <w:r w:rsidRPr="00BA3A2A">
        <w:rPr>
          <w:sz w:val="26"/>
          <w:szCs w:val="26"/>
        </w:rPr>
        <w:t xml:space="preserve">на </w:t>
      </w:r>
      <w:r w:rsidR="00F03ABB">
        <w:rPr>
          <w:sz w:val="26"/>
          <w:szCs w:val="26"/>
        </w:rPr>
        <w:t xml:space="preserve"> </w:t>
      </w:r>
      <w:r w:rsidR="00F03ABB" w:rsidRPr="00F03ABB">
        <w:rPr>
          <w:sz w:val="26"/>
          <w:szCs w:val="26"/>
        </w:rPr>
        <w:t>1,6 тыс. руб</w:t>
      </w:r>
      <w:r w:rsidR="00F03ABB">
        <w:rPr>
          <w:sz w:val="26"/>
          <w:szCs w:val="26"/>
        </w:rPr>
        <w:t>.,</w:t>
      </w:r>
      <w:r w:rsidRPr="00BA3A2A">
        <w:rPr>
          <w:sz w:val="26"/>
          <w:szCs w:val="26"/>
        </w:rPr>
        <w:t xml:space="preserve"> в 2023 году </w:t>
      </w:r>
      <w:r w:rsidR="00F03ABB">
        <w:rPr>
          <w:sz w:val="26"/>
          <w:szCs w:val="26"/>
        </w:rPr>
        <w:t xml:space="preserve">на </w:t>
      </w:r>
      <w:r w:rsidR="00F03ABB" w:rsidRPr="00F03ABB">
        <w:rPr>
          <w:sz w:val="26"/>
          <w:szCs w:val="26"/>
        </w:rPr>
        <w:t>1,9 тыс. руб</w:t>
      </w:r>
      <w:r w:rsidR="00BA3A2A" w:rsidRPr="00BA3A2A">
        <w:rPr>
          <w:sz w:val="26"/>
          <w:szCs w:val="26"/>
        </w:rPr>
        <w:t>.</w:t>
      </w:r>
    </w:p>
    <w:p w:rsidR="00A714A2" w:rsidRPr="00A714A2" w:rsidRDefault="00A714A2" w:rsidP="00A714A2">
      <w:pPr>
        <w:autoSpaceDE w:val="0"/>
        <w:autoSpaceDN w:val="0"/>
        <w:adjustRightInd w:val="0"/>
        <w:jc w:val="both"/>
        <w:rPr>
          <w:sz w:val="26"/>
          <w:szCs w:val="26"/>
        </w:rPr>
      </w:pPr>
    </w:p>
    <w:p w:rsidR="00720B7F" w:rsidRDefault="00494514" w:rsidP="00976E11">
      <w:pPr>
        <w:pStyle w:val="af3"/>
        <w:numPr>
          <w:ilvl w:val="0"/>
          <w:numId w:val="19"/>
        </w:numPr>
        <w:autoSpaceDE w:val="0"/>
        <w:autoSpaceDN w:val="0"/>
        <w:adjustRightInd w:val="0"/>
        <w:ind w:left="0" w:firstLine="709"/>
        <w:jc w:val="both"/>
        <w:rPr>
          <w:sz w:val="26"/>
          <w:szCs w:val="26"/>
        </w:rPr>
      </w:pPr>
      <w:r w:rsidRPr="00B3229F">
        <w:rPr>
          <w:sz w:val="26"/>
          <w:szCs w:val="26"/>
        </w:rPr>
        <w:t>Необходимо внесение технической поправ</w:t>
      </w:r>
      <w:r w:rsidR="00BC614F" w:rsidRPr="00B3229F">
        <w:rPr>
          <w:sz w:val="26"/>
          <w:szCs w:val="26"/>
        </w:rPr>
        <w:t>к</w:t>
      </w:r>
      <w:r w:rsidRPr="00B3229F">
        <w:rPr>
          <w:sz w:val="26"/>
          <w:szCs w:val="26"/>
        </w:rPr>
        <w:t>и</w:t>
      </w:r>
      <w:r w:rsidR="00BC614F" w:rsidRPr="00B3229F">
        <w:rPr>
          <w:sz w:val="26"/>
          <w:szCs w:val="26"/>
        </w:rPr>
        <w:t xml:space="preserve"> в пункт </w:t>
      </w:r>
      <w:r w:rsidRPr="00B3229F">
        <w:rPr>
          <w:sz w:val="26"/>
          <w:szCs w:val="26"/>
        </w:rPr>
        <w:t>24</w:t>
      </w:r>
      <w:r w:rsidR="00BC614F" w:rsidRPr="00B3229F">
        <w:rPr>
          <w:sz w:val="26"/>
          <w:szCs w:val="26"/>
        </w:rPr>
        <w:t xml:space="preserve"> проекта решения в соответствии с настоящим заключением.</w:t>
      </w:r>
    </w:p>
    <w:p w:rsidR="00C77A18" w:rsidRPr="00C77A18" w:rsidRDefault="00C77A18" w:rsidP="00C77A18">
      <w:pPr>
        <w:pStyle w:val="af3"/>
        <w:rPr>
          <w:sz w:val="26"/>
          <w:szCs w:val="26"/>
        </w:rPr>
      </w:pPr>
    </w:p>
    <w:p w:rsidR="00C77A18" w:rsidRPr="00B3229F" w:rsidRDefault="00C77A18" w:rsidP="00976E11">
      <w:pPr>
        <w:pStyle w:val="af3"/>
        <w:numPr>
          <w:ilvl w:val="0"/>
          <w:numId w:val="19"/>
        </w:numPr>
        <w:autoSpaceDE w:val="0"/>
        <w:autoSpaceDN w:val="0"/>
        <w:adjustRightInd w:val="0"/>
        <w:ind w:left="0" w:firstLine="709"/>
        <w:jc w:val="both"/>
        <w:rPr>
          <w:sz w:val="26"/>
          <w:szCs w:val="26"/>
        </w:rPr>
      </w:pPr>
      <w:r w:rsidRPr="00B3229F">
        <w:rPr>
          <w:sz w:val="26"/>
          <w:szCs w:val="26"/>
        </w:rPr>
        <w:t xml:space="preserve">Необходимо внесение технической поправки </w:t>
      </w:r>
      <w:r>
        <w:rPr>
          <w:sz w:val="26"/>
          <w:szCs w:val="26"/>
        </w:rPr>
        <w:t xml:space="preserve">в </w:t>
      </w:r>
      <w:r w:rsidRPr="00C77A18">
        <w:rPr>
          <w:bCs/>
          <w:sz w:val="26"/>
          <w:szCs w:val="26"/>
        </w:rPr>
        <w:t xml:space="preserve">приложении 11.1 к проекту решения </w:t>
      </w:r>
      <w:r>
        <w:rPr>
          <w:bCs/>
          <w:sz w:val="26"/>
          <w:szCs w:val="26"/>
        </w:rPr>
        <w:t xml:space="preserve">по </w:t>
      </w:r>
      <w:r w:rsidRPr="00C77A18">
        <w:rPr>
          <w:bCs/>
          <w:sz w:val="26"/>
          <w:szCs w:val="26"/>
        </w:rPr>
        <w:t>бюджетны</w:t>
      </w:r>
      <w:r>
        <w:rPr>
          <w:bCs/>
          <w:sz w:val="26"/>
          <w:szCs w:val="26"/>
        </w:rPr>
        <w:t>м</w:t>
      </w:r>
      <w:r w:rsidRPr="00C77A18">
        <w:rPr>
          <w:bCs/>
          <w:sz w:val="26"/>
          <w:szCs w:val="26"/>
        </w:rPr>
        <w:t xml:space="preserve"> ассигнования</w:t>
      </w:r>
      <w:r>
        <w:rPr>
          <w:bCs/>
          <w:sz w:val="26"/>
          <w:szCs w:val="26"/>
        </w:rPr>
        <w:t>м, отраженным</w:t>
      </w:r>
      <w:r w:rsidRPr="00C77A18">
        <w:rPr>
          <w:bCs/>
          <w:sz w:val="26"/>
          <w:szCs w:val="26"/>
        </w:rPr>
        <w:t xml:space="preserve"> по коду вида расходов 500 «Межбюджетные трансферты» целевой статье</w:t>
      </w:r>
      <w:r w:rsidRPr="00B00376">
        <w:t xml:space="preserve"> </w:t>
      </w:r>
      <w:r>
        <w:t xml:space="preserve"> </w:t>
      </w:r>
      <w:r w:rsidRPr="00C77A18">
        <w:rPr>
          <w:sz w:val="26"/>
          <w:szCs w:val="26"/>
        </w:rPr>
        <w:t>41.0.00.89320 «Иные межбюджетные трансферты в рамках муниципальной программы «Развитие сельского хозяйства на территории муниципального района «Заполярный район» на 2021-2030 год»</w:t>
      </w:r>
      <w:r>
        <w:rPr>
          <w:sz w:val="26"/>
          <w:szCs w:val="26"/>
        </w:rPr>
        <w:t>.</w:t>
      </w:r>
    </w:p>
    <w:p w:rsidR="00FA0952" w:rsidRPr="003D7206" w:rsidRDefault="00E96351" w:rsidP="007B6A94">
      <w:pPr>
        <w:spacing w:before="240"/>
        <w:ind w:firstLine="709"/>
        <w:jc w:val="both"/>
        <w:rPr>
          <w:sz w:val="26"/>
          <w:szCs w:val="26"/>
        </w:rPr>
      </w:pPr>
      <w:r w:rsidRPr="00BC614F">
        <w:rPr>
          <w:sz w:val="26"/>
          <w:szCs w:val="26"/>
        </w:rPr>
        <w:t>Исходя из</w:t>
      </w:r>
      <w:r w:rsidR="00FA0952" w:rsidRPr="00BC614F">
        <w:rPr>
          <w:sz w:val="26"/>
          <w:szCs w:val="26"/>
        </w:rPr>
        <w:t xml:space="preserve"> вышеизложенного, Контрольно-счетная палата Заполярного района </w:t>
      </w:r>
      <w:r w:rsidR="00CC1801">
        <w:rPr>
          <w:sz w:val="26"/>
          <w:szCs w:val="26"/>
        </w:rPr>
        <w:t xml:space="preserve">полагает, что </w:t>
      </w:r>
      <w:r w:rsidR="000C5DBF" w:rsidRPr="003D7206">
        <w:rPr>
          <w:sz w:val="26"/>
          <w:szCs w:val="26"/>
        </w:rPr>
        <w:t xml:space="preserve">проект решения </w:t>
      </w:r>
      <w:r w:rsidR="007B6A94" w:rsidRPr="003D7206">
        <w:rPr>
          <w:sz w:val="26"/>
          <w:szCs w:val="26"/>
        </w:rPr>
        <w:t>«О районном бюджете на 20</w:t>
      </w:r>
      <w:r w:rsidR="00CC1801">
        <w:rPr>
          <w:sz w:val="26"/>
          <w:szCs w:val="26"/>
        </w:rPr>
        <w:t>21</w:t>
      </w:r>
      <w:r w:rsidR="004E6774" w:rsidRPr="003D7206">
        <w:rPr>
          <w:sz w:val="26"/>
          <w:szCs w:val="26"/>
        </w:rPr>
        <w:t> </w:t>
      </w:r>
      <w:r w:rsidR="00FA0952" w:rsidRPr="003D7206">
        <w:rPr>
          <w:sz w:val="26"/>
          <w:szCs w:val="26"/>
        </w:rPr>
        <w:t>год</w:t>
      </w:r>
      <w:r w:rsidR="007B6A94" w:rsidRPr="003D7206">
        <w:rPr>
          <w:sz w:val="26"/>
          <w:szCs w:val="26"/>
        </w:rPr>
        <w:t xml:space="preserve"> и плановый период 20</w:t>
      </w:r>
      <w:r w:rsidR="0067773A" w:rsidRPr="003D7206">
        <w:rPr>
          <w:sz w:val="26"/>
          <w:szCs w:val="26"/>
        </w:rPr>
        <w:t>2</w:t>
      </w:r>
      <w:r w:rsidR="00CC1801">
        <w:rPr>
          <w:sz w:val="26"/>
          <w:szCs w:val="26"/>
        </w:rPr>
        <w:t>2</w:t>
      </w:r>
      <w:r w:rsidR="007B6A94" w:rsidRPr="003D7206">
        <w:rPr>
          <w:sz w:val="26"/>
          <w:szCs w:val="26"/>
        </w:rPr>
        <w:t>-20</w:t>
      </w:r>
      <w:r w:rsidR="00282E63" w:rsidRPr="003D7206">
        <w:rPr>
          <w:sz w:val="26"/>
          <w:szCs w:val="26"/>
        </w:rPr>
        <w:t>2</w:t>
      </w:r>
      <w:r w:rsidR="00CC1801">
        <w:rPr>
          <w:sz w:val="26"/>
          <w:szCs w:val="26"/>
        </w:rPr>
        <w:t>3</w:t>
      </w:r>
      <w:r w:rsidR="007B6A94" w:rsidRPr="003D7206">
        <w:rPr>
          <w:sz w:val="26"/>
          <w:szCs w:val="26"/>
        </w:rPr>
        <w:t> годов</w:t>
      </w:r>
      <w:r w:rsidR="00FA0952" w:rsidRPr="003D7206">
        <w:rPr>
          <w:sz w:val="26"/>
          <w:szCs w:val="26"/>
        </w:rPr>
        <w:t xml:space="preserve">» </w:t>
      </w:r>
      <w:r w:rsidR="0063166B">
        <w:rPr>
          <w:sz w:val="26"/>
          <w:szCs w:val="26"/>
        </w:rPr>
        <w:t xml:space="preserve">может быть принят </w:t>
      </w:r>
      <w:r w:rsidR="000C5DBF" w:rsidRPr="003D7206">
        <w:rPr>
          <w:sz w:val="26"/>
          <w:szCs w:val="26"/>
        </w:rPr>
        <w:t xml:space="preserve">к дальнейшему рассмотрению Советом Заполярного </w:t>
      </w:r>
      <w:r w:rsidR="004E6774" w:rsidRPr="003D7206">
        <w:rPr>
          <w:sz w:val="26"/>
          <w:szCs w:val="26"/>
        </w:rPr>
        <w:t>р</w:t>
      </w:r>
      <w:r w:rsidR="000C5DBF" w:rsidRPr="003D7206">
        <w:rPr>
          <w:sz w:val="26"/>
          <w:szCs w:val="26"/>
        </w:rPr>
        <w:t>айона с учетом замечаний</w:t>
      </w:r>
      <w:r w:rsidR="00EB2237" w:rsidRPr="003D7206">
        <w:rPr>
          <w:sz w:val="26"/>
          <w:szCs w:val="26"/>
        </w:rPr>
        <w:t xml:space="preserve"> и предложений</w:t>
      </w:r>
      <w:r w:rsidR="000C5DBF" w:rsidRPr="003D7206">
        <w:rPr>
          <w:sz w:val="26"/>
          <w:szCs w:val="26"/>
        </w:rPr>
        <w:t>, отраженных в настоящем заключении</w:t>
      </w:r>
      <w:r w:rsidR="00FA0952" w:rsidRPr="003D7206">
        <w:rPr>
          <w:sz w:val="26"/>
          <w:szCs w:val="26"/>
        </w:rPr>
        <w:t>.</w:t>
      </w:r>
    </w:p>
    <w:p w:rsidR="006D4597" w:rsidRDefault="006D4597" w:rsidP="009F3353">
      <w:pPr>
        <w:pStyle w:val="23"/>
        <w:tabs>
          <w:tab w:val="left" w:pos="-284"/>
        </w:tabs>
        <w:suppressAutoHyphens/>
        <w:spacing w:after="0"/>
        <w:ind w:left="0" w:firstLine="709"/>
        <w:jc w:val="both"/>
        <w:rPr>
          <w:sz w:val="26"/>
          <w:szCs w:val="26"/>
        </w:rPr>
      </w:pPr>
    </w:p>
    <w:p w:rsidR="00B3229F" w:rsidRDefault="00B3229F" w:rsidP="009F3353">
      <w:pPr>
        <w:pStyle w:val="23"/>
        <w:tabs>
          <w:tab w:val="left" w:pos="-284"/>
        </w:tabs>
        <w:suppressAutoHyphens/>
        <w:spacing w:after="0"/>
        <w:ind w:left="0" w:firstLine="709"/>
        <w:jc w:val="both"/>
        <w:rPr>
          <w:sz w:val="26"/>
          <w:szCs w:val="26"/>
        </w:rPr>
      </w:pPr>
    </w:p>
    <w:p w:rsidR="00B3229F" w:rsidRDefault="00B3229F" w:rsidP="009F3353">
      <w:pPr>
        <w:pStyle w:val="23"/>
        <w:tabs>
          <w:tab w:val="left" w:pos="-284"/>
        </w:tabs>
        <w:suppressAutoHyphens/>
        <w:spacing w:after="0"/>
        <w:ind w:left="0" w:firstLine="709"/>
        <w:jc w:val="both"/>
        <w:rPr>
          <w:sz w:val="26"/>
          <w:szCs w:val="26"/>
        </w:rPr>
      </w:pPr>
    </w:p>
    <w:p w:rsidR="00B3229F" w:rsidRPr="003D7206" w:rsidRDefault="00B3229F" w:rsidP="009F3353">
      <w:pPr>
        <w:pStyle w:val="23"/>
        <w:tabs>
          <w:tab w:val="left" w:pos="-284"/>
        </w:tabs>
        <w:suppressAutoHyphens/>
        <w:spacing w:after="0"/>
        <w:ind w:left="0" w:firstLine="709"/>
        <w:jc w:val="both"/>
        <w:rPr>
          <w:sz w:val="26"/>
          <w:szCs w:val="26"/>
        </w:rPr>
      </w:pPr>
    </w:p>
    <w:p w:rsidR="00282E63" w:rsidRPr="003D7206" w:rsidRDefault="00282E63" w:rsidP="009F3353">
      <w:pPr>
        <w:pStyle w:val="23"/>
        <w:tabs>
          <w:tab w:val="left" w:pos="-284"/>
        </w:tabs>
        <w:suppressAutoHyphens/>
        <w:spacing w:after="0"/>
        <w:ind w:left="0" w:firstLine="709"/>
        <w:jc w:val="both"/>
        <w:rPr>
          <w:sz w:val="26"/>
          <w:szCs w:val="26"/>
        </w:rPr>
      </w:pPr>
    </w:p>
    <w:tbl>
      <w:tblPr>
        <w:tblW w:w="0" w:type="auto"/>
        <w:tblBorders>
          <w:insideH w:val="single" w:sz="4" w:space="0" w:color="auto"/>
        </w:tblBorders>
        <w:tblLook w:val="01E0" w:firstRow="1" w:lastRow="1" w:firstColumn="1" w:lastColumn="1" w:noHBand="0" w:noVBand="0"/>
      </w:tblPr>
      <w:tblGrid>
        <w:gridCol w:w="4784"/>
        <w:gridCol w:w="2393"/>
        <w:gridCol w:w="2393"/>
      </w:tblGrid>
      <w:tr w:rsidR="0067773A" w:rsidRPr="003D7206" w:rsidTr="004B303B">
        <w:tc>
          <w:tcPr>
            <w:tcW w:w="4784" w:type="dxa"/>
          </w:tcPr>
          <w:p w:rsidR="00DB075B" w:rsidRPr="003D7206" w:rsidRDefault="00DB075B" w:rsidP="004B303B">
            <w:pPr>
              <w:rPr>
                <w:sz w:val="26"/>
                <w:szCs w:val="26"/>
              </w:rPr>
            </w:pPr>
            <w:r w:rsidRPr="003D7206">
              <w:rPr>
                <w:sz w:val="26"/>
                <w:szCs w:val="26"/>
              </w:rPr>
              <w:t>Председатель Контрольно-счетной палаты Заполярного района</w:t>
            </w:r>
          </w:p>
        </w:tc>
        <w:tc>
          <w:tcPr>
            <w:tcW w:w="2393" w:type="dxa"/>
            <w:tcBorders>
              <w:top w:val="nil"/>
              <w:bottom w:val="nil"/>
            </w:tcBorders>
          </w:tcPr>
          <w:p w:rsidR="00DB075B" w:rsidRPr="003D7206" w:rsidRDefault="00DB075B" w:rsidP="004B303B">
            <w:pPr>
              <w:jc w:val="both"/>
              <w:rPr>
                <w:sz w:val="26"/>
                <w:szCs w:val="26"/>
              </w:rPr>
            </w:pPr>
          </w:p>
        </w:tc>
        <w:tc>
          <w:tcPr>
            <w:tcW w:w="2393" w:type="dxa"/>
          </w:tcPr>
          <w:p w:rsidR="00DB075B" w:rsidRPr="003D7206" w:rsidRDefault="00DB075B" w:rsidP="004B303B">
            <w:pPr>
              <w:jc w:val="right"/>
              <w:rPr>
                <w:sz w:val="26"/>
                <w:szCs w:val="26"/>
              </w:rPr>
            </w:pPr>
          </w:p>
          <w:p w:rsidR="00DB075B" w:rsidRPr="003D7206" w:rsidRDefault="00C17C67" w:rsidP="004B303B">
            <w:pPr>
              <w:jc w:val="right"/>
              <w:rPr>
                <w:sz w:val="26"/>
                <w:szCs w:val="26"/>
              </w:rPr>
            </w:pPr>
            <w:r>
              <w:rPr>
                <w:sz w:val="26"/>
                <w:szCs w:val="26"/>
              </w:rPr>
              <w:t>Е.В. Субоч</w:t>
            </w:r>
          </w:p>
        </w:tc>
      </w:tr>
    </w:tbl>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B3229F" w:rsidRDefault="00B3229F" w:rsidP="00127802">
      <w:pPr>
        <w:pStyle w:val="23"/>
        <w:tabs>
          <w:tab w:val="left" w:pos="-284"/>
        </w:tabs>
        <w:suppressAutoHyphens/>
        <w:spacing w:after="0"/>
        <w:ind w:left="0" w:firstLine="0"/>
        <w:jc w:val="both"/>
        <w:rPr>
          <w:sz w:val="26"/>
          <w:szCs w:val="26"/>
        </w:rPr>
      </w:pPr>
    </w:p>
    <w:p w:rsidR="00C17C67" w:rsidRPr="0063166B" w:rsidRDefault="0063166B" w:rsidP="00127802">
      <w:pPr>
        <w:pStyle w:val="23"/>
        <w:tabs>
          <w:tab w:val="left" w:pos="-284"/>
        </w:tabs>
        <w:suppressAutoHyphens/>
        <w:spacing w:after="0"/>
        <w:ind w:left="0" w:firstLine="0"/>
        <w:jc w:val="both"/>
      </w:pPr>
      <w:r w:rsidRPr="0063166B">
        <w:t>Исп. Субоч Е.В., Егорова Л.В., Гамкив О.П, Канева Ю.В., Носова О.К., Попова С.Г.</w:t>
      </w:r>
      <w:bookmarkStart w:id="10" w:name="_GoBack"/>
      <w:bookmarkEnd w:id="10"/>
    </w:p>
    <w:sectPr w:rsidR="00C17C67" w:rsidRPr="0063166B" w:rsidSect="00D361E1">
      <w:headerReference w:type="default" r:id="rId107"/>
      <w:footerReference w:type="even" r:id="rId108"/>
      <w:footerReference w:type="default" r:id="rId109"/>
      <w:pgSz w:w="11906" w:h="16838" w:code="9"/>
      <w:pgMar w:top="1134" w:right="851" w:bottom="1134" w:left="1418" w:header="720" w:footer="431"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05B7" w:rsidRDefault="00B405B7">
      <w:r>
        <w:separator/>
      </w:r>
    </w:p>
  </w:endnote>
  <w:endnote w:type="continuationSeparator" w:id="0">
    <w:p w:rsidR="00B405B7" w:rsidRDefault="00B405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05B7" w:rsidRDefault="00B405B7" w:rsidP="00004DD7">
    <w:pPr>
      <w:pStyle w:val="aa"/>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rsidR="00B405B7" w:rsidRDefault="00B405B7">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16422"/>
      <w:docPartObj>
        <w:docPartGallery w:val="Page Numbers (Bottom of Page)"/>
        <w:docPartUnique/>
      </w:docPartObj>
    </w:sdtPr>
    <w:sdtEndPr>
      <w:rPr>
        <w:sz w:val="24"/>
        <w:szCs w:val="24"/>
      </w:rPr>
    </w:sdtEndPr>
    <w:sdtContent>
      <w:p w:rsidR="00B405B7" w:rsidRPr="0085531A" w:rsidRDefault="00B405B7" w:rsidP="0085531A">
        <w:pPr>
          <w:pStyle w:val="aa"/>
          <w:jc w:val="center"/>
          <w:rPr>
            <w:sz w:val="24"/>
            <w:szCs w:val="24"/>
          </w:rPr>
        </w:pPr>
        <w:r w:rsidRPr="0085531A">
          <w:rPr>
            <w:sz w:val="24"/>
            <w:szCs w:val="24"/>
          </w:rPr>
          <w:fldChar w:fldCharType="begin"/>
        </w:r>
        <w:r w:rsidRPr="0085531A">
          <w:rPr>
            <w:sz w:val="24"/>
            <w:szCs w:val="24"/>
          </w:rPr>
          <w:instrText xml:space="preserve"> PAGE   \* MERGEFORMAT </w:instrText>
        </w:r>
        <w:r w:rsidRPr="0085531A">
          <w:rPr>
            <w:sz w:val="24"/>
            <w:szCs w:val="24"/>
          </w:rPr>
          <w:fldChar w:fldCharType="separate"/>
        </w:r>
        <w:r w:rsidR="005E3230">
          <w:rPr>
            <w:noProof/>
            <w:sz w:val="24"/>
            <w:szCs w:val="24"/>
          </w:rPr>
          <w:t>98</w:t>
        </w:r>
        <w:r w:rsidRPr="0085531A">
          <w:rPr>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05B7" w:rsidRDefault="00B405B7">
      <w:r>
        <w:separator/>
      </w:r>
    </w:p>
  </w:footnote>
  <w:footnote w:type="continuationSeparator" w:id="0">
    <w:p w:rsidR="00B405B7" w:rsidRDefault="00B405B7">
      <w:r>
        <w:continuationSeparator/>
      </w:r>
    </w:p>
  </w:footnote>
  <w:footnote w:id="1">
    <w:p w:rsidR="00B405B7" w:rsidRPr="00277FF5" w:rsidRDefault="00B405B7" w:rsidP="00311250">
      <w:pPr>
        <w:pStyle w:val="af6"/>
        <w:ind w:firstLine="426"/>
        <w:jc w:val="both"/>
        <w:rPr>
          <w:i/>
          <w:sz w:val="22"/>
          <w:szCs w:val="22"/>
        </w:rPr>
      </w:pPr>
      <w:r w:rsidRPr="00277FF5">
        <w:rPr>
          <w:rStyle w:val="af8"/>
          <w:i/>
          <w:sz w:val="22"/>
          <w:szCs w:val="22"/>
        </w:rPr>
        <w:footnoteRef/>
      </w:r>
      <w:r w:rsidRPr="00277FF5">
        <w:rPr>
          <w:i/>
          <w:sz w:val="22"/>
          <w:szCs w:val="22"/>
        </w:rPr>
        <w:t xml:space="preserve"> Следует отметить, что в пояснительной записке к Прогнозу социально-экономического развития на 2019 год и плановый период 2020-2021 годов было указано о сокращении объемов завоза дров в связи с планами постепенного перехода потребителей на альтернативное топливо (топливные брикеты).</w:t>
      </w:r>
    </w:p>
  </w:footnote>
  <w:footnote w:id="2">
    <w:p w:rsidR="00B405B7" w:rsidRPr="009C5CA2" w:rsidRDefault="00B405B7" w:rsidP="00E8464B">
      <w:pPr>
        <w:pStyle w:val="af6"/>
        <w:ind w:firstLine="426"/>
        <w:jc w:val="both"/>
        <w:rPr>
          <w:i/>
          <w:sz w:val="22"/>
          <w:szCs w:val="22"/>
        </w:rPr>
      </w:pPr>
      <w:r w:rsidRPr="009C5CA2">
        <w:rPr>
          <w:rStyle w:val="af8"/>
          <w:i/>
          <w:sz w:val="22"/>
          <w:szCs w:val="22"/>
        </w:rPr>
        <w:footnoteRef/>
      </w:r>
      <w:r w:rsidRPr="009C5CA2">
        <w:rPr>
          <w:i/>
          <w:sz w:val="22"/>
          <w:szCs w:val="22"/>
        </w:rPr>
        <w:t xml:space="preserve"> В части показателей 20</w:t>
      </w:r>
      <w:r>
        <w:rPr>
          <w:i/>
          <w:sz w:val="22"/>
          <w:szCs w:val="22"/>
        </w:rPr>
        <w:t>20</w:t>
      </w:r>
      <w:r w:rsidRPr="009C5CA2">
        <w:rPr>
          <w:i/>
          <w:sz w:val="22"/>
          <w:szCs w:val="22"/>
        </w:rPr>
        <w:t> года рассматриваются показатели ожидаемого исполнения бюджета за 20</w:t>
      </w:r>
      <w:r>
        <w:rPr>
          <w:i/>
          <w:sz w:val="22"/>
          <w:szCs w:val="22"/>
        </w:rPr>
        <w:t>20</w:t>
      </w:r>
      <w:r w:rsidRPr="009C5CA2">
        <w:rPr>
          <w:i/>
          <w:sz w:val="22"/>
          <w:szCs w:val="22"/>
        </w:rPr>
        <w:t xml:space="preserve"> год. В соответствии с указанными показателями безвозмездные поступления составляют </w:t>
      </w:r>
      <w:r>
        <w:rPr>
          <w:i/>
          <w:sz w:val="22"/>
          <w:szCs w:val="22"/>
        </w:rPr>
        <w:t>2,6</w:t>
      </w:r>
      <w:r w:rsidRPr="009C5CA2">
        <w:rPr>
          <w:i/>
          <w:sz w:val="22"/>
          <w:szCs w:val="22"/>
        </w:rPr>
        <w:t>% от общего объема доходов бюджета.</w:t>
      </w:r>
    </w:p>
    <w:p w:rsidR="00B405B7" w:rsidRPr="009C5CA2" w:rsidRDefault="00B405B7" w:rsidP="00E8464B">
      <w:pPr>
        <w:pStyle w:val="af6"/>
        <w:ind w:firstLine="426"/>
        <w:jc w:val="both"/>
        <w:rPr>
          <w:i/>
          <w:sz w:val="22"/>
          <w:szCs w:val="22"/>
        </w:rPr>
      </w:pPr>
      <w:r w:rsidRPr="009C5CA2">
        <w:rPr>
          <w:i/>
          <w:sz w:val="22"/>
          <w:szCs w:val="22"/>
        </w:rPr>
        <w:t>Согласно плановым годовым показателям, утвержденным по состоянию на 01.10.20</w:t>
      </w:r>
      <w:r>
        <w:rPr>
          <w:i/>
          <w:sz w:val="22"/>
          <w:szCs w:val="22"/>
        </w:rPr>
        <w:t>20</w:t>
      </w:r>
      <w:r w:rsidRPr="009C5CA2">
        <w:rPr>
          <w:i/>
          <w:sz w:val="22"/>
          <w:szCs w:val="22"/>
        </w:rPr>
        <w:t xml:space="preserve"> (решение Совета Заполярного района от </w:t>
      </w:r>
      <w:r>
        <w:rPr>
          <w:i/>
          <w:sz w:val="22"/>
          <w:szCs w:val="22"/>
        </w:rPr>
        <w:t>24</w:t>
      </w:r>
      <w:r w:rsidRPr="009C5CA2">
        <w:rPr>
          <w:i/>
          <w:sz w:val="22"/>
          <w:szCs w:val="22"/>
        </w:rPr>
        <w:t>.09.20</w:t>
      </w:r>
      <w:r>
        <w:rPr>
          <w:i/>
          <w:sz w:val="22"/>
          <w:szCs w:val="22"/>
        </w:rPr>
        <w:t>20 № 79</w:t>
      </w:r>
      <w:r w:rsidRPr="009C5CA2">
        <w:rPr>
          <w:i/>
          <w:sz w:val="22"/>
          <w:szCs w:val="22"/>
        </w:rPr>
        <w:t xml:space="preserve">-р), доля безвозмездных поступлений в общем объеме доходов бюджета составляет </w:t>
      </w:r>
      <w:r>
        <w:rPr>
          <w:i/>
          <w:sz w:val="22"/>
          <w:szCs w:val="22"/>
        </w:rPr>
        <w:t>2,6</w:t>
      </w:r>
      <w:r w:rsidRPr="009C5CA2">
        <w:rPr>
          <w:i/>
          <w:sz w:val="22"/>
          <w:szCs w:val="22"/>
        </w:rPr>
        <w:t>%.</w:t>
      </w:r>
    </w:p>
  </w:footnote>
  <w:footnote w:id="3">
    <w:p w:rsidR="00B405B7" w:rsidRPr="009C5CA2" w:rsidRDefault="00B405B7" w:rsidP="00E8464B">
      <w:pPr>
        <w:pStyle w:val="af6"/>
        <w:ind w:firstLine="426"/>
        <w:jc w:val="both"/>
        <w:rPr>
          <w:i/>
          <w:sz w:val="22"/>
          <w:szCs w:val="22"/>
        </w:rPr>
      </w:pPr>
      <w:r w:rsidRPr="009C5CA2">
        <w:rPr>
          <w:rStyle w:val="af8"/>
          <w:i/>
          <w:sz w:val="22"/>
          <w:szCs w:val="22"/>
        </w:rPr>
        <w:footnoteRef/>
      </w:r>
      <w:r w:rsidRPr="009C5CA2">
        <w:rPr>
          <w:i/>
          <w:sz w:val="22"/>
          <w:szCs w:val="22"/>
        </w:rPr>
        <w:t xml:space="preserve"> Согласно плановым годовым показателям, утвержденным по состоянию на 01.10.20</w:t>
      </w:r>
      <w:r>
        <w:rPr>
          <w:i/>
          <w:sz w:val="22"/>
          <w:szCs w:val="22"/>
        </w:rPr>
        <w:t>20</w:t>
      </w:r>
      <w:r w:rsidRPr="009C5CA2">
        <w:rPr>
          <w:i/>
          <w:sz w:val="22"/>
          <w:szCs w:val="22"/>
        </w:rPr>
        <w:t xml:space="preserve">, сумма налоговых и неналоговых доходов составляет </w:t>
      </w:r>
      <w:r>
        <w:rPr>
          <w:i/>
          <w:sz w:val="22"/>
          <w:szCs w:val="22"/>
        </w:rPr>
        <w:t>1 091 548,9</w:t>
      </w:r>
      <w:r w:rsidRPr="009C5CA2">
        <w:rPr>
          <w:i/>
          <w:sz w:val="22"/>
          <w:szCs w:val="22"/>
        </w:rPr>
        <w:t> тыс. руб. (</w:t>
      </w:r>
      <w:r>
        <w:rPr>
          <w:i/>
          <w:sz w:val="22"/>
          <w:szCs w:val="22"/>
        </w:rPr>
        <w:t>97,4</w:t>
      </w:r>
      <w:r w:rsidRPr="009C5CA2">
        <w:rPr>
          <w:i/>
          <w:sz w:val="22"/>
          <w:szCs w:val="22"/>
        </w:rPr>
        <w:t>% в общей сумме доходов бюджета).</w:t>
      </w:r>
    </w:p>
  </w:footnote>
  <w:footnote w:id="4">
    <w:p w:rsidR="00B405B7" w:rsidRPr="009C5CA2" w:rsidRDefault="00B405B7" w:rsidP="00E8464B">
      <w:pPr>
        <w:pStyle w:val="af6"/>
        <w:ind w:firstLine="426"/>
        <w:jc w:val="both"/>
        <w:rPr>
          <w:i/>
          <w:sz w:val="22"/>
          <w:szCs w:val="22"/>
        </w:rPr>
      </w:pPr>
      <w:r w:rsidRPr="009C5CA2">
        <w:rPr>
          <w:rStyle w:val="af8"/>
          <w:i/>
          <w:sz w:val="22"/>
          <w:szCs w:val="22"/>
        </w:rPr>
        <w:footnoteRef/>
      </w:r>
      <w:r w:rsidRPr="009C5CA2">
        <w:rPr>
          <w:i/>
          <w:sz w:val="22"/>
          <w:szCs w:val="22"/>
        </w:rPr>
        <w:t xml:space="preserve"> Показатель ожидаемого исполнения по НДФЛ за 20</w:t>
      </w:r>
      <w:r>
        <w:rPr>
          <w:i/>
          <w:sz w:val="22"/>
          <w:szCs w:val="22"/>
        </w:rPr>
        <w:t>20</w:t>
      </w:r>
      <w:r w:rsidRPr="009C5CA2">
        <w:rPr>
          <w:i/>
          <w:sz w:val="22"/>
          <w:szCs w:val="22"/>
        </w:rPr>
        <w:t> год в сумме 6</w:t>
      </w:r>
      <w:r>
        <w:rPr>
          <w:i/>
          <w:sz w:val="22"/>
          <w:szCs w:val="22"/>
        </w:rPr>
        <w:t>7</w:t>
      </w:r>
      <w:r w:rsidRPr="009C5CA2">
        <w:rPr>
          <w:i/>
          <w:sz w:val="22"/>
          <w:szCs w:val="22"/>
        </w:rPr>
        <w:t>5</w:t>
      </w:r>
      <w:r>
        <w:rPr>
          <w:i/>
          <w:sz w:val="22"/>
          <w:szCs w:val="22"/>
        </w:rPr>
        <w:t> 120,2</w:t>
      </w:r>
      <w:r w:rsidRPr="009C5CA2">
        <w:rPr>
          <w:i/>
          <w:sz w:val="22"/>
          <w:szCs w:val="22"/>
        </w:rPr>
        <w:t> тыс. руб. рассчитан исходя из фактического поступления налога в 201</w:t>
      </w:r>
      <w:r>
        <w:rPr>
          <w:i/>
          <w:sz w:val="22"/>
          <w:szCs w:val="22"/>
        </w:rPr>
        <w:t>9</w:t>
      </w:r>
      <w:r w:rsidRPr="009C5CA2">
        <w:rPr>
          <w:i/>
          <w:sz w:val="22"/>
          <w:szCs w:val="22"/>
        </w:rPr>
        <w:t xml:space="preserve"> году с учетом темпа роста поступлений НДФЛ в текущем году по отношению к отчетному году, прогнозируемому администратором доходов в размере </w:t>
      </w:r>
      <w:r w:rsidRPr="0018703A">
        <w:rPr>
          <w:i/>
          <w:sz w:val="22"/>
          <w:szCs w:val="22"/>
        </w:rPr>
        <w:t>1,058</w:t>
      </w:r>
      <w:r w:rsidRPr="009C5CA2">
        <w:rPr>
          <w:i/>
          <w:sz w:val="22"/>
          <w:szCs w:val="22"/>
        </w:rPr>
        <w:t>.</w:t>
      </w:r>
    </w:p>
  </w:footnote>
  <w:footnote w:id="5">
    <w:p w:rsidR="00B405B7" w:rsidRPr="009C5CA2" w:rsidRDefault="00B405B7" w:rsidP="00E8464B">
      <w:pPr>
        <w:pStyle w:val="af6"/>
        <w:ind w:firstLine="426"/>
        <w:jc w:val="both"/>
        <w:rPr>
          <w:i/>
          <w:sz w:val="22"/>
          <w:szCs w:val="22"/>
        </w:rPr>
      </w:pPr>
      <w:r w:rsidRPr="009C5CA2">
        <w:rPr>
          <w:rStyle w:val="af8"/>
          <w:sz w:val="22"/>
          <w:szCs w:val="22"/>
        </w:rPr>
        <w:footnoteRef/>
      </w:r>
      <w:r w:rsidRPr="009C5CA2">
        <w:rPr>
          <w:sz w:val="22"/>
          <w:szCs w:val="22"/>
        </w:rPr>
        <w:t xml:space="preserve"> </w:t>
      </w:r>
      <w:r w:rsidRPr="009C5CA2">
        <w:rPr>
          <w:i/>
          <w:sz w:val="22"/>
          <w:szCs w:val="22"/>
        </w:rPr>
        <w:t>Показатель ожидаемого исполнения УСН рассчитан на основании оценки поступлений администратора доходов Управления Федеральной налоговой службы по Архангельской области и Ненецкому автономному округу.</w:t>
      </w:r>
    </w:p>
  </w:footnote>
  <w:footnote w:id="6">
    <w:p w:rsidR="00B405B7" w:rsidRPr="005374D7" w:rsidRDefault="00B405B7" w:rsidP="00E8464B">
      <w:pPr>
        <w:pStyle w:val="af6"/>
        <w:ind w:firstLine="284"/>
        <w:jc w:val="both"/>
        <w:rPr>
          <w:i/>
          <w:sz w:val="22"/>
          <w:szCs w:val="22"/>
        </w:rPr>
      </w:pPr>
      <w:r w:rsidRPr="005374D7">
        <w:rPr>
          <w:rStyle w:val="af8"/>
          <w:i/>
          <w:sz w:val="22"/>
          <w:szCs w:val="22"/>
        </w:rPr>
        <w:footnoteRef/>
      </w:r>
      <w:r w:rsidRPr="005374D7">
        <w:rPr>
          <w:i/>
          <w:sz w:val="22"/>
          <w:szCs w:val="22"/>
        </w:rPr>
        <w:t xml:space="preserve"> Данные по ожидаемому исполнению представлены администратором доходов Управлением </w:t>
      </w:r>
      <w:r w:rsidRPr="005374D7">
        <w:rPr>
          <w:bCs/>
          <w:i/>
          <w:sz w:val="22"/>
          <w:szCs w:val="22"/>
        </w:rPr>
        <w:t>Федеральной службы по надзору в сфере природопользования (Росприроднадзор) по Ненецкому автономному округу</w:t>
      </w:r>
      <w:r w:rsidRPr="005374D7">
        <w:rPr>
          <w:i/>
          <w:sz w:val="22"/>
          <w:szCs w:val="22"/>
        </w:rPr>
        <w:t>.</w:t>
      </w:r>
    </w:p>
  </w:footnote>
  <w:footnote w:id="7">
    <w:p w:rsidR="00B405B7" w:rsidRPr="00AE0882" w:rsidRDefault="00B405B7" w:rsidP="005C3A71">
      <w:pPr>
        <w:pStyle w:val="af6"/>
        <w:ind w:firstLine="284"/>
        <w:jc w:val="both"/>
        <w:rPr>
          <w:i/>
          <w:sz w:val="22"/>
          <w:szCs w:val="22"/>
        </w:rPr>
      </w:pPr>
      <w:r w:rsidRPr="00AE0882">
        <w:rPr>
          <w:rStyle w:val="af8"/>
          <w:i/>
          <w:sz w:val="22"/>
          <w:szCs w:val="22"/>
        </w:rPr>
        <w:footnoteRef/>
      </w:r>
      <w:r w:rsidRPr="00AE0882">
        <w:rPr>
          <w:i/>
          <w:sz w:val="22"/>
          <w:szCs w:val="22"/>
        </w:rPr>
        <w:t xml:space="preserve"> В качестве показателей уточненного плана на 20</w:t>
      </w:r>
      <w:r>
        <w:rPr>
          <w:i/>
          <w:sz w:val="22"/>
          <w:szCs w:val="22"/>
        </w:rPr>
        <w:t>20</w:t>
      </w:r>
      <w:r w:rsidRPr="00AE0882">
        <w:rPr>
          <w:i/>
          <w:sz w:val="22"/>
          <w:szCs w:val="22"/>
        </w:rPr>
        <w:t> год рассматриваются показатели сводной бюджетной росписи районного бюджета на 20</w:t>
      </w:r>
      <w:r>
        <w:rPr>
          <w:i/>
          <w:sz w:val="22"/>
          <w:szCs w:val="22"/>
        </w:rPr>
        <w:t>20</w:t>
      </w:r>
      <w:r w:rsidRPr="00AE0882">
        <w:rPr>
          <w:i/>
          <w:sz w:val="22"/>
          <w:szCs w:val="22"/>
        </w:rPr>
        <w:t> год и плановый период 202</w:t>
      </w:r>
      <w:r>
        <w:rPr>
          <w:i/>
          <w:sz w:val="22"/>
          <w:szCs w:val="22"/>
        </w:rPr>
        <w:t>1</w:t>
      </w:r>
      <w:r w:rsidRPr="00AE0882">
        <w:rPr>
          <w:i/>
          <w:sz w:val="22"/>
          <w:szCs w:val="22"/>
        </w:rPr>
        <w:t>-202</w:t>
      </w:r>
      <w:r>
        <w:rPr>
          <w:i/>
          <w:sz w:val="22"/>
          <w:szCs w:val="22"/>
        </w:rPr>
        <w:t>2</w:t>
      </w:r>
      <w:r w:rsidRPr="00AE0882">
        <w:rPr>
          <w:i/>
          <w:sz w:val="22"/>
          <w:szCs w:val="22"/>
        </w:rPr>
        <w:t> годов, утвержденные по состоянию на 01.10.20</w:t>
      </w:r>
      <w:r>
        <w:rPr>
          <w:i/>
          <w:sz w:val="22"/>
          <w:szCs w:val="22"/>
        </w:rPr>
        <w:t>20</w:t>
      </w:r>
      <w:r w:rsidRPr="00AE0882">
        <w:rPr>
          <w:i/>
          <w:sz w:val="22"/>
          <w:szCs w:val="22"/>
        </w:rPr>
        <w:t>.</w:t>
      </w:r>
    </w:p>
  </w:footnote>
  <w:footnote w:id="8">
    <w:p w:rsidR="00B405B7" w:rsidRPr="0032545B" w:rsidRDefault="00B405B7" w:rsidP="005C3A71">
      <w:pPr>
        <w:pStyle w:val="af6"/>
        <w:ind w:firstLine="284"/>
        <w:jc w:val="both"/>
        <w:rPr>
          <w:sz w:val="22"/>
          <w:szCs w:val="22"/>
        </w:rPr>
      </w:pPr>
      <w:r w:rsidRPr="0032545B">
        <w:rPr>
          <w:rStyle w:val="af8"/>
          <w:sz w:val="22"/>
          <w:szCs w:val="22"/>
        </w:rPr>
        <w:footnoteRef/>
      </w:r>
      <w:r w:rsidRPr="0032545B">
        <w:rPr>
          <w:sz w:val="22"/>
          <w:szCs w:val="22"/>
        </w:rPr>
        <w:t xml:space="preserve"> </w:t>
      </w:r>
      <w:r w:rsidRPr="0032545B">
        <w:rPr>
          <w:i/>
          <w:sz w:val="22"/>
          <w:szCs w:val="22"/>
        </w:rPr>
        <w:t>Рассматриваются плановые показатели по состоянию на 01.10.20</w:t>
      </w:r>
      <w:r>
        <w:rPr>
          <w:i/>
          <w:sz w:val="22"/>
          <w:szCs w:val="22"/>
        </w:rPr>
        <w:t>20</w:t>
      </w:r>
      <w:r w:rsidRPr="0032545B">
        <w:rPr>
          <w:i/>
          <w:sz w:val="22"/>
          <w:szCs w:val="22"/>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05B7" w:rsidRPr="00904083" w:rsidRDefault="00B405B7" w:rsidP="00904083">
    <w:pPr>
      <w:pStyle w:val="ae"/>
      <w:jc w:val="right"/>
      <w:rPr>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B0CDB50"/>
    <w:lvl w:ilvl="0">
      <w:start w:val="1"/>
      <w:numFmt w:val="bullet"/>
      <w:pStyle w:val="a"/>
      <w:lvlText w:val=""/>
      <w:lvlJc w:val="left"/>
      <w:pPr>
        <w:tabs>
          <w:tab w:val="num" w:pos="360"/>
        </w:tabs>
        <w:ind w:left="360" w:hanging="360"/>
      </w:pPr>
      <w:rPr>
        <w:rFonts w:ascii="Symbol" w:hAnsi="Symbol" w:hint="default"/>
      </w:rPr>
    </w:lvl>
  </w:abstractNum>
  <w:abstractNum w:abstractNumId="1">
    <w:nsid w:val="02064F7B"/>
    <w:multiLevelType w:val="hybridMultilevel"/>
    <w:tmpl w:val="5E125718"/>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59B4968"/>
    <w:multiLevelType w:val="hybridMultilevel"/>
    <w:tmpl w:val="7D42E136"/>
    <w:lvl w:ilvl="0" w:tplc="0D4A3480">
      <w:start w:val="8"/>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76719EE"/>
    <w:multiLevelType w:val="hybridMultilevel"/>
    <w:tmpl w:val="6896DB58"/>
    <w:lvl w:ilvl="0" w:tplc="4888FFEA">
      <w:start w:val="1"/>
      <w:numFmt w:val="decimal"/>
      <w:suff w:val="space"/>
      <w:lvlText w:val="%1)"/>
      <w:lvlJc w:val="left"/>
      <w:pPr>
        <w:ind w:left="92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A300F62"/>
    <w:multiLevelType w:val="hybridMultilevel"/>
    <w:tmpl w:val="FE0CDBBA"/>
    <w:lvl w:ilvl="0" w:tplc="224C090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CD33561"/>
    <w:multiLevelType w:val="hybridMultilevel"/>
    <w:tmpl w:val="6D5A7DF6"/>
    <w:lvl w:ilvl="0" w:tplc="6D361EB6">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6">
    <w:nsid w:val="12AA46FF"/>
    <w:multiLevelType w:val="hybridMultilevel"/>
    <w:tmpl w:val="FF78351A"/>
    <w:lvl w:ilvl="0" w:tplc="A2DAFF0C">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8A2374F"/>
    <w:multiLevelType w:val="hybridMultilevel"/>
    <w:tmpl w:val="8A3A5810"/>
    <w:lvl w:ilvl="0" w:tplc="09789408">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98535AC"/>
    <w:multiLevelType w:val="hybridMultilevel"/>
    <w:tmpl w:val="E14E011C"/>
    <w:lvl w:ilvl="0" w:tplc="505EBCF6">
      <w:start w:val="1"/>
      <w:numFmt w:val="bullet"/>
      <w:suff w:val="space"/>
      <w:lvlText w:val="–"/>
      <w:lvlJc w:val="left"/>
      <w:pPr>
        <w:ind w:left="3060"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0714008"/>
    <w:multiLevelType w:val="hybridMultilevel"/>
    <w:tmpl w:val="709439D0"/>
    <w:lvl w:ilvl="0" w:tplc="224C090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212841AE"/>
    <w:multiLevelType w:val="hybridMultilevel"/>
    <w:tmpl w:val="EFA2D25E"/>
    <w:lvl w:ilvl="0" w:tplc="3E9EBBD2">
      <w:start w:val="1"/>
      <w:numFmt w:val="bullet"/>
      <w:suff w:val="space"/>
      <w:lvlText w:val=""/>
      <w:lvlJc w:val="left"/>
      <w:pPr>
        <w:ind w:left="1259" w:hanging="360"/>
      </w:pPr>
      <w:rPr>
        <w:rFonts w:ascii="Symbol" w:hAnsi="Symbol" w:hint="default"/>
      </w:rPr>
    </w:lvl>
    <w:lvl w:ilvl="1" w:tplc="04190003" w:tentative="1">
      <w:start w:val="1"/>
      <w:numFmt w:val="bullet"/>
      <w:lvlText w:val="o"/>
      <w:lvlJc w:val="left"/>
      <w:pPr>
        <w:ind w:left="3349" w:hanging="360"/>
      </w:pPr>
      <w:rPr>
        <w:rFonts w:ascii="Courier New" w:hAnsi="Courier New" w:cs="Courier New" w:hint="default"/>
      </w:rPr>
    </w:lvl>
    <w:lvl w:ilvl="2" w:tplc="04190005" w:tentative="1">
      <w:start w:val="1"/>
      <w:numFmt w:val="bullet"/>
      <w:lvlText w:val=""/>
      <w:lvlJc w:val="left"/>
      <w:pPr>
        <w:ind w:left="4069" w:hanging="360"/>
      </w:pPr>
      <w:rPr>
        <w:rFonts w:ascii="Wingdings" w:hAnsi="Wingdings" w:hint="default"/>
      </w:rPr>
    </w:lvl>
    <w:lvl w:ilvl="3" w:tplc="04190001" w:tentative="1">
      <w:start w:val="1"/>
      <w:numFmt w:val="bullet"/>
      <w:lvlText w:val=""/>
      <w:lvlJc w:val="left"/>
      <w:pPr>
        <w:ind w:left="4789" w:hanging="360"/>
      </w:pPr>
      <w:rPr>
        <w:rFonts w:ascii="Symbol" w:hAnsi="Symbol" w:hint="default"/>
      </w:rPr>
    </w:lvl>
    <w:lvl w:ilvl="4" w:tplc="04190003" w:tentative="1">
      <w:start w:val="1"/>
      <w:numFmt w:val="bullet"/>
      <w:lvlText w:val="o"/>
      <w:lvlJc w:val="left"/>
      <w:pPr>
        <w:ind w:left="5509" w:hanging="360"/>
      </w:pPr>
      <w:rPr>
        <w:rFonts w:ascii="Courier New" w:hAnsi="Courier New" w:cs="Courier New" w:hint="default"/>
      </w:rPr>
    </w:lvl>
    <w:lvl w:ilvl="5" w:tplc="04190005" w:tentative="1">
      <w:start w:val="1"/>
      <w:numFmt w:val="bullet"/>
      <w:lvlText w:val=""/>
      <w:lvlJc w:val="left"/>
      <w:pPr>
        <w:ind w:left="6229" w:hanging="360"/>
      </w:pPr>
      <w:rPr>
        <w:rFonts w:ascii="Wingdings" w:hAnsi="Wingdings" w:hint="default"/>
      </w:rPr>
    </w:lvl>
    <w:lvl w:ilvl="6" w:tplc="04190001" w:tentative="1">
      <w:start w:val="1"/>
      <w:numFmt w:val="bullet"/>
      <w:lvlText w:val=""/>
      <w:lvlJc w:val="left"/>
      <w:pPr>
        <w:ind w:left="6949" w:hanging="360"/>
      </w:pPr>
      <w:rPr>
        <w:rFonts w:ascii="Symbol" w:hAnsi="Symbol" w:hint="default"/>
      </w:rPr>
    </w:lvl>
    <w:lvl w:ilvl="7" w:tplc="04190003" w:tentative="1">
      <w:start w:val="1"/>
      <w:numFmt w:val="bullet"/>
      <w:lvlText w:val="o"/>
      <w:lvlJc w:val="left"/>
      <w:pPr>
        <w:ind w:left="7669" w:hanging="360"/>
      </w:pPr>
      <w:rPr>
        <w:rFonts w:ascii="Courier New" w:hAnsi="Courier New" w:cs="Courier New" w:hint="default"/>
      </w:rPr>
    </w:lvl>
    <w:lvl w:ilvl="8" w:tplc="04190005" w:tentative="1">
      <w:start w:val="1"/>
      <w:numFmt w:val="bullet"/>
      <w:lvlText w:val=""/>
      <w:lvlJc w:val="left"/>
      <w:pPr>
        <w:ind w:left="8389" w:hanging="360"/>
      </w:pPr>
      <w:rPr>
        <w:rFonts w:ascii="Wingdings" w:hAnsi="Wingdings" w:hint="default"/>
      </w:rPr>
    </w:lvl>
  </w:abstractNum>
  <w:abstractNum w:abstractNumId="11">
    <w:nsid w:val="23FB061B"/>
    <w:multiLevelType w:val="hybridMultilevel"/>
    <w:tmpl w:val="4EBE27D2"/>
    <w:lvl w:ilvl="0" w:tplc="31227148">
      <w:start w:val="1"/>
      <w:numFmt w:val="decimal"/>
      <w:suff w:val="space"/>
      <w:lvlText w:val="%1)"/>
      <w:lvlJc w:val="left"/>
      <w:pPr>
        <w:ind w:left="1429"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9915EEF"/>
    <w:multiLevelType w:val="hybridMultilevel"/>
    <w:tmpl w:val="A2A08230"/>
    <w:lvl w:ilvl="0" w:tplc="4C40B448">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B907725"/>
    <w:multiLevelType w:val="hybridMultilevel"/>
    <w:tmpl w:val="04743542"/>
    <w:lvl w:ilvl="0" w:tplc="4EB4BDDA">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03A4B6C"/>
    <w:multiLevelType w:val="hybridMultilevel"/>
    <w:tmpl w:val="5630C1C6"/>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64240E4"/>
    <w:multiLevelType w:val="hybridMultilevel"/>
    <w:tmpl w:val="E6062B66"/>
    <w:lvl w:ilvl="0" w:tplc="6E400270">
      <w:start w:val="1"/>
      <w:numFmt w:val="bullet"/>
      <w:suff w:val="space"/>
      <w:lvlText w:val=""/>
      <w:lvlJc w:val="left"/>
      <w:pPr>
        <w:ind w:left="1070" w:hanging="360"/>
      </w:pPr>
      <w:rPr>
        <w:rFonts w:ascii="Symbol" w:hAnsi="Symbol"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nsid w:val="38F72449"/>
    <w:multiLevelType w:val="hybridMultilevel"/>
    <w:tmpl w:val="6430DAC4"/>
    <w:lvl w:ilvl="0" w:tplc="9F88A6B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AD822ED"/>
    <w:multiLevelType w:val="hybridMultilevel"/>
    <w:tmpl w:val="BAE680E0"/>
    <w:lvl w:ilvl="0" w:tplc="3AFC300C">
      <w:start w:val="1"/>
      <w:numFmt w:val="decimal"/>
      <w:suff w:val="space"/>
      <w:lvlText w:val="%1."/>
      <w:lvlJc w:val="left"/>
      <w:pPr>
        <w:ind w:left="1353" w:hanging="360"/>
      </w:pPr>
      <w:rPr>
        <w:rFonts w:hint="default"/>
        <w:color w:val="auto"/>
        <w:sz w:val="26"/>
        <w:szCs w:val="26"/>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418A7D95"/>
    <w:multiLevelType w:val="hybridMultilevel"/>
    <w:tmpl w:val="5106A85A"/>
    <w:lvl w:ilvl="0" w:tplc="2CB8EC94">
      <w:start w:val="1"/>
      <w:numFmt w:val="decimal"/>
      <w:suff w:val="space"/>
      <w:lvlText w:val="%1)"/>
      <w:lvlJc w:val="left"/>
      <w:pPr>
        <w:ind w:left="1211"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42BA0FF1"/>
    <w:multiLevelType w:val="hybridMultilevel"/>
    <w:tmpl w:val="FB72E00A"/>
    <w:lvl w:ilvl="0" w:tplc="4222A5B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5470338"/>
    <w:multiLevelType w:val="hybridMultilevel"/>
    <w:tmpl w:val="B8342A96"/>
    <w:lvl w:ilvl="0" w:tplc="98B4B31C">
      <w:start w:val="1"/>
      <w:numFmt w:val="decimal"/>
      <w:suff w:val="space"/>
      <w:lvlText w:val="%1."/>
      <w:lvlJc w:val="left"/>
      <w:pPr>
        <w:ind w:left="92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46B07ECD"/>
    <w:multiLevelType w:val="hybridMultilevel"/>
    <w:tmpl w:val="A0F4442E"/>
    <w:lvl w:ilvl="0" w:tplc="86C4A24A">
      <w:start w:val="1"/>
      <w:numFmt w:val="bullet"/>
      <w:suff w:val="space"/>
      <w:lvlText w:val=""/>
      <w:lvlJc w:val="left"/>
      <w:pPr>
        <w:ind w:left="1259" w:hanging="360"/>
      </w:pPr>
      <w:rPr>
        <w:rFonts w:ascii="Symbol" w:hAnsi="Symbol" w:hint="default"/>
        <w:spacing w:val="-20"/>
        <w:w w:val="100"/>
        <w:position w:val="0"/>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2">
    <w:nsid w:val="4A14266D"/>
    <w:multiLevelType w:val="hybridMultilevel"/>
    <w:tmpl w:val="0D920D94"/>
    <w:lvl w:ilvl="0" w:tplc="BBCAE09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AA61637"/>
    <w:multiLevelType w:val="hybridMultilevel"/>
    <w:tmpl w:val="FE9A1D10"/>
    <w:lvl w:ilvl="0" w:tplc="ACBE6DD0">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4">
    <w:nsid w:val="4B38633E"/>
    <w:multiLevelType w:val="hybridMultilevel"/>
    <w:tmpl w:val="696CBF80"/>
    <w:lvl w:ilvl="0" w:tplc="79F65AD0">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BE84D12"/>
    <w:multiLevelType w:val="hybridMultilevel"/>
    <w:tmpl w:val="859081A4"/>
    <w:lvl w:ilvl="0" w:tplc="5EB8428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4F0A0672"/>
    <w:multiLevelType w:val="hybridMultilevel"/>
    <w:tmpl w:val="ADAAD996"/>
    <w:lvl w:ilvl="0" w:tplc="4DC8419E">
      <w:start w:val="1"/>
      <w:numFmt w:val="bullet"/>
      <w:suff w:val="space"/>
      <w:lvlText w:val=""/>
      <w:lvlJc w:val="left"/>
      <w:pPr>
        <w:ind w:left="1259"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7">
    <w:nsid w:val="52ED0CEC"/>
    <w:multiLevelType w:val="hybridMultilevel"/>
    <w:tmpl w:val="709439D0"/>
    <w:lvl w:ilvl="0" w:tplc="224C090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559915A0"/>
    <w:multiLevelType w:val="multilevel"/>
    <w:tmpl w:val="B73AB9F2"/>
    <w:lvl w:ilvl="0">
      <w:start w:val="5"/>
      <w:numFmt w:val="decimal"/>
      <w:lvlText w:val="%1"/>
      <w:lvlJc w:val="left"/>
      <w:pPr>
        <w:ind w:left="360" w:hanging="360"/>
      </w:pPr>
      <w:rPr>
        <w:rFonts w:hint="default"/>
      </w:rPr>
    </w:lvl>
    <w:lvl w:ilvl="1">
      <w:start w:val="4"/>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29">
    <w:nsid w:val="55BE0EE7"/>
    <w:multiLevelType w:val="hybridMultilevel"/>
    <w:tmpl w:val="CCDEEF0C"/>
    <w:lvl w:ilvl="0" w:tplc="79506E7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67F155B"/>
    <w:multiLevelType w:val="hybridMultilevel"/>
    <w:tmpl w:val="3482CC64"/>
    <w:lvl w:ilvl="0" w:tplc="D9B6B430">
      <w:start w:val="1"/>
      <w:numFmt w:val="russianLower"/>
      <w:suff w:val="space"/>
      <w:lvlText w:val="%1)"/>
      <w:lvlJc w:val="left"/>
      <w:pPr>
        <w:ind w:left="306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57360A72"/>
    <w:multiLevelType w:val="hybridMultilevel"/>
    <w:tmpl w:val="387EABA8"/>
    <w:lvl w:ilvl="0" w:tplc="8E640070">
      <w:start w:val="1"/>
      <w:numFmt w:val="decimal"/>
      <w:suff w:val="space"/>
      <w:lvlText w:val="%1)"/>
      <w:lvlJc w:val="left"/>
      <w:pPr>
        <w:ind w:left="1429"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59C054AF"/>
    <w:multiLevelType w:val="hybridMultilevel"/>
    <w:tmpl w:val="448E834C"/>
    <w:lvl w:ilvl="0" w:tplc="EC9E26B4">
      <w:start w:val="1"/>
      <w:numFmt w:val="decimal"/>
      <w:suff w:val="space"/>
      <w:lvlText w:val="%1)"/>
      <w:lvlJc w:val="left"/>
      <w:pPr>
        <w:ind w:left="3060"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59D6206F"/>
    <w:multiLevelType w:val="hybridMultilevel"/>
    <w:tmpl w:val="B55AE2C8"/>
    <w:lvl w:ilvl="0" w:tplc="4DC841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01D1587"/>
    <w:multiLevelType w:val="hybridMultilevel"/>
    <w:tmpl w:val="26725414"/>
    <w:lvl w:ilvl="0" w:tplc="73D65F7A">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60626322"/>
    <w:multiLevelType w:val="hybridMultilevel"/>
    <w:tmpl w:val="A26472A8"/>
    <w:lvl w:ilvl="0" w:tplc="93C68116">
      <w:start w:val="1"/>
      <w:numFmt w:val="bullet"/>
      <w:suff w:val="space"/>
      <w:lvlText w:val="–"/>
      <w:lvlJc w:val="left"/>
      <w:pPr>
        <w:ind w:left="3060"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6">
    <w:nsid w:val="60AC693F"/>
    <w:multiLevelType w:val="multilevel"/>
    <w:tmpl w:val="D5B2AEA0"/>
    <w:lvl w:ilvl="0">
      <w:start w:val="5"/>
      <w:numFmt w:val="upperRoman"/>
      <w:lvlText w:val="%1."/>
      <w:lvlJc w:val="left"/>
      <w:pPr>
        <w:ind w:left="1080" w:hanging="720"/>
      </w:pPr>
      <w:rPr>
        <w:rFonts w:hint="default"/>
      </w:rPr>
    </w:lvl>
    <w:lvl w:ilvl="1">
      <w:start w:val="1"/>
      <w:numFmt w:val="decimal"/>
      <w:isLgl/>
      <w:lvlText w:val="%1.%2."/>
      <w:lvlJc w:val="left"/>
      <w:pPr>
        <w:ind w:left="1789" w:hanging="720"/>
      </w:pPr>
      <w:rPr>
        <w:rFonts w:hint="default"/>
      </w:rPr>
    </w:lvl>
    <w:lvl w:ilvl="2">
      <w:start w:val="1"/>
      <w:numFmt w:val="decimal"/>
      <w:isLgl/>
      <w:lvlText w:val="%1.%2.%3."/>
      <w:lvlJc w:val="left"/>
      <w:pPr>
        <w:ind w:left="2498" w:hanging="720"/>
      </w:pPr>
      <w:rPr>
        <w:rFonts w:hint="default"/>
      </w:rPr>
    </w:lvl>
    <w:lvl w:ilvl="3">
      <w:start w:val="1"/>
      <w:numFmt w:val="decimal"/>
      <w:isLgl/>
      <w:lvlText w:val="%1.%2.%3.%4."/>
      <w:lvlJc w:val="left"/>
      <w:pPr>
        <w:ind w:left="3567" w:hanging="1080"/>
      </w:pPr>
      <w:rPr>
        <w:rFonts w:hint="default"/>
      </w:rPr>
    </w:lvl>
    <w:lvl w:ilvl="4">
      <w:start w:val="1"/>
      <w:numFmt w:val="decimal"/>
      <w:isLgl/>
      <w:lvlText w:val="%1.%2.%3.%4.%5."/>
      <w:lvlJc w:val="left"/>
      <w:pPr>
        <w:ind w:left="4276" w:hanging="1080"/>
      </w:pPr>
      <w:rPr>
        <w:rFonts w:hint="default"/>
      </w:rPr>
    </w:lvl>
    <w:lvl w:ilvl="5">
      <w:start w:val="1"/>
      <w:numFmt w:val="decimal"/>
      <w:isLgl/>
      <w:lvlText w:val="%1.%2.%3.%4.%5.%6."/>
      <w:lvlJc w:val="left"/>
      <w:pPr>
        <w:ind w:left="5345" w:hanging="1440"/>
      </w:pPr>
      <w:rPr>
        <w:rFonts w:hint="default"/>
      </w:rPr>
    </w:lvl>
    <w:lvl w:ilvl="6">
      <w:start w:val="1"/>
      <w:numFmt w:val="decimal"/>
      <w:isLgl/>
      <w:lvlText w:val="%1.%2.%3.%4.%5.%6.%7."/>
      <w:lvlJc w:val="left"/>
      <w:pPr>
        <w:ind w:left="6054" w:hanging="1440"/>
      </w:pPr>
      <w:rPr>
        <w:rFonts w:hint="default"/>
      </w:rPr>
    </w:lvl>
    <w:lvl w:ilvl="7">
      <w:start w:val="1"/>
      <w:numFmt w:val="decimal"/>
      <w:isLgl/>
      <w:lvlText w:val="%1.%2.%3.%4.%5.%6.%7.%8."/>
      <w:lvlJc w:val="left"/>
      <w:pPr>
        <w:ind w:left="7123" w:hanging="1800"/>
      </w:pPr>
      <w:rPr>
        <w:rFonts w:hint="default"/>
      </w:rPr>
    </w:lvl>
    <w:lvl w:ilvl="8">
      <w:start w:val="1"/>
      <w:numFmt w:val="decimal"/>
      <w:isLgl/>
      <w:lvlText w:val="%1.%2.%3.%4.%5.%6.%7.%8.%9."/>
      <w:lvlJc w:val="left"/>
      <w:pPr>
        <w:ind w:left="7832" w:hanging="1800"/>
      </w:pPr>
      <w:rPr>
        <w:rFonts w:hint="default"/>
      </w:rPr>
    </w:lvl>
  </w:abstractNum>
  <w:abstractNum w:abstractNumId="37">
    <w:nsid w:val="64A84136"/>
    <w:multiLevelType w:val="hybridMultilevel"/>
    <w:tmpl w:val="B1CEA79C"/>
    <w:lvl w:ilvl="0" w:tplc="83946A94">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4D91616"/>
    <w:multiLevelType w:val="hybridMultilevel"/>
    <w:tmpl w:val="A1D85310"/>
    <w:lvl w:ilvl="0" w:tplc="479A69BA">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679B61CC"/>
    <w:multiLevelType w:val="multilevel"/>
    <w:tmpl w:val="EF88E08E"/>
    <w:lvl w:ilvl="0">
      <w:start w:val="1"/>
      <w:numFmt w:val="upperRoman"/>
      <w:suff w:val="space"/>
      <w:lvlText w:val="%1."/>
      <w:lvlJc w:val="right"/>
      <w:pPr>
        <w:ind w:left="3338" w:hanging="360"/>
      </w:pPr>
      <w:rPr>
        <w:rFonts w:hint="default"/>
      </w:rPr>
    </w:lvl>
    <w:lvl w:ilvl="1">
      <w:start w:val="1"/>
      <w:numFmt w:val="decimal"/>
      <w:isLgl/>
      <w:suff w:val="space"/>
      <w:lvlText w:val="%1.%2."/>
      <w:lvlJc w:val="left"/>
      <w:pPr>
        <w:ind w:left="1789" w:hanging="720"/>
      </w:pPr>
      <w:rPr>
        <w:rFonts w:hint="default"/>
      </w:rPr>
    </w:lvl>
    <w:lvl w:ilvl="2">
      <w:start w:val="1"/>
      <w:numFmt w:val="decimal"/>
      <w:isLgl/>
      <w:suff w:val="space"/>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40">
    <w:nsid w:val="69D13534"/>
    <w:multiLevelType w:val="hybridMultilevel"/>
    <w:tmpl w:val="F6BE9DF0"/>
    <w:lvl w:ilvl="0" w:tplc="A93ABD94">
      <w:start w:val="1"/>
      <w:numFmt w:val="decimal"/>
      <w:suff w:val="space"/>
      <w:lvlText w:val="%1)"/>
      <w:lvlJc w:val="left"/>
      <w:pPr>
        <w:ind w:left="1495" w:hanging="360"/>
      </w:pPr>
      <w:rPr>
        <w:rFonts w:hint="default"/>
        <w:color w:val="auto"/>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41">
    <w:nsid w:val="6CDC0AE3"/>
    <w:multiLevelType w:val="hybridMultilevel"/>
    <w:tmpl w:val="709439D0"/>
    <w:lvl w:ilvl="0" w:tplc="224C090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718D6C0F"/>
    <w:multiLevelType w:val="hybridMultilevel"/>
    <w:tmpl w:val="FFEE13CC"/>
    <w:lvl w:ilvl="0" w:tplc="D382D884">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778B682F"/>
    <w:multiLevelType w:val="hybridMultilevel"/>
    <w:tmpl w:val="1EC25F70"/>
    <w:lvl w:ilvl="0" w:tplc="79506E7A">
      <w:start w:val="1"/>
      <w:numFmt w:val="bullet"/>
      <w:lvlText w:val="–"/>
      <w:lvlJc w:val="left"/>
      <w:pPr>
        <w:ind w:left="1428" w:hanging="360"/>
      </w:pPr>
      <w:rPr>
        <w:rFonts w:ascii="Times New Roman" w:hAnsi="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4">
    <w:nsid w:val="77C46C46"/>
    <w:multiLevelType w:val="hybridMultilevel"/>
    <w:tmpl w:val="B986FCD8"/>
    <w:lvl w:ilvl="0" w:tplc="00AE555A">
      <w:start w:val="1"/>
      <w:numFmt w:val="decimal"/>
      <w:suff w:val="space"/>
      <w:lvlText w:val="%1)"/>
      <w:lvlJc w:val="left"/>
      <w:pPr>
        <w:ind w:left="1429"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nsid w:val="7A352484"/>
    <w:multiLevelType w:val="hybridMultilevel"/>
    <w:tmpl w:val="387EABA8"/>
    <w:lvl w:ilvl="0" w:tplc="8E640070">
      <w:start w:val="1"/>
      <w:numFmt w:val="decimal"/>
      <w:suff w:val="space"/>
      <w:lvlText w:val="%1)"/>
      <w:lvlJc w:val="left"/>
      <w:pPr>
        <w:ind w:left="1429" w:hanging="360"/>
      </w:pPr>
      <w:rPr>
        <w:rFont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26"/>
  </w:num>
  <w:num w:numId="2">
    <w:abstractNumId w:val="31"/>
  </w:num>
  <w:num w:numId="3">
    <w:abstractNumId w:val="39"/>
  </w:num>
  <w:num w:numId="4">
    <w:abstractNumId w:val="21"/>
  </w:num>
  <w:num w:numId="5">
    <w:abstractNumId w:val="24"/>
  </w:num>
  <w:num w:numId="6">
    <w:abstractNumId w:val="7"/>
  </w:num>
  <w:num w:numId="7">
    <w:abstractNumId w:val="20"/>
  </w:num>
  <w:num w:numId="8">
    <w:abstractNumId w:val="18"/>
  </w:num>
  <w:num w:numId="9">
    <w:abstractNumId w:val="16"/>
  </w:num>
  <w:num w:numId="10">
    <w:abstractNumId w:val="19"/>
  </w:num>
  <w:num w:numId="11">
    <w:abstractNumId w:val="12"/>
  </w:num>
  <w:num w:numId="12">
    <w:abstractNumId w:val="15"/>
  </w:num>
  <w:num w:numId="13">
    <w:abstractNumId w:val="17"/>
  </w:num>
  <w:num w:numId="14">
    <w:abstractNumId w:val="41"/>
  </w:num>
  <w:num w:numId="15">
    <w:abstractNumId w:val="9"/>
  </w:num>
  <w:num w:numId="16">
    <w:abstractNumId w:val="27"/>
  </w:num>
  <w:num w:numId="17">
    <w:abstractNumId w:val="38"/>
  </w:num>
  <w:num w:numId="18">
    <w:abstractNumId w:val="35"/>
  </w:num>
  <w:num w:numId="19">
    <w:abstractNumId w:val="40"/>
  </w:num>
  <w:num w:numId="20">
    <w:abstractNumId w:val="4"/>
  </w:num>
  <w:num w:numId="21">
    <w:abstractNumId w:val="30"/>
  </w:num>
  <w:num w:numId="22">
    <w:abstractNumId w:val="45"/>
  </w:num>
  <w:num w:numId="23">
    <w:abstractNumId w:val="10"/>
  </w:num>
  <w:num w:numId="24">
    <w:abstractNumId w:val="6"/>
  </w:num>
  <w:num w:numId="25">
    <w:abstractNumId w:val="0"/>
  </w:num>
  <w:num w:numId="26">
    <w:abstractNumId w:val="42"/>
  </w:num>
  <w:num w:numId="27">
    <w:abstractNumId w:val="44"/>
  </w:num>
  <w:num w:numId="28">
    <w:abstractNumId w:val="3"/>
  </w:num>
  <w:num w:numId="29">
    <w:abstractNumId w:val="22"/>
  </w:num>
  <w:num w:numId="30">
    <w:abstractNumId w:val="29"/>
  </w:num>
  <w:num w:numId="31">
    <w:abstractNumId w:val="33"/>
  </w:num>
  <w:num w:numId="32">
    <w:abstractNumId w:val="43"/>
  </w:num>
  <w:num w:numId="33">
    <w:abstractNumId w:val="28"/>
  </w:num>
  <w:num w:numId="34">
    <w:abstractNumId w:val="36"/>
  </w:num>
  <w:num w:numId="35">
    <w:abstractNumId w:val="37"/>
  </w:num>
  <w:num w:numId="36">
    <w:abstractNumId w:val="1"/>
  </w:num>
  <w:num w:numId="37">
    <w:abstractNumId w:val="14"/>
  </w:num>
  <w:num w:numId="38">
    <w:abstractNumId w:val="34"/>
  </w:num>
  <w:num w:numId="39">
    <w:abstractNumId w:val="23"/>
  </w:num>
  <w:num w:numId="40">
    <w:abstractNumId w:val="11"/>
  </w:num>
  <w:num w:numId="41">
    <w:abstractNumId w:val="2"/>
  </w:num>
  <w:num w:numId="42">
    <w:abstractNumId w:val="8"/>
  </w:num>
  <w:num w:numId="43">
    <w:abstractNumId w:val="13"/>
  </w:num>
  <w:num w:numId="44">
    <w:abstractNumId w:val="32"/>
  </w:num>
  <w:num w:numId="45">
    <w:abstractNumId w:val="25"/>
  </w:num>
  <w:num w:numId="46">
    <w:abstractNumId w:val="5"/>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Full" w:cryptAlgorithmClass="hash" w:cryptAlgorithmType="typeAny" w:cryptAlgorithmSid="4" w:cryptSpinCount="100000" w:hash="D7OO2guljNXUkJe8OupEIELu3Fw=" w:salt="ztk7V5wE/QTYpuKwKZO6nQ=="/>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22AF"/>
    <w:rsid w:val="000009D9"/>
    <w:rsid w:val="00001424"/>
    <w:rsid w:val="00002692"/>
    <w:rsid w:val="000027AE"/>
    <w:rsid w:val="00002C7B"/>
    <w:rsid w:val="00003011"/>
    <w:rsid w:val="00003232"/>
    <w:rsid w:val="000034D5"/>
    <w:rsid w:val="0000355B"/>
    <w:rsid w:val="00004CA7"/>
    <w:rsid w:val="00004CC8"/>
    <w:rsid w:val="00004DD7"/>
    <w:rsid w:val="00005E65"/>
    <w:rsid w:val="00006868"/>
    <w:rsid w:val="00007534"/>
    <w:rsid w:val="00007A1D"/>
    <w:rsid w:val="00010DE5"/>
    <w:rsid w:val="00010E42"/>
    <w:rsid w:val="00011666"/>
    <w:rsid w:val="00011C83"/>
    <w:rsid w:val="0001227F"/>
    <w:rsid w:val="00012378"/>
    <w:rsid w:val="0001266F"/>
    <w:rsid w:val="0001268B"/>
    <w:rsid w:val="000129DD"/>
    <w:rsid w:val="000134C2"/>
    <w:rsid w:val="00013707"/>
    <w:rsid w:val="00013BB6"/>
    <w:rsid w:val="00014202"/>
    <w:rsid w:val="000143F2"/>
    <w:rsid w:val="00014A3A"/>
    <w:rsid w:val="00014A51"/>
    <w:rsid w:val="00014C4E"/>
    <w:rsid w:val="0001500C"/>
    <w:rsid w:val="00015227"/>
    <w:rsid w:val="0001533E"/>
    <w:rsid w:val="000153B4"/>
    <w:rsid w:val="00015880"/>
    <w:rsid w:val="00016254"/>
    <w:rsid w:val="000164FA"/>
    <w:rsid w:val="000172CB"/>
    <w:rsid w:val="00020EAD"/>
    <w:rsid w:val="0002107B"/>
    <w:rsid w:val="000214CF"/>
    <w:rsid w:val="00021846"/>
    <w:rsid w:val="000218EF"/>
    <w:rsid w:val="000218F4"/>
    <w:rsid w:val="00021CC4"/>
    <w:rsid w:val="000225B4"/>
    <w:rsid w:val="00023614"/>
    <w:rsid w:val="00024C08"/>
    <w:rsid w:val="00024E01"/>
    <w:rsid w:val="0002502C"/>
    <w:rsid w:val="000250C0"/>
    <w:rsid w:val="00025B55"/>
    <w:rsid w:val="00025E19"/>
    <w:rsid w:val="00026242"/>
    <w:rsid w:val="00026BD4"/>
    <w:rsid w:val="00026D54"/>
    <w:rsid w:val="00027172"/>
    <w:rsid w:val="00027565"/>
    <w:rsid w:val="000310B0"/>
    <w:rsid w:val="00031B35"/>
    <w:rsid w:val="00032953"/>
    <w:rsid w:val="000334A5"/>
    <w:rsid w:val="000335FF"/>
    <w:rsid w:val="000353BF"/>
    <w:rsid w:val="00035C42"/>
    <w:rsid w:val="00035D9E"/>
    <w:rsid w:val="00035FC8"/>
    <w:rsid w:val="00036D09"/>
    <w:rsid w:val="00036D4F"/>
    <w:rsid w:val="00036F4A"/>
    <w:rsid w:val="000406EE"/>
    <w:rsid w:val="00040FD3"/>
    <w:rsid w:val="00041485"/>
    <w:rsid w:val="000419B3"/>
    <w:rsid w:val="00042A55"/>
    <w:rsid w:val="000436D9"/>
    <w:rsid w:val="00043912"/>
    <w:rsid w:val="000439C7"/>
    <w:rsid w:val="00043ABC"/>
    <w:rsid w:val="00043E9E"/>
    <w:rsid w:val="00044355"/>
    <w:rsid w:val="00045120"/>
    <w:rsid w:val="00045624"/>
    <w:rsid w:val="00045731"/>
    <w:rsid w:val="000457AB"/>
    <w:rsid w:val="000462F1"/>
    <w:rsid w:val="00046461"/>
    <w:rsid w:val="0004681F"/>
    <w:rsid w:val="000475EE"/>
    <w:rsid w:val="00047899"/>
    <w:rsid w:val="00047D2C"/>
    <w:rsid w:val="000501FA"/>
    <w:rsid w:val="00050FD4"/>
    <w:rsid w:val="000520AE"/>
    <w:rsid w:val="00052212"/>
    <w:rsid w:val="00053402"/>
    <w:rsid w:val="0005345E"/>
    <w:rsid w:val="00053C38"/>
    <w:rsid w:val="00054111"/>
    <w:rsid w:val="00055185"/>
    <w:rsid w:val="000553AC"/>
    <w:rsid w:val="000554F0"/>
    <w:rsid w:val="000558E8"/>
    <w:rsid w:val="00055C16"/>
    <w:rsid w:val="000565E9"/>
    <w:rsid w:val="00056DFD"/>
    <w:rsid w:val="000576B8"/>
    <w:rsid w:val="00057CC0"/>
    <w:rsid w:val="00060030"/>
    <w:rsid w:val="00060666"/>
    <w:rsid w:val="0006071C"/>
    <w:rsid w:val="0006072B"/>
    <w:rsid w:val="00061008"/>
    <w:rsid w:val="000610E8"/>
    <w:rsid w:val="0006122D"/>
    <w:rsid w:val="00062294"/>
    <w:rsid w:val="000624F5"/>
    <w:rsid w:val="00062727"/>
    <w:rsid w:val="00063294"/>
    <w:rsid w:val="00063ED9"/>
    <w:rsid w:val="00064504"/>
    <w:rsid w:val="0006473B"/>
    <w:rsid w:val="00064939"/>
    <w:rsid w:val="00064B9D"/>
    <w:rsid w:val="00065D6F"/>
    <w:rsid w:val="00066082"/>
    <w:rsid w:val="0006625A"/>
    <w:rsid w:val="000666AC"/>
    <w:rsid w:val="000668E6"/>
    <w:rsid w:val="00066C0E"/>
    <w:rsid w:val="00066F0D"/>
    <w:rsid w:val="00067031"/>
    <w:rsid w:val="0006729C"/>
    <w:rsid w:val="000673A9"/>
    <w:rsid w:val="00067CD9"/>
    <w:rsid w:val="0007037A"/>
    <w:rsid w:val="00070777"/>
    <w:rsid w:val="00070B80"/>
    <w:rsid w:val="000710B2"/>
    <w:rsid w:val="00071319"/>
    <w:rsid w:val="000713EE"/>
    <w:rsid w:val="00071555"/>
    <w:rsid w:val="0007189B"/>
    <w:rsid w:val="00071B23"/>
    <w:rsid w:val="00071EAC"/>
    <w:rsid w:val="00073181"/>
    <w:rsid w:val="000739B3"/>
    <w:rsid w:val="0007458C"/>
    <w:rsid w:val="000746FE"/>
    <w:rsid w:val="0007499B"/>
    <w:rsid w:val="00074C8B"/>
    <w:rsid w:val="000753A8"/>
    <w:rsid w:val="0007637A"/>
    <w:rsid w:val="000763A8"/>
    <w:rsid w:val="0007731C"/>
    <w:rsid w:val="00077D18"/>
    <w:rsid w:val="000800FF"/>
    <w:rsid w:val="00080868"/>
    <w:rsid w:val="0008124A"/>
    <w:rsid w:val="00081DC0"/>
    <w:rsid w:val="000827EC"/>
    <w:rsid w:val="000830D4"/>
    <w:rsid w:val="000837B5"/>
    <w:rsid w:val="00083E38"/>
    <w:rsid w:val="00084072"/>
    <w:rsid w:val="00084611"/>
    <w:rsid w:val="000857D3"/>
    <w:rsid w:val="00085BC1"/>
    <w:rsid w:val="00086006"/>
    <w:rsid w:val="00086792"/>
    <w:rsid w:val="000867D5"/>
    <w:rsid w:val="00090366"/>
    <w:rsid w:val="00090A14"/>
    <w:rsid w:val="000913E0"/>
    <w:rsid w:val="000917A8"/>
    <w:rsid w:val="00091889"/>
    <w:rsid w:val="000920CB"/>
    <w:rsid w:val="00092189"/>
    <w:rsid w:val="000928B3"/>
    <w:rsid w:val="00094283"/>
    <w:rsid w:val="000944ED"/>
    <w:rsid w:val="000945AC"/>
    <w:rsid w:val="00094789"/>
    <w:rsid w:val="00094C31"/>
    <w:rsid w:val="0009500F"/>
    <w:rsid w:val="00095364"/>
    <w:rsid w:val="00095BAC"/>
    <w:rsid w:val="00096189"/>
    <w:rsid w:val="0009623E"/>
    <w:rsid w:val="000962F6"/>
    <w:rsid w:val="000968B7"/>
    <w:rsid w:val="00096B17"/>
    <w:rsid w:val="0009739F"/>
    <w:rsid w:val="000976A7"/>
    <w:rsid w:val="00097726"/>
    <w:rsid w:val="00097EB0"/>
    <w:rsid w:val="000A06AA"/>
    <w:rsid w:val="000A22EF"/>
    <w:rsid w:val="000A2577"/>
    <w:rsid w:val="000A2794"/>
    <w:rsid w:val="000A2B0C"/>
    <w:rsid w:val="000A2D57"/>
    <w:rsid w:val="000A304D"/>
    <w:rsid w:val="000A3406"/>
    <w:rsid w:val="000A39E9"/>
    <w:rsid w:val="000A3A9F"/>
    <w:rsid w:val="000A3C89"/>
    <w:rsid w:val="000A47B9"/>
    <w:rsid w:val="000A496C"/>
    <w:rsid w:val="000A4CD6"/>
    <w:rsid w:val="000A509D"/>
    <w:rsid w:val="000A56AA"/>
    <w:rsid w:val="000A5A9D"/>
    <w:rsid w:val="000A619D"/>
    <w:rsid w:val="000A6460"/>
    <w:rsid w:val="000A70DF"/>
    <w:rsid w:val="000A7A8A"/>
    <w:rsid w:val="000A7BB1"/>
    <w:rsid w:val="000B0401"/>
    <w:rsid w:val="000B0596"/>
    <w:rsid w:val="000B06BA"/>
    <w:rsid w:val="000B1020"/>
    <w:rsid w:val="000B1716"/>
    <w:rsid w:val="000B20EF"/>
    <w:rsid w:val="000B2548"/>
    <w:rsid w:val="000B2E8C"/>
    <w:rsid w:val="000B311F"/>
    <w:rsid w:val="000B4387"/>
    <w:rsid w:val="000B47B2"/>
    <w:rsid w:val="000B4A6E"/>
    <w:rsid w:val="000B5118"/>
    <w:rsid w:val="000B5375"/>
    <w:rsid w:val="000B541A"/>
    <w:rsid w:val="000B5AAC"/>
    <w:rsid w:val="000B62BA"/>
    <w:rsid w:val="000B68F2"/>
    <w:rsid w:val="000B6AD5"/>
    <w:rsid w:val="000B6B6D"/>
    <w:rsid w:val="000B6BAC"/>
    <w:rsid w:val="000B7B10"/>
    <w:rsid w:val="000C0099"/>
    <w:rsid w:val="000C0244"/>
    <w:rsid w:val="000C0A42"/>
    <w:rsid w:val="000C1A79"/>
    <w:rsid w:val="000C1ABB"/>
    <w:rsid w:val="000C2099"/>
    <w:rsid w:val="000C2B03"/>
    <w:rsid w:val="000C2C41"/>
    <w:rsid w:val="000C2F8A"/>
    <w:rsid w:val="000C3376"/>
    <w:rsid w:val="000C3A12"/>
    <w:rsid w:val="000C3CD3"/>
    <w:rsid w:val="000C3EC2"/>
    <w:rsid w:val="000C423D"/>
    <w:rsid w:val="000C4B9A"/>
    <w:rsid w:val="000C5DBF"/>
    <w:rsid w:val="000C6317"/>
    <w:rsid w:val="000C6709"/>
    <w:rsid w:val="000C6D23"/>
    <w:rsid w:val="000C7584"/>
    <w:rsid w:val="000C7CA3"/>
    <w:rsid w:val="000C7FFB"/>
    <w:rsid w:val="000D08B9"/>
    <w:rsid w:val="000D0DAF"/>
    <w:rsid w:val="000D1224"/>
    <w:rsid w:val="000D1864"/>
    <w:rsid w:val="000D192A"/>
    <w:rsid w:val="000D19FD"/>
    <w:rsid w:val="000D1AA7"/>
    <w:rsid w:val="000D1CF6"/>
    <w:rsid w:val="000D3314"/>
    <w:rsid w:val="000D335A"/>
    <w:rsid w:val="000D39A2"/>
    <w:rsid w:val="000D3D9C"/>
    <w:rsid w:val="000D473E"/>
    <w:rsid w:val="000D49F7"/>
    <w:rsid w:val="000D4A25"/>
    <w:rsid w:val="000D4CA6"/>
    <w:rsid w:val="000D57DF"/>
    <w:rsid w:val="000D5CBB"/>
    <w:rsid w:val="000D5EB2"/>
    <w:rsid w:val="000D6C03"/>
    <w:rsid w:val="000D70C3"/>
    <w:rsid w:val="000D7BD8"/>
    <w:rsid w:val="000D7DBC"/>
    <w:rsid w:val="000E06C3"/>
    <w:rsid w:val="000E0A45"/>
    <w:rsid w:val="000E0F30"/>
    <w:rsid w:val="000E1181"/>
    <w:rsid w:val="000E11B2"/>
    <w:rsid w:val="000E11FF"/>
    <w:rsid w:val="000E1F67"/>
    <w:rsid w:val="000E2AAB"/>
    <w:rsid w:val="000E2B31"/>
    <w:rsid w:val="000E2C93"/>
    <w:rsid w:val="000E3862"/>
    <w:rsid w:val="000E3F01"/>
    <w:rsid w:val="000E46B7"/>
    <w:rsid w:val="000E4D30"/>
    <w:rsid w:val="000E4ED3"/>
    <w:rsid w:val="000E536F"/>
    <w:rsid w:val="000E5674"/>
    <w:rsid w:val="000E6190"/>
    <w:rsid w:val="000E62F4"/>
    <w:rsid w:val="000E63E9"/>
    <w:rsid w:val="000E73CF"/>
    <w:rsid w:val="000E7F3A"/>
    <w:rsid w:val="000F04CA"/>
    <w:rsid w:val="000F07C6"/>
    <w:rsid w:val="000F0D8B"/>
    <w:rsid w:val="000F0D9B"/>
    <w:rsid w:val="000F11EA"/>
    <w:rsid w:val="000F1520"/>
    <w:rsid w:val="000F175A"/>
    <w:rsid w:val="000F1B2E"/>
    <w:rsid w:val="000F1E89"/>
    <w:rsid w:val="000F25A6"/>
    <w:rsid w:val="000F2B3B"/>
    <w:rsid w:val="000F3B7F"/>
    <w:rsid w:val="000F42F8"/>
    <w:rsid w:val="000F4D11"/>
    <w:rsid w:val="000F4F1B"/>
    <w:rsid w:val="000F4FF6"/>
    <w:rsid w:val="000F52F6"/>
    <w:rsid w:val="000F549E"/>
    <w:rsid w:val="000F598D"/>
    <w:rsid w:val="000F5F00"/>
    <w:rsid w:val="000F6F11"/>
    <w:rsid w:val="000F7345"/>
    <w:rsid w:val="0010026F"/>
    <w:rsid w:val="00100759"/>
    <w:rsid w:val="00100A30"/>
    <w:rsid w:val="00100D6C"/>
    <w:rsid w:val="00100FB6"/>
    <w:rsid w:val="001013F6"/>
    <w:rsid w:val="0010155F"/>
    <w:rsid w:val="001015DF"/>
    <w:rsid w:val="0010202B"/>
    <w:rsid w:val="00102225"/>
    <w:rsid w:val="00102756"/>
    <w:rsid w:val="0010308B"/>
    <w:rsid w:val="00103706"/>
    <w:rsid w:val="0010383A"/>
    <w:rsid w:val="00103893"/>
    <w:rsid w:val="001043C8"/>
    <w:rsid w:val="001046DF"/>
    <w:rsid w:val="00104F23"/>
    <w:rsid w:val="00104FEE"/>
    <w:rsid w:val="001050C0"/>
    <w:rsid w:val="00105251"/>
    <w:rsid w:val="001052CC"/>
    <w:rsid w:val="0010562D"/>
    <w:rsid w:val="0010580C"/>
    <w:rsid w:val="0010632C"/>
    <w:rsid w:val="00107E06"/>
    <w:rsid w:val="00110AB7"/>
    <w:rsid w:val="00111480"/>
    <w:rsid w:val="00111761"/>
    <w:rsid w:val="0011222E"/>
    <w:rsid w:val="00112737"/>
    <w:rsid w:val="001128C7"/>
    <w:rsid w:val="00113123"/>
    <w:rsid w:val="001133D2"/>
    <w:rsid w:val="00113981"/>
    <w:rsid w:val="001145B0"/>
    <w:rsid w:val="00114A4B"/>
    <w:rsid w:val="00114AF8"/>
    <w:rsid w:val="00114BA7"/>
    <w:rsid w:val="00114E66"/>
    <w:rsid w:val="001153DE"/>
    <w:rsid w:val="001158CE"/>
    <w:rsid w:val="00115A25"/>
    <w:rsid w:val="00115B78"/>
    <w:rsid w:val="001168DB"/>
    <w:rsid w:val="00116A24"/>
    <w:rsid w:val="00116C10"/>
    <w:rsid w:val="00116C98"/>
    <w:rsid w:val="001173BC"/>
    <w:rsid w:val="00117A80"/>
    <w:rsid w:val="00117FA8"/>
    <w:rsid w:val="00120134"/>
    <w:rsid w:val="00120C08"/>
    <w:rsid w:val="001212C1"/>
    <w:rsid w:val="001214B4"/>
    <w:rsid w:val="00122109"/>
    <w:rsid w:val="0012303D"/>
    <w:rsid w:val="00123AD7"/>
    <w:rsid w:val="001248DB"/>
    <w:rsid w:val="00124E99"/>
    <w:rsid w:val="001260FE"/>
    <w:rsid w:val="0012694B"/>
    <w:rsid w:val="001269FA"/>
    <w:rsid w:val="00126BBF"/>
    <w:rsid w:val="00127802"/>
    <w:rsid w:val="00127D9A"/>
    <w:rsid w:val="00127EA1"/>
    <w:rsid w:val="00127F2A"/>
    <w:rsid w:val="0013052F"/>
    <w:rsid w:val="0013076E"/>
    <w:rsid w:val="00130AB4"/>
    <w:rsid w:val="00130F12"/>
    <w:rsid w:val="001311F2"/>
    <w:rsid w:val="001314AC"/>
    <w:rsid w:val="001315F8"/>
    <w:rsid w:val="0013172F"/>
    <w:rsid w:val="00132195"/>
    <w:rsid w:val="0013264B"/>
    <w:rsid w:val="00132BDA"/>
    <w:rsid w:val="0013374C"/>
    <w:rsid w:val="00134FFD"/>
    <w:rsid w:val="001350B7"/>
    <w:rsid w:val="00135198"/>
    <w:rsid w:val="00135796"/>
    <w:rsid w:val="00135B6E"/>
    <w:rsid w:val="00136ED1"/>
    <w:rsid w:val="00137146"/>
    <w:rsid w:val="00137C63"/>
    <w:rsid w:val="0014116B"/>
    <w:rsid w:val="00141EB1"/>
    <w:rsid w:val="0014282C"/>
    <w:rsid w:val="00142AA3"/>
    <w:rsid w:val="00143015"/>
    <w:rsid w:val="001430F0"/>
    <w:rsid w:val="001432F9"/>
    <w:rsid w:val="001433DC"/>
    <w:rsid w:val="00143AFD"/>
    <w:rsid w:val="00144546"/>
    <w:rsid w:val="00144786"/>
    <w:rsid w:val="00145297"/>
    <w:rsid w:val="0014573C"/>
    <w:rsid w:val="00145781"/>
    <w:rsid w:val="00145C3C"/>
    <w:rsid w:val="00146978"/>
    <w:rsid w:val="00146A90"/>
    <w:rsid w:val="00147B58"/>
    <w:rsid w:val="001501DC"/>
    <w:rsid w:val="00151696"/>
    <w:rsid w:val="00151AF8"/>
    <w:rsid w:val="00151F19"/>
    <w:rsid w:val="00151F52"/>
    <w:rsid w:val="00152F09"/>
    <w:rsid w:val="00153C7A"/>
    <w:rsid w:val="00153ED6"/>
    <w:rsid w:val="001540AF"/>
    <w:rsid w:val="0015536F"/>
    <w:rsid w:val="00155727"/>
    <w:rsid w:val="001559CB"/>
    <w:rsid w:val="00155DCD"/>
    <w:rsid w:val="00155F36"/>
    <w:rsid w:val="00155FDD"/>
    <w:rsid w:val="0015602C"/>
    <w:rsid w:val="00156275"/>
    <w:rsid w:val="00157037"/>
    <w:rsid w:val="00157296"/>
    <w:rsid w:val="00157888"/>
    <w:rsid w:val="0016015D"/>
    <w:rsid w:val="00160676"/>
    <w:rsid w:val="00160B0E"/>
    <w:rsid w:val="001615E4"/>
    <w:rsid w:val="00161D6C"/>
    <w:rsid w:val="00162072"/>
    <w:rsid w:val="00162D1E"/>
    <w:rsid w:val="00162F6A"/>
    <w:rsid w:val="001630A8"/>
    <w:rsid w:val="00163393"/>
    <w:rsid w:val="00163E13"/>
    <w:rsid w:val="00164160"/>
    <w:rsid w:val="0016423C"/>
    <w:rsid w:val="00164A26"/>
    <w:rsid w:val="00164DFC"/>
    <w:rsid w:val="00164F00"/>
    <w:rsid w:val="00166116"/>
    <w:rsid w:val="001663F8"/>
    <w:rsid w:val="00167254"/>
    <w:rsid w:val="00167F5F"/>
    <w:rsid w:val="0017077D"/>
    <w:rsid w:val="00170F0E"/>
    <w:rsid w:val="00171265"/>
    <w:rsid w:val="00171659"/>
    <w:rsid w:val="00171C2B"/>
    <w:rsid w:val="00172502"/>
    <w:rsid w:val="001728B7"/>
    <w:rsid w:val="001729DC"/>
    <w:rsid w:val="00172AD4"/>
    <w:rsid w:val="00173BAC"/>
    <w:rsid w:val="00173C5F"/>
    <w:rsid w:val="00173DD2"/>
    <w:rsid w:val="00175569"/>
    <w:rsid w:val="001756B4"/>
    <w:rsid w:val="001756FB"/>
    <w:rsid w:val="00175AFA"/>
    <w:rsid w:val="00175DD3"/>
    <w:rsid w:val="00175F5A"/>
    <w:rsid w:val="00176501"/>
    <w:rsid w:val="0017678D"/>
    <w:rsid w:val="00176CAD"/>
    <w:rsid w:val="0017704B"/>
    <w:rsid w:val="00177AFA"/>
    <w:rsid w:val="0018071F"/>
    <w:rsid w:val="00180D1B"/>
    <w:rsid w:val="0018140D"/>
    <w:rsid w:val="001817E4"/>
    <w:rsid w:val="00181A44"/>
    <w:rsid w:val="00181EF0"/>
    <w:rsid w:val="00181F8E"/>
    <w:rsid w:val="00182263"/>
    <w:rsid w:val="0018231F"/>
    <w:rsid w:val="001826AE"/>
    <w:rsid w:val="00182967"/>
    <w:rsid w:val="00182A81"/>
    <w:rsid w:val="001832F4"/>
    <w:rsid w:val="00183400"/>
    <w:rsid w:val="001836E9"/>
    <w:rsid w:val="00183CCA"/>
    <w:rsid w:val="00183F8D"/>
    <w:rsid w:val="00184525"/>
    <w:rsid w:val="001849DF"/>
    <w:rsid w:val="00184E36"/>
    <w:rsid w:val="00184EE9"/>
    <w:rsid w:val="00185155"/>
    <w:rsid w:val="001858EE"/>
    <w:rsid w:val="00185AAE"/>
    <w:rsid w:val="00185E57"/>
    <w:rsid w:val="00185E6E"/>
    <w:rsid w:val="00185E9E"/>
    <w:rsid w:val="00185F87"/>
    <w:rsid w:val="0018637B"/>
    <w:rsid w:val="001863C7"/>
    <w:rsid w:val="0018666E"/>
    <w:rsid w:val="001868AA"/>
    <w:rsid w:val="00186FA2"/>
    <w:rsid w:val="0018703A"/>
    <w:rsid w:val="00187509"/>
    <w:rsid w:val="001875D7"/>
    <w:rsid w:val="001876CC"/>
    <w:rsid w:val="0018770A"/>
    <w:rsid w:val="00187875"/>
    <w:rsid w:val="001878FD"/>
    <w:rsid w:val="0018799E"/>
    <w:rsid w:val="00187A2D"/>
    <w:rsid w:val="00187C26"/>
    <w:rsid w:val="00190024"/>
    <w:rsid w:val="00191073"/>
    <w:rsid w:val="00191C01"/>
    <w:rsid w:val="00192181"/>
    <w:rsid w:val="00192961"/>
    <w:rsid w:val="0019329C"/>
    <w:rsid w:val="0019344A"/>
    <w:rsid w:val="001936E4"/>
    <w:rsid w:val="00193897"/>
    <w:rsid w:val="00193A98"/>
    <w:rsid w:val="00193B80"/>
    <w:rsid w:val="00193EEC"/>
    <w:rsid w:val="00193F36"/>
    <w:rsid w:val="00194257"/>
    <w:rsid w:val="00194279"/>
    <w:rsid w:val="001943AF"/>
    <w:rsid w:val="001948E5"/>
    <w:rsid w:val="00194BA6"/>
    <w:rsid w:val="00194E52"/>
    <w:rsid w:val="0019622B"/>
    <w:rsid w:val="00196FC6"/>
    <w:rsid w:val="0019763B"/>
    <w:rsid w:val="00197E52"/>
    <w:rsid w:val="001A0A78"/>
    <w:rsid w:val="001A1234"/>
    <w:rsid w:val="001A14FA"/>
    <w:rsid w:val="001A29B6"/>
    <w:rsid w:val="001A2FBE"/>
    <w:rsid w:val="001A3E62"/>
    <w:rsid w:val="001A3E81"/>
    <w:rsid w:val="001A4242"/>
    <w:rsid w:val="001A441B"/>
    <w:rsid w:val="001A4474"/>
    <w:rsid w:val="001A4872"/>
    <w:rsid w:val="001A4AB6"/>
    <w:rsid w:val="001A4E1E"/>
    <w:rsid w:val="001A5612"/>
    <w:rsid w:val="001A6417"/>
    <w:rsid w:val="001A64D8"/>
    <w:rsid w:val="001A694A"/>
    <w:rsid w:val="001A702D"/>
    <w:rsid w:val="001A71BA"/>
    <w:rsid w:val="001A78EC"/>
    <w:rsid w:val="001A7E17"/>
    <w:rsid w:val="001B0124"/>
    <w:rsid w:val="001B0A15"/>
    <w:rsid w:val="001B0DE6"/>
    <w:rsid w:val="001B10B4"/>
    <w:rsid w:val="001B129A"/>
    <w:rsid w:val="001B19E3"/>
    <w:rsid w:val="001B1C27"/>
    <w:rsid w:val="001B2428"/>
    <w:rsid w:val="001B2D9C"/>
    <w:rsid w:val="001B2E58"/>
    <w:rsid w:val="001B2FFD"/>
    <w:rsid w:val="001B30EB"/>
    <w:rsid w:val="001B3820"/>
    <w:rsid w:val="001B397E"/>
    <w:rsid w:val="001B3DE7"/>
    <w:rsid w:val="001B4138"/>
    <w:rsid w:val="001B4185"/>
    <w:rsid w:val="001B451A"/>
    <w:rsid w:val="001B4545"/>
    <w:rsid w:val="001B464E"/>
    <w:rsid w:val="001B5136"/>
    <w:rsid w:val="001B5D6C"/>
    <w:rsid w:val="001B5F40"/>
    <w:rsid w:val="001B6627"/>
    <w:rsid w:val="001B66AA"/>
    <w:rsid w:val="001B7269"/>
    <w:rsid w:val="001B7B50"/>
    <w:rsid w:val="001C094A"/>
    <w:rsid w:val="001C0BE2"/>
    <w:rsid w:val="001C0D16"/>
    <w:rsid w:val="001C0FC6"/>
    <w:rsid w:val="001C15CF"/>
    <w:rsid w:val="001C1838"/>
    <w:rsid w:val="001C2D03"/>
    <w:rsid w:val="001C3A2A"/>
    <w:rsid w:val="001C3AD8"/>
    <w:rsid w:val="001C4258"/>
    <w:rsid w:val="001C4A10"/>
    <w:rsid w:val="001C4A3E"/>
    <w:rsid w:val="001C56D7"/>
    <w:rsid w:val="001C582C"/>
    <w:rsid w:val="001C5882"/>
    <w:rsid w:val="001C5EDD"/>
    <w:rsid w:val="001C603A"/>
    <w:rsid w:val="001C6101"/>
    <w:rsid w:val="001C65F2"/>
    <w:rsid w:val="001C6EAE"/>
    <w:rsid w:val="001C7528"/>
    <w:rsid w:val="001C7AB3"/>
    <w:rsid w:val="001C7BC6"/>
    <w:rsid w:val="001D0A45"/>
    <w:rsid w:val="001D0E18"/>
    <w:rsid w:val="001D0F37"/>
    <w:rsid w:val="001D1B3D"/>
    <w:rsid w:val="001D250C"/>
    <w:rsid w:val="001D3165"/>
    <w:rsid w:val="001D33C4"/>
    <w:rsid w:val="001D438A"/>
    <w:rsid w:val="001D47CB"/>
    <w:rsid w:val="001D47E1"/>
    <w:rsid w:val="001D4C81"/>
    <w:rsid w:val="001D550B"/>
    <w:rsid w:val="001D55F0"/>
    <w:rsid w:val="001D565B"/>
    <w:rsid w:val="001D6180"/>
    <w:rsid w:val="001D678C"/>
    <w:rsid w:val="001D69DC"/>
    <w:rsid w:val="001D7108"/>
    <w:rsid w:val="001D789E"/>
    <w:rsid w:val="001D7BC9"/>
    <w:rsid w:val="001E037D"/>
    <w:rsid w:val="001E0857"/>
    <w:rsid w:val="001E0B8D"/>
    <w:rsid w:val="001E0B9D"/>
    <w:rsid w:val="001E10E1"/>
    <w:rsid w:val="001E1370"/>
    <w:rsid w:val="001E1729"/>
    <w:rsid w:val="001E19B1"/>
    <w:rsid w:val="001E1BEA"/>
    <w:rsid w:val="001E1DAC"/>
    <w:rsid w:val="001E1DE1"/>
    <w:rsid w:val="001E26E2"/>
    <w:rsid w:val="001E30E0"/>
    <w:rsid w:val="001E311C"/>
    <w:rsid w:val="001E312C"/>
    <w:rsid w:val="001E39DA"/>
    <w:rsid w:val="001E3C5A"/>
    <w:rsid w:val="001E494A"/>
    <w:rsid w:val="001E4F00"/>
    <w:rsid w:val="001E56C3"/>
    <w:rsid w:val="001E5951"/>
    <w:rsid w:val="001E5A0D"/>
    <w:rsid w:val="001E62A2"/>
    <w:rsid w:val="001E6EB5"/>
    <w:rsid w:val="001E7B58"/>
    <w:rsid w:val="001E7CCF"/>
    <w:rsid w:val="001F12A9"/>
    <w:rsid w:val="001F1527"/>
    <w:rsid w:val="001F17E6"/>
    <w:rsid w:val="001F1828"/>
    <w:rsid w:val="001F1845"/>
    <w:rsid w:val="001F1B75"/>
    <w:rsid w:val="001F1EB0"/>
    <w:rsid w:val="001F2294"/>
    <w:rsid w:val="001F2ABD"/>
    <w:rsid w:val="001F3AEC"/>
    <w:rsid w:val="001F4506"/>
    <w:rsid w:val="001F4BFB"/>
    <w:rsid w:val="001F51A4"/>
    <w:rsid w:val="001F5376"/>
    <w:rsid w:val="001F5959"/>
    <w:rsid w:val="001F63EE"/>
    <w:rsid w:val="001F66F8"/>
    <w:rsid w:val="001F6AE8"/>
    <w:rsid w:val="001F7267"/>
    <w:rsid w:val="001F7BFE"/>
    <w:rsid w:val="002007FA"/>
    <w:rsid w:val="00200807"/>
    <w:rsid w:val="00201503"/>
    <w:rsid w:val="0020154E"/>
    <w:rsid w:val="0020235D"/>
    <w:rsid w:val="002047DC"/>
    <w:rsid w:val="00205009"/>
    <w:rsid w:val="00205EA7"/>
    <w:rsid w:val="0020604D"/>
    <w:rsid w:val="0020609A"/>
    <w:rsid w:val="00206682"/>
    <w:rsid w:val="00206A0C"/>
    <w:rsid w:val="00207288"/>
    <w:rsid w:val="0020772B"/>
    <w:rsid w:val="00207B53"/>
    <w:rsid w:val="00207FBE"/>
    <w:rsid w:val="00210409"/>
    <w:rsid w:val="0021082F"/>
    <w:rsid w:val="00210A81"/>
    <w:rsid w:val="0021145B"/>
    <w:rsid w:val="0021147D"/>
    <w:rsid w:val="002115D0"/>
    <w:rsid w:val="0021259A"/>
    <w:rsid w:val="002125D9"/>
    <w:rsid w:val="0021325B"/>
    <w:rsid w:val="00213446"/>
    <w:rsid w:val="0021388E"/>
    <w:rsid w:val="00213E6E"/>
    <w:rsid w:val="00213F80"/>
    <w:rsid w:val="00214713"/>
    <w:rsid w:val="00214A49"/>
    <w:rsid w:val="00215AD3"/>
    <w:rsid w:val="00215DFC"/>
    <w:rsid w:val="00216319"/>
    <w:rsid w:val="00216E0B"/>
    <w:rsid w:val="00217008"/>
    <w:rsid w:val="002179D0"/>
    <w:rsid w:val="00220A5C"/>
    <w:rsid w:val="00220A90"/>
    <w:rsid w:val="00220D23"/>
    <w:rsid w:val="002212FF"/>
    <w:rsid w:val="002213A2"/>
    <w:rsid w:val="002215AD"/>
    <w:rsid w:val="00221652"/>
    <w:rsid w:val="00221CE5"/>
    <w:rsid w:val="0022218E"/>
    <w:rsid w:val="0022325C"/>
    <w:rsid w:val="00223285"/>
    <w:rsid w:val="00223363"/>
    <w:rsid w:val="00223F4D"/>
    <w:rsid w:val="002246EC"/>
    <w:rsid w:val="002248F0"/>
    <w:rsid w:val="00224A93"/>
    <w:rsid w:val="00225354"/>
    <w:rsid w:val="002253C9"/>
    <w:rsid w:val="00225BBB"/>
    <w:rsid w:val="00226586"/>
    <w:rsid w:val="002271C7"/>
    <w:rsid w:val="00227D02"/>
    <w:rsid w:val="00230416"/>
    <w:rsid w:val="00230EE3"/>
    <w:rsid w:val="0023123E"/>
    <w:rsid w:val="00231434"/>
    <w:rsid w:val="0023155B"/>
    <w:rsid w:val="00231BB8"/>
    <w:rsid w:val="002320B3"/>
    <w:rsid w:val="0023216D"/>
    <w:rsid w:val="002322AC"/>
    <w:rsid w:val="002325AF"/>
    <w:rsid w:val="00232621"/>
    <w:rsid w:val="002328C0"/>
    <w:rsid w:val="00232BA9"/>
    <w:rsid w:val="00232C59"/>
    <w:rsid w:val="00232D89"/>
    <w:rsid w:val="00233AEC"/>
    <w:rsid w:val="00233E9C"/>
    <w:rsid w:val="0023418F"/>
    <w:rsid w:val="0023447B"/>
    <w:rsid w:val="002344F7"/>
    <w:rsid w:val="002347AB"/>
    <w:rsid w:val="00234A9B"/>
    <w:rsid w:val="00235623"/>
    <w:rsid w:val="00235E83"/>
    <w:rsid w:val="00236483"/>
    <w:rsid w:val="00236862"/>
    <w:rsid w:val="00236A97"/>
    <w:rsid w:val="00236B03"/>
    <w:rsid w:val="00236C28"/>
    <w:rsid w:val="002372A0"/>
    <w:rsid w:val="00237434"/>
    <w:rsid w:val="00237924"/>
    <w:rsid w:val="00237C88"/>
    <w:rsid w:val="00237E28"/>
    <w:rsid w:val="00240E35"/>
    <w:rsid w:val="00240FF1"/>
    <w:rsid w:val="0024101A"/>
    <w:rsid w:val="002412BD"/>
    <w:rsid w:val="00241F34"/>
    <w:rsid w:val="00242B96"/>
    <w:rsid w:val="00242C48"/>
    <w:rsid w:val="00244BF9"/>
    <w:rsid w:val="00245361"/>
    <w:rsid w:val="00245A71"/>
    <w:rsid w:val="00245E6E"/>
    <w:rsid w:val="00246813"/>
    <w:rsid w:val="0024684E"/>
    <w:rsid w:val="00247186"/>
    <w:rsid w:val="0024775B"/>
    <w:rsid w:val="00247811"/>
    <w:rsid w:val="00247D22"/>
    <w:rsid w:val="00247EB9"/>
    <w:rsid w:val="00250C42"/>
    <w:rsid w:val="002519EA"/>
    <w:rsid w:val="00251E05"/>
    <w:rsid w:val="00252390"/>
    <w:rsid w:val="0025268C"/>
    <w:rsid w:val="00252BE8"/>
    <w:rsid w:val="00253059"/>
    <w:rsid w:val="00253E61"/>
    <w:rsid w:val="00253E83"/>
    <w:rsid w:val="00254545"/>
    <w:rsid w:val="00254613"/>
    <w:rsid w:val="0025538D"/>
    <w:rsid w:val="00255F5A"/>
    <w:rsid w:val="002564C8"/>
    <w:rsid w:val="002565E8"/>
    <w:rsid w:val="00256A8C"/>
    <w:rsid w:val="002578AE"/>
    <w:rsid w:val="0025799C"/>
    <w:rsid w:val="00257D52"/>
    <w:rsid w:val="00257D88"/>
    <w:rsid w:val="00260416"/>
    <w:rsid w:val="00260C6E"/>
    <w:rsid w:val="00260D44"/>
    <w:rsid w:val="00261F38"/>
    <w:rsid w:val="0026228B"/>
    <w:rsid w:val="002628D9"/>
    <w:rsid w:val="00262E0F"/>
    <w:rsid w:val="00262F09"/>
    <w:rsid w:val="00262F1E"/>
    <w:rsid w:val="00263433"/>
    <w:rsid w:val="00263C4F"/>
    <w:rsid w:val="002647A2"/>
    <w:rsid w:val="002647F2"/>
    <w:rsid w:val="00264BEB"/>
    <w:rsid w:val="00264FC4"/>
    <w:rsid w:val="00265317"/>
    <w:rsid w:val="0026572D"/>
    <w:rsid w:val="00265F63"/>
    <w:rsid w:val="002665AC"/>
    <w:rsid w:val="002665FE"/>
    <w:rsid w:val="00266A7E"/>
    <w:rsid w:val="00266F08"/>
    <w:rsid w:val="002672CE"/>
    <w:rsid w:val="002673E3"/>
    <w:rsid w:val="00267C94"/>
    <w:rsid w:val="002701F8"/>
    <w:rsid w:val="002703C8"/>
    <w:rsid w:val="00270A81"/>
    <w:rsid w:val="00270F4F"/>
    <w:rsid w:val="00271063"/>
    <w:rsid w:val="00271D36"/>
    <w:rsid w:val="00272E28"/>
    <w:rsid w:val="00273529"/>
    <w:rsid w:val="00273684"/>
    <w:rsid w:val="00273AA5"/>
    <w:rsid w:val="00273F30"/>
    <w:rsid w:val="00274100"/>
    <w:rsid w:val="0027493B"/>
    <w:rsid w:val="00274C8C"/>
    <w:rsid w:val="00275129"/>
    <w:rsid w:val="002753E9"/>
    <w:rsid w:val="00275A6F"/>
    <w:rsid w:val="00275BAC"/>
    <w:rsid w:val="00275C31"/>
    <w:rsid w:val="002760C1"/>
    <w:rsid w:val="00276AC3"/>
    <w:rsid w:val="00276BBA"/>
    <w:rsid w:val="00276EC0"/>
    <w:rsid w:val="00277903"/>
    <w:rsid w:val="0027796A"/>
    <w:rsid w:val="00277B0B"/>
    <w:rsid w:val="00277ED6"/>
    <w:rsid w:val="00277FF5"/>
    <w:rsid w:val="002800A3"/>
    <w:rsid w:val="00280440"/>
    <w:rsid w:val="00280477"/>
    <w:rsid w:val="002804DA"/>
    <w:rsid w:val="0028071F"/>
    <w:rsid w:val="0028075B"/>
    <w:rsid w:val="00280A69"/>
    <w:rsid w:val="00280BE3"/>
    <w:rsid w:val="002816EF"/>
    <w:rsid w:val="00282773"/>
    <w:rsid w:val="00282E63"/>
    <w:rsid w:val="00282FA6"/>
    <w:rsid w:val="00283119"/>
    <w:rsid w:val="0028328B"/>
    <w:rsid w:val="00283577"/>
    <w:rsid w:val="00283C4E"/>
    <w:rsid w:val="002840AF"/>
    <w:rsid w:val="0028416E"/>
    <w:rsid w:val="00284FB7"/>
    <w:rsid w:val="002850D5"/>
    <w:rsid w:val="0028535C"/>
    <w:rsid w:val="002855EF"/>
    <w:rsid w:val="002861F9"/>
    <w:rsid w:val="0028633C"/>
    <w:rsid w:val="002868B5"/>
    <w:rsid w:val="00286D0A"/>
    <w:rsid w:val="00287A27"/>
    <w:rsid w:val="00290BFC"/>
    <w:rsid w:val="00291CF0"/>
    <w:rsid w:val="00291FD3"/>
    <w:rsid w:val="00292208"/>
    <w:rsid w:val="0029231E"/>
    <w:rsid w:val="002930F4"/>
    <w:rsid w:val="00293150"/>
    <w:rsid w:val="0029328D"/>
    <w:rsid w:val="00293A6F"/>
    <w:rsid w:val="00294056"/>
    <w:rsid w:val="00294573"/>
    <w:rsid w:val="0029478E"/>
    <w:rsid w:val="002951B7"/>
    <w:rsid w:val="002954AA"/>
    <w:rsid w:val="0029561B"/>
    <w:rsid w:val="002959DE"/>
    <w:rsid w:val="0029638F"/>
    <w:rsid w:val="00296626"/>
    <w:rsid w:val="002968BF"/>
    <w:rsid w:val="00296D16"/>
    <w:rsid w:val="0029704D"/>
    <w:rsid w:val="0029721E"/>
    <w:rsid w:val="002976F2"/>
    <w:rsid w:val="002977BA"/>
    <w:rsid w:val="00297804"/>
    <w:rsid w:val="00297B52"/>
    <w:rsid w:val="00297E0A"/>
    <w:rsid w:val="00297FFB"/>
    <w:rsid w:val="002A0537"/>
    <w:rsid w:val="002A083B"/>
    <w:rsid w:val="002A10D4"/>
    <w:rsid w:val="002A10EB"/>
    <w:rsid w:val="002A1657"/>
    <w:rsid w:val="002A1C13"/>
    <w:rsid w:val="002A2098"/>
    <w:rsid w:val="002A2327"/>
    <w:rsid w:val="002A2425"/>
    <w:rsid w:val="002A2F26"/>
    <w:rsid w:val="002A2F47"/>
    <w:rsid w:val="002A35E3"/>
    <w:rsid w:val="002A3B33"/>
    <w:rsid w:val="002A4489"/>
    <w:rsid w:val="002A484F"/>
    <w:rsid w:val="002A5179"/>
    <w:rsid w:val="002A5681"/>
    <w:rsid w:val="002A56B1"/>
    <w:rsid w:val="002A61D4"/>
    <w:rsid w:val="002A625B"/>
    <w:rsid w:val="002A6588"/>
    <w:rsid w:val="002A6B66"/>
    <w:rsid w:val="002A6DC4"/>
    <w:rsid w:val="002A70E4"/>
    <w:rsid w:val="002A7CB5"/>
    <w:rsid w:val="002B01B5"/>
    <w:rsid w:val="002B04C7"/>
    <w:rsid w:val="002B0627"/>
    <w:rsid w:val="002B088A"/>
    <w:rsid w:val="002B0E2A"/>
    <w:rsid w:val="002B1717"/>
    <w:rsid w:val="002B1987"/>
    <w:rsid w:val="002B1ADD"/>
    <w:rsid w:val="002B1B6D"/>
    <w:rsid w:val="002B2401"/>
    <w:rsid w:val="002B32A9"/>
    <w:rsid w:val="002B388F"/>
    <w:rsid w:val="002B4AA7"/>
    <w:rsid w:val="002B4C4A"/>
    <w:rsid w:val="002B4F32"/>
    <w:rsid w:val="002B520B"/>
    <w:rsid w:val="002B545E"/>
    <w:rsid w:val="002B59FC"/>
    <w:rsid w:val="002B626E"/>
    <w:rsid w:val="002B6434"/>
    <w:rsid w:val="002B6C5A"/>
    <w:rsid w:val="002B71D9"/>
    <w:rsid w:val="002B75E9"/>
    <w:rsid w:val="002B7B41"/>
    <w:rsid w:val="002B7E06"/>
    <w:rsid w:val="002C08DA"/>
    <w:rsid w:val="002C0D62"/>
    <w:rsid w:val="002C0F04"/>
    <w:rsid w:val="002C1698"/>
    <w:rsid w:val="002C1C52"/>
    <w:rsid w:val="002C1CD5"/>
    <w:rsid w:val="002C2CEB"/>
    <w:rsid w:val="002C308B"/>
    <w:rsid w:val="002C35D8"/>
    <w:rsid w:val="002C35EE"/>
    <w:rsid w:val="002C43A6"/>
    <w:rsid w:val="002C4A5D"/>
    <w:rsid w:val="002C4DAC"/>
    <w:rsid w:val="002C4E56"/>
    <w:rsid w:val="002C5600"/>
    <w:rsid w:val="002C6188"/>
    <w:rsid w:val="002C64D1"/>
    <w:rsid w:val="002C6856"/>
    <w:rsid w:val="002C758A"/>
    <w:rsid w:val="002C7739"/>
    <w:rsid w:val="002C7AE7"/>
    <w:rsid w:val="002D07AD"/>
    <w:rsid w:val="002D0AE8"/>
    <w:rsid w:val="002D174E"/>
    <w:rsid w:val="002D191E"/>
    <w:rsid w:val="002D1A71"/>
    <w:rsid w:val="002D1B46"/>
    <w:rsid w:val="002D3217"/>
    <w:rsid w:val="002D34C2"/>
    <w:rsid w:val="002D40FA"/>
    <w:rsid w:val="002D410D"/>
    <w:rsid w:val="002D4A26"/>
    <w:rsid w:val="002D4E29"/>
    <w:rsid w:val="002D50E9"/>
    <w:rsid w:val="002D6145"/>
    <w:rsid w:val="002D640B"/>
    <w:rsid w:val="002D6627"/>
    <w:rsid w:val="002D66FA"/>
    <w:rsid w:val="002D7373"/>
    <w:rsid w:val="002D75D2"/>
    <w:rsid w:val="002D7714"/>
    <w:rsid w:val="002D7BA8"/>
    <w:rsid w:val="002D7FB0"/>
    <w:rsid w:val="002E095A"/>
    <w:rsid w:val="002E0A13"/>
    <w:rsid w:val="002E0BC5"/>
    <w:rsid w:val="002E1729"/>
    <w:rsid w:val="002E26AE"/>
    <w:rsid w:val="002E2850"/>
    <w:rsid w:val="002E36C2"/>
    <w:rsid w:val="002E4463"/>
    <w:rsid w:val="002E4B94"/>
    <w:rsid w:val="002E522F"/>
    <w:rsid w:val="002E5703"/>
    <w:rsid w:val="002E5D5A"/>
    <w:rsid w:val="002E62F7"/>
    <w:rsid w:val="002E6456"/>
    <w:rsid w:val="002E68C5"/>
    <w:rsid w:val="002E6A3B"/>
    <w:rsid w:val="002E7552"/>
    <w:rsid w:val="002F0906"/>
    <w:rsid w:val="002F0D67"/>
    <w:rsid w:val="002F0D68"/>
    <w:rsid w:val="002F1B6E"/>
    <w:rsid w:val="002F1D2B"/>
    <w:rsid w:val="002F1F83"/>
    <w:rsid w:val="002F2803"/>
    <w:rsid w:val="002F3045"/>
    <w:rsid w:val="002F3912"/>
    <w:rsid w:val="002F48E7"/>
    <w:rsid w:val="002F4AD8"/>
    <w:rsid w:val="002F5858"/>
    <w:rsid w:val="002F59F6"/>
    <w:rsid w:val="002F5F3C"/>
    <w:rsid w:val="002F6507"/>
    <w:rsid w:val="002F654D"/>
    <w:rsid w:val="002F6779"/>
    <w:rsid w:val="002F73DE"/>
    <w:rsid w:val="00300406"/>
    <w:rsid w:val="00300800"/>
    <w:rsid w:val="003010D1"/>
    <w:rsid w:val="003013EF"/>
    <w:rsid w:val="00301998"/>
    <w:rsid w:val="003019B4"/>
    <w:rsid w:val="00301F10"/>
    <w:rsid w:val="00302789"/>
    <w:rsid w:val="00302C8F"/>
    <w:rsid w:val="00303ADC"/>
    <w:rsid w:val="003040B3"/>
    <w:rsid w:val="003047DA"/>
    <w:rsid w:val="00304E0C"/>
    <w:rsid w:val="0030564A"/>
    <w:rsid w:val="0030577C"/>
    <w:rsid w:val="003057F7"/>
    <w:rsid w:val="00306430"/>
    <w:rsid w:val="00306AB5"/>
    <w:rsid w:val="00306B3B"/>
    <w:rsid w:val="00306DD9"/>
    <w:rsid w:val="00307753"/>
    <w:rsid w:val="00307E0E"/>
    <w:rsid w:val="00307FA8"/>
    <w:rsid w:val="00310409"/>
    <w:rsid w:val="00310A70"/>
    <w:rsid w:val="00310CB7"/>
    <w:rsid w:val="00310CD6"/>
    <w:rsid w:val="00310F48"/>
    <w:rsid w:val="00311250"/>
    <w:rsid w:val="00312242"/>
    <w:rsid w:val="003126B1"/>
    <w:rsid w:val="00312E38"/>
    <w:rsid w:val="0031377E"/>
    <w:rsid w:val="00313DAD"/>
    <w:rsid w:val="00313FC6"/>
    <w:rsid w:val="00314AAE"/>
    <w:rsid w:val="00314B1F"/>
    <w:rsid w:val="00314DC7"/>
    <w:rsid w:val="00314EB7"/>
    <w:rsid w:val="00315312"/>
    <w:rsid w:val="0031553B"/>
    <w:rsid w:val="00315B8B"/>
    <w:rsid w:val="00316910"/>
    <w:rsid w:val="00316E4C"/>
    <w:rsid w:val="0032072B"/>
    <w:rsid w:val="00320752"/>
    <w:rsid w:val="003209EA"/>
    <w:rsid w:val="00320CDA"/>
    <w:rsid w:val="00321055"/>
    <w:rsid w:val="003212A0"/>
    <w:rsid w:val="003212D9"/>
    <w:rsid w:val="0032143F"/>
    <w:rsid w:val="0032161F"/>
    <w:rsid w:val="003216ED"/>
    <w:rsid w:val="00321703"/>
    <w:rsid w:val="00321709"/>
    <w:rsid w:val="00321792"/>
    <w:rsid w:val="00321ECE"/>
    <w:rsid w:val="0032211D"/>
    <w:rsid w:val="003236CA"/>
    <w:rsid w:val="003237D9"/>
    <w:rsid w:val="003245CD"/>
    <w:rsid w:val="00324E10"/>
    <w:rsid w:val="003253FA"/>
    <w:rsid w:val="0032545B"/>
    <w:rsid w:val="00325753"/>
    <w:rsid w:val="00325A11"/>
    <w:rsid w:val="00325A5A"/>
    <w:rsid w:val="00325B3D"/>
    <w:rsid w:val="003260BE"/>
    <w:rsid w:val="00326324"/>
    <w:rsid w:val="003264F4"/>
    <w:rsid w:val="00326A1B"/>
    <w:rsid w:val="00326F2E"/>
    <w:rsid w:val="003273C4"/>
    <w:rsid w:val="0032789A"/>
    <w:rsid w:val="00327A94"/>
    <w:rsid w:val="00327D0B"/>
    <w:rsid w:val="0033007D"/>
    <w:rsid w:val="00330CD0"/>
    <w:rsid w:val="003311C4"/>
    <w:rsid w:val="00331790"/>
    <w:rsid w:val="00331B16"/>
    <w:rsid w:val="00331E8A"/>
    <w:rsid w:val="00332D4E"/>
    <w:rsid w:val="00332E7C"/>
    <w:rsid w:val="003332AB"/>
    <w:rsid w:val="003333BC"/>
    <w:rsid w:val="0033399F"/>
    <w:rsid w:val="00334811"/>
    <w:rsid w:val="00334DFD"/>
    <w:rsid w:val="00335114"/>
    <w:rsid w:val="003354E0"/>
    <w:rsid w:val="003355BF"/>
    <w:rsid w:val="003357DB"/>
    <w:rsid w:val="00335FA3"/>
    <w:rsid w:val="0033608A"/>
    <w:rsid w:val="00336ADC"/>
    <w:rsid w:val="00336B9F"/>
    <w:rsid w:val="00337131"/>
    <w:rsid w:val="00337402"/>
    <w:rsid w:val="003375E5"/>
    <w:rsid w:val="00337A35"/>
    <w:rsid w:val="00337BD3"/>
    <w:rsid w:val="00340EDE"/>
    <w:rsid w:val="00341507"/>
    <w:rsid w:val="00341835"/>
    <w:rsid w:val="00342047"/>
    <w:rsid w:val="00342057"/>
    <w:rsid w:val="003425F9"/>
    <w:rsid w:val="003429F6"/>
    <w:rsid w:val="00342D19"/>
    <w:rsid w:val="00343543"/>
    <w:rsid w:val="00343B27"/>
    <w:rsid w:val="00343BD2"/>
    <w:rsid w:val="00344962"/>
    <w:rsid w:val="00344A2A"/>
    <w:rsid w:val="00344C05"/>
    <w:rsid w:val="00344CC8"/>
    <w:rsid w:val="00344D99"/>
    <w:rsid w:val="00346554"/>
    <w:rsid w:val="00346E7F"/>
    <w:rsid w:val="003472DF"/>
    <w:rsid w:val="00351190"/>
    <w:rsid w:val="003513D7"/>
    <w:rsid w:val="003516DF"/>
    <w:rsid w:val="00351BE1"/>
    <w:rsid w:val="00351D46"/>
    <w:rsid w:val="00351F53"/>
    <w:rsid w:val="003525C8"/>
    <w:rsid w:val="00352B6E"/>
    <w:rsid w:val="00352C36"/>
    <w:rsid w:val="003533C2"/>
    <w:rsid w:val="00353443"/>
    <w:rsid w:val="003539E9"/>
    <w:rsid w:val="00353C37"/>
    <w:rsid w:val="00353D9B"/>
    <w:rsid w:val="00353E0B"/>
    <w:rsid w:val="00353ED8"/>
    <w:rsid w:val="0035471A"/>
    <w:rsid w:val="003548FA"/>
    <w:rsid w:val="00354C96"/>
    <w:rsid w:val="00355E11"/>
    <w:rsid w:val="00356281"/>
    <w:rsid w:val="00357087"/>
    <w:rsid w:val="00357269"/>
    <w:rsid w:val="00357977"/>
    <w:rsid w:val="00357A2F"/>
    <w:rsid w:val="00360477"/>
    <w:rsid w:val="00361242"/>
    <w:rsid w:val="00361591"/>
    <w:rsid w:val="0036171D"/>
    <w:rsid w:val="0036264C"/>
    <w:rsid w:val="00362784"/>
    <w:rsid w:val="00362DF6"/>
    <w:rsid w:val="00362E80"/>
    <w:rsid w:val="00362EA9"/>
    <w:rsid w:val="00362F01"/>
    <w:rsid w:val="0036365C"/>
    <w:rsid w:val="0036366F"/>
    <w:rsid w:val="00363ED0"/>
    <w:rsid w:val="00364CCF"/>
    <w:rsid w:val="00364F11"/>
    <w:rsid w:val="00365730"/>
    <w:rsid w:val="00365C66"/>
    <w:rsid w:val="003664C8"/>
    <w:rsid w:val="00366CC6"/>
    <w:rsid w:val="00366D41"/>
    <w:rsid w:val="003675EB"/>
    <w:rsid w:val="00367794"/>
    <w:rsid w:val="00367B99"/>
    <w:rsid w:val="00370090"/>
    <w:rsid w:val="00370385"/>
    <w:rsid w:val="00370F9D"/>
    <w:rsid w:val="003710C3"/>
    <w:rsid w:val="00371B84"/>
    <w:rsid w:val="00371D31"/>
    <w:rsid w:val="00371F2B"/>
    <w:rsid w:val="00371FD2"/>
    <w:rsid w:val="0037211A"/>
    <w:rsid w:val="003724B0"/>
    <w:rsid w:val="0037288B"/>
    <w:rsid w:val="00372B26"/>
    <w:rsid w:val="00372CCF"/>
    <w:rsid w:val="00372DE3"/>
    <w:rsid w:val="0037395B"/>
    <w:rsid w:val="00373B6C"/>
    <w:rsid w:val="00373D9A"/>
    <w:rsid w:val="00374073"/>
    <w:rsid w:val="00374109"/>
    <w:rsid w:val="0037489B"/>
    <w:rsid w:val="0037495E"/>
    <w:rsid w:val="00374AB2"/>
    <w:rsid w:val="00374E5D"/>
    <w:rsid w:val="003754DF"/>
    <w:rsid w:val="00375C37"/>
    <w:rsid w:val="00375FC0"/>
    <w:rsid w:val="0037607E"/>
    <w:rsid w:val="00376199"/>
    <w:rsid w:val="00376F4F"/>
    <w:rsid w:val="0037700F"/>
    <w:rsid w:val="003770C4"/>
    <w:rsid w:val="0037751A"/>
    <w:rsid w:val="003801E3"/>
    <w:rsid w:val="00380BA0"/>
    <w:rsid w:val="003815D9"/>
    <w:rsid w:val="00381CC3"/>
    <w:rsid w:val="0038214C"/>
    <w:rsid w:val="003821AC"/>
    <w:rsid w:val="003830A7"/>
    <w:rsid w:val="00383829"/>
    <w:rsid w:val="00384F6F"/>
    <w:rsid w:val="00385170"/>
    <w:rsid w:val="003853A9"/>
    <w:rsid w:val="003864A4"/>
    <w:rsid w:val="00386584"/>
    <w:rsid w:val="0038660C"/>
    <w:rsid w:val="00387269"/>
    <w:rsid w:val="00387CDD"/>
    <w:rsid w:val="003903BE"/>
    <w:rsid w:val="00390639"/>
    <w:rsid w:val="00390A66"/>
    <w:rsid w:val="003910C1"/>
    <w:rsid w:val="003910CF"/>
    <w:rsid w:val="003910EA"/>
    <w:rsid w:val="003911CF"/>
    <w:rsid w:val="00391298"/>
    <w:rsid w:val="00391366"/>
    <w:rsid w:val="0039144A"/>
    <w:rsid w:val="00391E0E"/>
    <w:rsid w:val="00391E86"/>
    <w:rsid w:val="00391FA7"/>
    <w:rsid w:val="00392602"/>
    <w:rsid w:val="00393473"/>
    <w:rsid w:val="0039350F"/>
    <w:rsid w:val="00393ADB"/>
    <w:rsid w:val="00393B01"/>
    <w:rsid w:val="00393DB9"/>
    <w:rsid w:val="00393FA3"/>
    <w:rsid w:val="003940F5"/>
    <w:rsid w:val="003943C6"/>
    <w:rsid w:val="00395B1B"/>
    <w:rsid w:val="00395FB3"/>
    <w:rsid w:val="0039776A"/>
    <w:rsid w:val="00397814"/>
    <w:rsid w:val="003A016A"/>
    <w:rsid w:val="003A0638"/>
    <w:rsid w:val="003A06CA"/>
    <w:rsid w:val="003A0832"/>
    <w:rsid w:val="003A16B7"/>
    <w:rsid w:val="003A27CB"/>
    <w:rsid w:val="003A27DD"/>
    <w:rsid w:val="003A2963"/>
    <w:rsid w:val="003A2B90"/>
    <w:rsid w:val="003A2F8F"/>
    <w:rsid w:val="003A318D"/>
    <w:rsid w:val="003A3434"/>
    <w:rsid w:val="003A3505"/>
    <w:rsid w:val="003A45AB"/>
    <w:rsid w:val="003A4BDB"/>
    <w:rsid w:val="003A4C3E"/>
    <w:rsid w:val="003A5225"/>
    <w:rsid w:val="003A58E9"/>
    <w:rsid w:val="003A5CE1"/>
    <w:rsid w:val="003A5DB2"/>
    <w:rsid w:val="003A5F9E"/>
    <w:rsid w:val="003A6288"/>
    <w:rsid w:val="003A656D"/>
    <w:rsid w:val="003A68E3"/>
    <w:rsid w:val="003A6A86"/>
    <w:rsid w:val="003A6D48"/>
    <w:rsid w:val="003A725C"/>
    <w:rsid w:val="003A7370"/>
    <w:rsid w:val="003A7E98"/>
    <w:rsid w:val="003B04A1"/>
    <w:rsid w:val="003B0A87"/>
    <w:rsid w:val="003B0DF5"/>
    <w:rsid w:val="003B165C"/>
    <w:rsid w:val="003B1775"/>
    <w:rsid w:val="003B1919"/>
    <w:rsid w:val="003B19DF"/>
    <w:rsid w:val="003B1BBD"/>
    <w:rsid w:val="003B1F6C"/>
    <w:rsid w:val="003B2C71"/>
    <w:rsid w:val="003B31E5"/>
    <w:rsid w:val="003B32C5"/>
    <w:rsid w:val="003B3396"/>
    <w:rsid w:val="003B3950"/>
    <w:rsid w:val="003B3C7F"/>
    <w:rsid w:val="003B3EED"/>
    <w:rsid w:val="003B3F67"/>
    <w:rsid w:val="003B4907"/>
    <w:rsid w:val="003B4971"/>
    <w:rsid w:val="003B547D"/>
    <w:rsid w:val="003B5906"/>
    <w:rsid w:val="003B59E1"/>
    <w:rsid w:val="003B5B29"/>
    <w:rsid w:val="003B5B3C"/>
    <w:rsid w:val="003B60B8"/>
    <w:rsid w:val="003B658D"/>
    <w:rsid w:val="003B6991"/>
    <w:rsid w:val="003B6AC7"/>
    <w:rsid w:val="003B715E"/>
    <w:rsid w:val="003B7626"/>
    <w:rsid w:val="003C0B2E"/>
    <w:rsid w:val="003C0DFC"/>
    <w:rsid w:val="003C1376"/>
    <w:rsid w:val="003C1B44"/>
    <w:rsid w:val="003C222D"/>
    <w:rsid w:val="003C2F2F"/>
    <w:rsid w:val="003C354F"/>
    <w:rsid w:val="003C366C"/>
    <w:rsid w:val="003C3AAA"/>
    <w:rsid w:val="003C3E0D"/>
    <w:rsid w:val="003C56DF"/>
    <w:rsid w:val="003C5E42"/>
    <w:rsid w:val="003C5EB9"/>
    <w:rsid w:val="003C616C"/>
    <w:rsid w:val="003C63F0"/>
    <w:rsid w:val="003C76F7"/>
    <w:rsid w:val="003C795B"/>
    <w:rsid w:val="003C7AC3"/>
    <w:rsid w:val="003D00ED"/>
    <w:rsid w:val="003D015B"/>
    <w:rsid w:val="003D0A9A"/>
    <w:rsid w:val="003D0AA0"/>
    <w:rsid w:val="003D0DB9"/>
    <w:rsid w:val="003D16EE"/>
    <w:rsid w:val="003D17E6"/>
    <w:rsid w:val="003D1A1C"/>
    <w:rsid w:val="003D22D0"/>
    <w:rsid w:val="003D26F6"/>
    <w:rsid w:val="003D2D48"/>
    <w:rsid w:val="003D3062"/>
    <w:rsid w:val="003D395A"/>
    <w:rsid w:val="003D3C38"/>
    <w:rsid w:val="003D3EBE"/>
    <w:rsid w:val="003D4135"/>
    <w:rsid w:val="003D435B"/>
    <w:rsid w:val="003D47CA"/>
    <w:rsid w:val="003D578C"/>
    <w:rsid w:val="003D5A18"/>
    <w:rsid w:val="003D66C3"/>
    <w:rsid w:val="003D6734"/>
    <w:rsid w:val="003D6B02"/>
    <w:rsid w:val="003D7206"/>
    <w:rsid w:val="003D7381"/>
    <w:rsid w:val="003D75E5"/>
    <w:rsid w:val="003E0C23"/>
    <w:rsid w:val="003E125B"/>
    <w:rsid w:val="003E1A18"/>
    <w:rsid w:val="003E1A29"/>
    <w:rsid w:val="003E251C"/>
    <w:rsid w:val="003E27B9"/>
    <w:rsid w:val="003E295C"/>
    <w:rsid w:val="003E2B7B"/>
    <w:rsid w:val="003E3000"/>
    <w:rsid w:val="003E44E7"/>
    <w:rsid w:val="003E475B"/>
    <w:rsid w:val="003E4806"/>
    <w:rsid w:val="003E49E6"/>
    <w:rsid w:val="003E63DD"/>
    <w:rsid w:val="003E640B"/>
    <w:rsid w:val="003E671F"/>
    <w:rsid w:val="003E67F8"/>
    <w:rsid w:val="003E6C6D"/>
    <w:rsid w:val="003E6F4D"/>
    <w:rsid w:val="003E720E"/>
    <w:rsid w:val="003E743B"/>
    <w:rsid w:val="003E7970"/>
    <w:rsid w:val="003E7EA8"/>
    <w:rsid w:val="003F1110"/>
    <w:rsid w:val="003F11F3"/>
    <w:rsid w:val="003F15AF"/>
    <w:rsid w:val="003F17A4"/>
    <w:rsid w:val="003F244F"/>
    <w:rsid w:val="003F2B17"/>
    <w:rsid w:val="003F4694"/>
    <w:rsid w:val="003F47E4"/>
    <w:rsid w:val="003F48AB"/>
    <w:rsid w:val="003F4AEF"/>
    <w:rsid w:val="003F5545"/>
    <w:rsid w:val="003F5704"/>
    <w:rsid w:val="003F5CF3"/>
    <w:rsid w:val="003F5E7D"/>
    <w:rsid w:val="003F5FE9"/>
    <w:rsid w:val="003F67E1"/>
    <w:rsid w:val="003F6D09"/>
    <w:rsid w:val="003F7B39"/>
    <w:rsid w:val="004006D5"/>
    <w:rsid w:val="00400AA3"/>
    <w:rsid w:val="0040115D"/>
    <w:rsid w:val="00401828"/>
    <w:rsid w:val="00401962"/>
    <w:rsid w:val="00401EBB"/>
    <w:rsid w:val="0040261B"/>
    <w:rsid w:val="00402B47"/>
    <w:rsid w:val="00402BED"/>
    <w:rsid w:val="00402D3E"/>
    <w:rsid w:val="00403419"/>
    <w:rsid w:val="00403870"/>
    <w:rsid w:val="00403920"/>
    <w:rsid w:val="00403ADB"/>
    <w:rsid w:val="00403ECB"/>
    <w:rsid w:val="004042DC"/>
    <w:rsid w:val="004047B1"/>
    <w:rsid w:val="00405215"/>
    <w:rsid w:val="00405E88"/>
    <w:rsid w:val="00405F79"/>
    <w:rsid w:val="004062AF"/>
    <w:rsid w:val="004064A3"/>
    <w:rsid w:val="00406A5D"/>
    <w:rsid w:val="00407557"/>
    <w:rsid w:val="004105AD"/>
    <w:rsid w:val="00410C97"/>
    <w:rsid w:val="00410DE9"/>
    <w:rsid w:val="00410FC2"/>
    <w:rsid w:val="004114AA"/>
    <w:rsid w:val="00411573"/>
    <w:rsid w:val="0041157B"/>
    <w:rsid w:val="00411673"/>
    <w:rsid w:val="004116CA"/>
    <w:rsid w:val="004116DB"/>
    <w:rsid w:val="00411A92"/>
    <w:rsid w:val="00412224"/>
    <w:rsid w:val="00412788"/>
    <w:rsid w:val="004128B0"/>
    <w:rsid w:val="00412FDA"/>
    <w:rsid w:val="0041354F"/>
    <w:rsid w:val="00413ED5"/>
    <w:rsid w:val="00413F84"/>
    <w:rsid w:val="00414256"/>
    <w:rsid w:val="00414D79"/>
    <w:rsid w:val="00414F11"/>
    <w:rsid w:val="00414F16"/>
    <w:rsid w:val="00414FB9"/>
    <w:rsid w:val="004153B9"/>
    <w:rsid w:val="0041559B"/>
    <w:rsid w:val="00415785"/>
    <w:rsid w:val="0041609B"/>
    <w:rsid w:val="00416300"/>
    <w:rsid w:val="0041691D"/>
    <w:rsid w:val="004170FC"/>
    <w:rsid w:val="00417981"/>
    <w:rsid w:val="0042042F"/>
    <w:rsid w:val="0042077C"/>
    <w:rsid w:val="00420789"/>
    <w:rsid w:val="00420D50"/>
    <w:rsid w:val="00420ED9"/>
    <w:rsid w:val="004215B6"/>
    <w:rsid w:val="00421939"/>
    <w:rsid w:val="00422F66"/>
    <w:rsid w:val="00423315"/>
    <w:rsid w:val="00423908"/>
    <w:rsid w:val="0042405D"/>
    <w:rsid w:val="004243DC"/>
    <w:rsid w:val="00424998"/>
    <w:rsid w:val="00424A0F"/>
    <w:rsid w:val="00424E4C"/>
    <w:rsid w:val="004253B1"/>
    <w:rsid w:val="004254C4"/>
    <w:rsid w:val="00425811"/>
    <w:rsid w:val="00425D24"/>
    <w:rsid w:val="004265C4"/>
    <w:rsid w:val="00426820"/>
    <w:rsid w:val="0042694B"/>
    <w:rsid w:val="00426B85"/>
    <w:rsid w:val="0042701F"/>
    <w:rsid w:val="00427445"/>
    <w:rsid w:val="0042786A"/>
    <w:rsid w:val="00427A60"/>
    <w:rsid w:val="00430229"/>
    <w:rsid w:val="00430ECC"/>
    <w:rsid w:val="004312AA"/>
    <w:rsid w:val="00431D64"/>
    <w:rsid w:val="00431E76"/>
    <w:rsid w:val="00431F26"/>
    <w:rsid w:val="00431F76"/>
    <w:rsid w:val="00432099"/>
    <w:rsid w:val="0043212C"/>
    <w:rsid w:val="004321EA"/>
    <w:rsid w:val="00432601"/>
    <w:rsid w:val="00432AC9"/>
    <w:rsid w:val="00432B7B"/>
    <w:rsid w:val="00432BA2"/>
    <w:rsid w:val="00432EE9"/>
    <w:rsid w:val="004331FC"/>
    <w:rsid w:val="00433921"/>
    <w:rsid w:val="00433965"/>
    <w:rsid w:val="00434E91"/>
    <w:rsid w:val="0043574A"/>
    <w:rsid w:val="00435F8D"/>
    <w:rsid w:val="0043759D"/>
    <w:rsid w:val="004400E6"/>
    <w:rsid w:val="004402B6"/>
    <w:rsid w:val="0044048D"/>
    <w:rsid w:val="00441147"/>
    <w:rsid w:val="00441167"/>
    <w:rsid w:val="004416A4"/>
    <w:rsid w:val="00441C58"/>
    <w:rsid w:val="00442930"/>
    <w:rsid w:val="00442A4D"/>
    <w:rsid w:val="00442C62"/>
    <w:rsid w:val="00442D5A"/>
    <w:rsid w:val="0044325F"/>
    <w:rsid w:val="004435B6"/>
    <w:rsid w:val="00443B62"/>
    <w:rsid w:val="00443CA6"/>
    <w:rsid w:val="00444294"/>
    <w:rsid w:val="00444297"/>
    <w:rsid w:val="00445C95"/>
    <w:rsid w:val="00445DB5"/>
    <w:rsid w:val="004466D1"/>
    <w:rsid w:val="00446CA6"/>
    <w:rsid w:val="00446DB9"/>
    <w:rsid w:val="0044700A"/>
    <w:rsid w:val="004475CA"/>
    <w:rsid w:val="00447767"/>
    <w:rsid w:val="00450D79"/>
    <w:rsid w:val="004513D8"/>
    <w:rsid w:val="0045183A"/>
    <w:rsid w:val="004521D9"/>
    <w:rsid w:val="00453894"/>
    <w:rsid w:val="004545FA"/>
    <w:rsid w:val="00454A06"/>
    <w:rsid w:val="00454DEB"/>
    <w:rsid w:val="00455B44"/>
    <w:rsid w:val="00456154"/>
    <w:rsid w:val="00456517"/>
    <w:rsid w:val="00456FEE"/>
    <w:rsid w:val="00457E06"/>
    <w:rsid w:val="00460FD5"/>
    <w:rsid w:val="00461336"/>
    <w:rsid w:val="00461408"/>
    <w:rsid w:val="00461BC0"/>
    <w:rsid w:val="0046214E"/>
    <w:rsid w:val="00462696"/>
    <w:rsid w:val="00463186"/>
    <w:rsid w:val="00463C8E"/>
    <w:rsid w:val="00463E62"/>
    <w:rsid w:val="00464699"/>
    <w:rsid w:val="00464B62"/>
    <w:rsid w:val="00464F4F"/>
    <w:rsid w:val="004661B2"/>
    <w:rsid w:val="0046697B"/>
    <w:rsid w:val="004672A0"/>
    <w:rsid w:val="004675AD"/>
    <w:rsid w:val="004677D7"/>
    <w:rsid w:val="004678BD"/>
    <w:rsid w:val="004702DA"/>
    <w:rsid w:val="00470C3C"/>
    <w:rsid w:val="00470E36"/>
    <w:rsid w:val="00470E3D"/>
    <w:rsid w:val="004711BE"/>
    <w:rsid w:val="00471362"/>
    <w:rsid w:val="004716E6"/>
    <w:rsid w:val="00472267"/>
    <w:rsid w:val="0047230C"/>
    <w:rsid w:val="004723A9"/>
    <w:rsid w:val="00472936"/>
    <w:rsid w:val="00472CBD"/>
    <w:rsid w:val="0047353D"/>
    <w:rsid w:val="00473C93"/>
    <w:rsid w:val="00473FD4"/>
    <w:rsid w:val="0047423A"/>
    <w:rsid w:val="0047577E"/>
    <w:rsid w:val="00475B2E"/>
    <w:rsid w:val="00475BC4"/>
    <w:rsid w:val="00476520"/>
    <w:rsid w:val="00477465"/>
    <w:rsid w:val="0047780D"/>
    <w:rsid w:val="00477FE6"/>
    <w:rsid w:val="0048077C"/>
    <w:rsid w:val="00480CED"/>
    <w:rsid w:val="004811A4"/>
    <w:rsid w:val="00481371"/>
    <w:rsid w:val="00481665"/>
    <w:rsid w:val="0048167C"/>
    <w:rsid w:val="00482013"/>
    <w:rsid w:val="00482256"/>
    <w:rsid w:val="004822A6"/>
    <w:rsid w:val="00482FF5"/>
    <w:rsid w:val="00483A59"/>
    <w:rsid w:val="00483F87"/>
    <w:rsid w:val="00483FA3"/>
    <w:rsid w:val="00484583"/>
    <w:rsid w:val="00484A82"/>
    <w:rsid w:val="00484AA7"/>
    <w:rsid w:val="00484D6C"/>
    <w:rsid w:val="00484E05"/>
    <w:rsid w:val="00484F94"/>
    <w:rsid w:val="00485536"/>
    <w:rsid w:val="00485801"/>
    <w:rsid w:val="0048581C"/>
    <w:rsid w:val="00485A72"/>
    <w:rsid w:val="0048662D"/>
    <w:rsid w:val="00486B6A"/>
    <w:rsid w:val="00486F36"/>
    <w:rsid w:val="00486F65"/>
    <w:rsid w:val="004878B9"/>
    <w:rsid w:val="004900E9"/>
    <w:rsid w:val="00490D59"/>
    <w:rsid w:val="004916B6"/>
    <w:rsid w:val="004917AB"/>
    <w:rsid w:val="00491B4A"/>
    <w:rsid w:val="00492065"/>
    <w:rsid w:val="00492175"/>
    <w:rsid w:val="00492611"/>
    <w:rsid w:val="00492F40"/>
    <w:rsid w:val="00492FEE"/>
    <w:rsid w:val="004931AE"/>
    <w:rsid w:val="004938BB"/>
    <w:rsid w:val="00494514"/>
    <w:rsid w:val="00494EB8"/>
    <w:rsid w:val="004965C2"/>
    <w:rsid w:val="0049676B"/>
    <w:rsid w:val="00496D37"/>
    <w:rsid w:val="00497366"/>
    <w:rsid w:val="00497518"/>
    <w:rsid w:val="004977FC"/>
    <w:rsid w:val="00497D75"/>
    <w:rsid w:val="00497DDD"/>
    <w:rsid w:val="004A0968"/>
    <w:rsid w:val="004A17AD"/>
    <w:rsid w:val="004A2655"/>
    <w:rsid w:val="004A27AA"/>
    <w:rsid w:val="004A2F98"/>
    <w:rsid w:val="004A31C8"/>
    <w:rsid w:val="004A32D9"/>
    <w:rsid w:val="004A33C3"/>
    <w:rsid w:val="004A3AC2"/>
    <w:rsid w:val="004A3B33"/>
    <w:rsid w:val="004A4417"/>
    <w:rsid w:val="004A6E2C"/>
    <w:rsid w:val="004A6F6B"/>
    <w:rsid w:val="004A7732"/>
    <w:rsid w:val="004B0251"/>
    <w:rsid w:val="004B0C65"/>
    <w:rsid w:val="004B0FCD"/>
    <w:rsid w:val="004B1F84"/>
    <w:rsid w:val="004B202D"/>
    <w:rsid w:val="004B243A"/>
    <w:rsid w:val="004B24D5"/>
    <w:rsid w:val="004B24E5"/>
    <w:rsid w:val="004B2CA7"/>
    <w:rsid w:val="004B303B"/>
    <w:rsid w:val="004B32ED"/>
    <w:rsid w:val="004B394E"/>
    <w:rsid w:val="004B40CB"/>
    <w:rsid w:val="004B46A6"/>
    <w:rsid w:val="004B4974"/>
    <w:rsid w:val="004B4AE0"/>
    <w:rsid w:val="004B5CD4"/>
    <w:rsid w:val="004B5D71"/>
    <w:rsid w:val="004B6BD2"/>
    <w:rsid w:val="004B72FD"/>
    <w:rsid w:val="004B76D8"/>
    <w:rsid w:val="004B7732"/>
    <w:rsid w:val="004B7A06"/>
    <w:rsid w:val="004B7F01"/>
    <w:rsid w:val="004C04D8"/>
    <w:rsid w:val="004C08CA"/>
    <w:rsid w:val="004C0F3E"/>
    <w:rsid w:val="004C1119"/>
    <w:rsid w:val="004C12C1"/>
    <w:rsid w:val="004C1450"/>
    <w:rsid w:val="004C193E"/>
    <w:rsid w:val="004C2025"/>
    <w:rsid w:val="004C2312"/>
    <w:rsid w:val="004C25C7"/>
    <w:rsid w:val="004C28BF"/>
    <w:rsid w:val="004C2A80"/>
    <w:rsid w:val="004C304C"/>
    <w:rsid w:val="004C3282"/>
    <w:rsid w:val="004C32C4"/>
    <w:rsid w:val="004C3479"/>
    <w:rsid w:val="004C35D3"/>
    <w:rsid w:val="004C3606"/>
    <w:rsid w:val="004C3912"/>
    <w:rsid w:val="004C3A42"/>
    <w:rsid w:val="004C3CBD"/>
    <w:rsid w:val="004C3E8B"/>
    <w:rsid w:val="004C421B"/>
    <w:rsid w:val="004C4BEA"/>
    <w:rsid w:val="004C50B0"/>
    <w:rsid w:val="004C5370"/>
    <w:rsid w:val="004C5802"/>
    <w:rsid w:val="004C5892"/>
    <w:rsid w:val="004C5AC2"/>
    <w:rsid w:val="004C5B90"/>
    <w:rsid w:val="004C5C6F"/>
    <w:rsid w:val="004C6852"/>
    <w:rsid w:val="004C695A"/>
    <w:rsid w:val="004C696C"/>
    <w:rsid w:val="004C6C74"/>
    <w:rsid w:val="004C6D91"/>
    <w:rsid w:val="004C76E9"/>
    <w:rsid w:val="004C7C24"/>
    <w:rsid w:val="004C7C78"/>
    <w:rsid w:val="004C7E0A"/>
    <w:rsid w:val="004D0684"/>
    <w:rsid w:val="004D0887"/>
    <w:rsid w:val="004D08E9"/>
    <w:rsid w:val="004D0C94"/>
    <w:rsid w:val="004D14B3"/>
    <w:rsid w:val="004D1970"/>
    <w:rsid w:val="004D1C28"/>
    <w:rsid w:val="004D323F"/>
    <w:rsid w:val="004D386C"/>
    <w:rsid w:val="004D3ACD"/>
    <w:rsid w:val="004D3D9D"/>
    <w:rsid w:val="004D4667"/>
    <w:rsid w:val="004D4A6F"/>
    <w:rsid w:val="004D4D2C"/>
    <w:rsid w:val="004D5532"/>
    <w:rsid w:val="004D5871"/>
    <w:rsid w:val="004D6144"/>
    <w:rsid w:val="004D62C0"/>
    <w:rsid w:val="004D6914"/>
    <w:rsid w:val="004D7DB5"/>
    <w:rsid w:val="004D7F1C"/>
    <w:rsid w:val="004E0533"/>
    <w:rsid w:val="004E17E4"/>
    <w:rsid w:val="004E1F2A"/>
    <w:rsid w:val="004E1FEA"/>
    <w:rsid w:val="004E290D"/>
    <w:rsid w:val="004E2AEA"/>
    <w:rsid w:val="004E314E"/>
    <w:rsid w:val="004E328F"/>
    <w:rsid w:val="004E3F37"/>
    <w:rsid w:val="004E3FA9"/>
    <w:rsid w:val="004E4C78"/>
    <w:rsid w:val="004E5005"/>
    <w:rsid w:val="004E5040"/>
    <w:rsid w:val="004E5102"/>
    <w:rsid w:val="004E53B2"/>
    <w:rsid w:val="004E59CD"/>
    <w:rsid w:val="004E6308"/>
    <w:rsid w:val="004E6643"/>
    <w:rsid w:val="004E6774"/>
    <w:rsid w:val="004E6FA4"/>
    <w:rsid w:val="004E7144"/>
    <w:rsid w:val="004E717C"/>
    <w:rsid w:val="004E7427"/>
    <w:rsid w:val="004E745D"/>
    <w:rsid w:val="004E7839"/>
    <w:rsid w:val="004F007A"/>
    <w:rsid w:val="004F0532"/>
    <w:rsid w:val="004F0AE8"/>
    <w:rsid w:val="004F0B5B"/>
    <w:rsid w:val="004F13B0"/>
    <w:rsid w:val="004F173B"/>
    <w:rsid w:val="004F1809"/>
    <w:rsid w:val="004F2C31"/>
    <w:rsid w:val="004F30D7"/>
    <w:rsid w:val="004F46C5"/>
    <w:rsid w:val="004F4CAD"/>
    <w:rsid w:val="004F5E71"/>
    <w:rsid w:val="004F679A"/>
    <w:rsid w:val="004F6B82"/>
    <w:rsid w:val="004F7A3A"/>
    <w:rsid w:val="00500017"/>
    <w:rsid w:val="005002A7"/>
    <w:rsid w:val="00500519"/>
    <w:rsid w:val="0050101D"/>
    <w:rsid w:val="0050124E"/>
    <w:rsid w:val="0050130A"/>
    <w:rsid w:val="0050163A"/>
    <w:rsid w:val="0050169D"/>
    <w:rsid w:val="00501D30"/>
    <w:rsid w:val="00501EAF"/>
    <w:rsid w:val="00502952"/>
    <w:rsid w:val="005029A6"/>
    <w:rsid w:val="00502BFC"/>
    <w:rsid w:val="00502C98"/>
    <w:rsid w:val="005031F2"/>
    <w:rsid w:val="0050362F"/>
    <w:rsid w:val="005037A9"/>
    <w:rsid w:val="00503886"/>
    <w:rsid w:val="005039E9"/>
    <w:rsid w:val="00503A5C"/>
    <w:rsid w:val="00503DB1"/>
    <w:rsid w:val="00504A2E"/>
    <w:rsid w:val="00504FA4"/>
    <w:rsid w:val="00505573"/>
    <w:rsid w:val="005058B7"/>
    <w:rsid w:val="00505D47"/>
    <w:rsid w:val="00506726"/>
    <w:rsid w:val="00506996"/>
    <w:rsid w:val="00506E63"/>
    <w:rsid w:val="00507FC3"/>
    <w:rsid w:val="0051008F"/>
    <w:rsid w:val="00510B0A"/>
    <w:rsid w:val="00511156"/>
    <w:rsid w:val="00511183"/>
    <w:rsid w:val="005118DB"/>
    <w:rsid w:val="00512168"/>
    <w:rsid w:val="00512818"/>
    <w:rsid w:val="005138BE"/>
    <w:rsid w:val="00514809"/>
    <w:rsid w:val="00514B5F"/>
    <w:rsid w:val="00514D9F"/>
    <w:rsid w:val="005153BB"/>
    <w:rsid w:val="005155E5"/>
    <w:rsid w:val="005161BC"/>
    <w:rsid w:val="0051628A"/>
    <w:rsid w:val="005169AC"/>
    <w:rsid w:val="00516C08"/>
    <w:rsid w:val="005173D2"/>
    <w:rsid w:val="0051740E"/>
    <w:rsid w:val="00520661"/>
    <w:rsid w:val="00520A7B"/>
    <w:rsid w:val="005218C0"/>
    <w:rsid w:val="005222D3"/>
    <w:rsid w:val="00522489"/>
    <w:rsid w:val="00522785"/>
    <w:rsid w:val="005234AD"/>
    <w:rsid w:val="00523506"/>
    <w:rsid w:val="00523C87"/>
    <w:rsid w:val="00523D36"/>
    <w:rsid w:val="00524238"/>
    <w:rsid w:val="005245B2"/>
    <w:rsid w:val="00524917"/>
    <w:rsid w:val="00524B73"/>
    <w:rsid w:val="00524FA7"/>
    <w:rsid w:val="00525922"/>
    <w:rsid w:val="005268AE"/>
    <w:rsid w:val="00526D04"/>
    <w:rsid w:val="00527C31"/>
    <w:rsid w:val="00527E98"/>
    <w:rsid w:val="00530CDF"/>
    <w:rsid w:val="005326D9"/>
    <w:rsid w:val="00532C68"/>
    <w:rsid w:val="005334B3"/>
    <w:rsid w:val="00533586"/>
    <w:rsid w:val="005335CA"/>
    <w:rsid w:val="0053366A"/>
    <w:rsid w:val="00533A65"/>
    <w:rsid w:val="00533AB5"/>
    <w:rsid w:val="00533E7A"/>
    <w:rsid w:val="00533F31"/>
    <w:rsid w:val="00533F73"/>
    <w:rsid w:val="00535B6A"/>
    <w:rsid w:val="00536A1A"/>
    <w:rsid w:val="00536ED4"/>
    <w:rsid w:val="005374D7"/>
    <w:rsid w:val="005375EC"/>
    <w:rsid w:val="00537D91"/>
    <w:rsid w:val="00541499"/>
    <w:rsid w:val="00541853"/>
    <w:rsid w:val="00541898"/>
    <w:rsid w:val="00541A9D"/>
    <w:rsid w:val="00541D7F"/>
    <w:rsid w:val="00541E1E"/>
    <w:rsid w:val="005423C7"/>
    <w:rsid w:val="00542686"/>
    <w:rsid w:val="00542892"/>
    <w:rsid w:val="00542E81"/>
    <w:rsid w:val="0054489A"/>
    <w:rsid w:val="00544AAE"/>
    <w:rsid w:val="00544D4F"/>
    <w:rsid w:val="00545194"/>
    <w:rsid w:val="005459D4"/>
    <w:rsid w:val="00546580"/>
    <w:rsid w:val="0054686F"/>
    <w:rsid w:val="005468CF"/>
    <w:rsid w:val="00546C50"/>
    <w:rsid w:val="00547116"/>
    <w:rsid w:val="00547DE3"/>
    <w:rsid w:val="00550100"/>
    <w:rsid w:val="00550A58"/>
    <w:rsid w:val="00550ABD"/>
    <w:rsid w:val="00550D90"/>
    <w:rsid w:val="00550E27"/>
    <w:rsid w:val="00551022"/>
    <w:rsid w:val="0055151E"/>
    <w:rsid w:val="00551A1C"/>
    <w:rsid w:val="00551A6B"/>
    <w:rsid w:val="00551ECA"/>
    <w:rsid w:val="00552348"/>
    <w:rsid w:val="00552971"/>
    <w:rsid w:val="00552C02"/>
    <w:rsid w:val="00553AED"/>
    <w:rsid w:val="00553C48"/>
    <w:rsid w:val="00553FA4"/>
    <w:rsid w:val="00554C84"/>
    <w:rsid w:val="00555809"/>
    <w:rsid w:val="005558CD"/>
    <w:rsid w:val="00555EB7"/>
    <w:rsid w:val="005561F0"/>
    <w:rsid w:val="00557079"/>
    <w:rsid w:val="00557172"/>
    <w:rsid w:val="00557321"/>
    <w:rsid w:val="00560AD1"/>
    <w:rsid w:val="00560C3E"/>
    <w:rsid w:val="00561260"/>
    <w:rsid w:val="00561A0E"/>
    <w:rsid w:val="00561D36"/>
    <w:rsid w:val="00562485"/>
    <w:rsid w:val="005629B2"/>
    <w:rsid w:val="00562E45"/>
    <w:rsid w:val="00562EE0"/>
    <w:rsid w:val="00563038"/>
    <w:rsid w:val="005637D2"/>
    <w:rsid w:val="005647E1"/>
    <w:rsid w:val="00564BCE"/>
    <w:rsid w:val="0056599C"/>
    <w:rsid w:val="00565DC1"/>
    <w:rsid w:val="00565E31"/>
    <w:rsid w:val="00565E36"/>
    <w:rsid w:val="00566AFF"/>
    <w:rsid w:val="0056705F"/>
    <w:rsid w:val="0056747B"/>
    <w:rsid w:val="005676D3"/>
    <w:rsid w:val="0057022E"/>
    <w:rsid w:val="00570511"/>
    <w:rsid w:val="0057092E"/>
    <w:rsid w:val="00570DBC"/>
    <w:rsid w:val="00571A46"/>
    <w:rsid w:val="0057270F"/>
    <w:rsid w:val="00572F3D"/>
    <w:rsid w:val="00575180"/>
    <w:rsid w:val="00575415"/>
    <w:rsid w:val="00576048"/>
    <w:rsid w:val="0057695F"/>
    <w:rsid w:val="00576C3E"/>
    <w:rsid w:val="0057774D"/>
    <w:rsid w:val="005804A7"/>
    <w:rsid w:val="005804F0"/>
    <w:rsid w:val="005805A5"/>
    <w:rsid w:val="005806D2"/>
    <w:rsid w:val="005814E6"/>
    <w:rsid w:val="00581DBD"/>
    <w:rsid w:val="00583B77"/>
    <w:rsid w:val="00584005"/>
    <w:rsid w:val="005853F6"/>
    <w:rsid w:val="005909F7"/>
    <w:rsid w:val="00590F0E"/>
    <w:rsid w:val="005916EA"/>
    <w:rsid w:val="00591972"/>
    <w:rsid w:val="00591F69"/>
    <w:rsid w:val="00592937"/>
    <w:rsid w:val="00592E4F"/>
    <w:rsid w:val="00592F17"/>
    <w:rsid w:val="00592FCE"/>
    <w:rsid w:val="00593215"/>
    <w:rsid w:val="005932FB"/>
    <w:rsid w:val="0059393B"/>
    <w:rsid w:val="0059448C"/>
    <w:rsid w:val="00594651"/>
    <w:rsid w:val="005952D0"/>
    <w:rsid w:val="005959AC"/>
    <w:rsid w:val="00595D20"/>
    <w:rsid w:val="00595D72"/>
    <w:rsid w:val="00595DD1"/>
    <w:rsid w:val="00595DF8"/>
    <w:rsid w:val="00595F4B"/>
    <w:rsid w:val="00596240"/>
    <w:rsid w:val="00596A30"/>
    <w:rsid w:val="005971BC"/>
    <w:rsid w:val="00597A23"/>
    <w:rsid w:val="00597D7C"/>
    <w:rsid w:val="005A0249"/>
    <w:rsid w:val="005A0AF9"/>
    <w:rsid w:val="005A14B5"/>
    <w:rsid w:val="005A18B0"/>
    <w:rsid w:val="005A1DFB"/>
    <w:rsid w:val="005A249A"/>
    <w:rsid w:val="005A2D75"/>
    <w:rsid w:val="005A33C1"/>
    <w:rsid w:val="005A4F8F"/>
    <w:rsid w:val="005A4FEA"/>
    <w:rsid w:val="005A5608"/>
    <w:rsid w:val="005A5629"/>
    <w:rsid w:val="005A5D47"/>
    <w:rsid w:val="005A601A"/>
    <w:rsid w:val="005A677C"/>
    <w:rsid w:val="005A70E2"/>
    <w:rsid w:val="005A71B6"/>
    <w:rsid w:val="005A77F9"/>
    <w:rsid w:val="005A7C49"/>
    <w:rsid w:val="005B0049"/>
    <w:rsid w:val="005B13F5"/>
    <w:rsid w:val="005B1657"/>
    <w:rsid w:val="005B25CB"/>
    <w:rsid w:val="005B2FC2"/>
    <w:rsid w:val="005B3073"/>
    <w:rsid w:val="005B3502"/>
    <w:rsid w:val="005B350B"/>
    <w:rsid w:val="005B3677"/>
    <w:rsid w:val="005B3734"/>
    <w:rsid w:val="005B3FCD"/>
    <w:rsid w:val="005B4813"/>
    <w:rsid w:val="005B540E"/>
    <w:rsid w:val="005B5412"/>
    <w:rsid w:val="005B5875"/>
    <w:rsid w:val="005B5A5E"/>
    <w:rsid w:val="005B5D19"/>
    <w:rsid w:val="005B6C09"/>
    <w:rsid w:val="005B6D20"/>
    <w:rsid w:val="005B7105"/>
    <w:rsid w:val="005B7701"/>
    <w:rsid w:val="005B7B27"/>
    <w:rsid w:val="005B7D12"/>
    <w:rsid w:val="005C0A9B"/>
    <w:rsid w:val="005C0F20"/>
    <w:rsid w:val="005C1186"/>
    <w:rsid w:val="005C1474"/>
    <w:rsid w:val="005C14BE"/>
    <w:rsid w:val="005C186B"/>
    <w:rsid w:val="005C1988"/>
    <w:rsid w:val="005C1C54"/>
    <w:rsid w:val="005C20F3"/>
    <w:rsid w:val="005C2109"/>
    <w:rsid w:val="005C256A"/>
    <w:rsid w:val="005C2C4F"/>
    <w:rsid w:val="005C36DD"/>
    <w:rsid w:val="005C396F"/>
    <w:rsid w:val="005C3A71"/>
    <w:rsid w:val="005C3BE9"/>
    <w:rsid w:val="005C3DB1"/>
    <w:rsid w:val="005C4E84"/>
    <w:rsid w:val="005C5B02"/>
    <w:rsid w:val="005C5B88"/>
    <w:rsid w:val="005C61AB"/>
    <w:rsid w:val="005C685F"/>
    <w:rsid w:val="005C772A"/>
    <w:rsid w:val="005C786E"/>
    <w:rsid w:val="005C7C4E"/>
    <w:rsid w:val="005C7F95"/>
    <w:rsid w:val="005D02D5"/>
    <w:rsid w:val="005D0343"/>
    <w:rsid w:val="005D0815"/>
    <w:rsid w:val="005D0CE0"/>
    <w:rsid w:val="005D10ED"/>
    <w:rsid w:val="005D1986"/>
    <w:rsid w:val="005D1A51"/>
    <w:rsid w:val="005D1F59"/>
    <w:rsid w:val="005D21CB"/>
    <w:rsid w:val="005D261D"/>
    <w:rsid w:val="005D28D9"/>
    <w:rsid w:val="005D33DB"/>
    <w:rsid w:val="005D349E"/>
    <w:rsid w:val="005D43AB"/>
    <w:rsid w:val="005D52FC"/>
    <w:rsid w:val="005D585F"/>
    <w:rsid w:val="005D679E"/>
    <w:rsid w:val="005D6C14"/>
    <w:rsid w:val="005D6DBE"/>
    <w:rsid w:val="005D6F6D"/>
    <w:rsid w:val="005D75E9"/>
    <w:rsid w:val="005D7AA9"/>
    <w:rsid w:val="005D7D83"/>
    <w:rsid w:val="005D7EC6"/>
    <w:rsid w:val="005E0BB7"/>
    <w:rsid w:val="005E0DC0"/>
    <w:rsid w:val="005E1050"/>
    <w:rsid w:val="005E1C75"/>
    <w:rsid w:val="005E2E22"/>
    <w:rsid w:val="005E2FE3"/>
    <w:rsid w:val="005E3230"/>
    <w:rsid w:val="005E3CE8"/>
    <w:rsid w:val="005E44ED"/>
    <w:rsid w:val="005E4C61"/>
    <w:rsid w:val="005E56BC"/>
    <w:rsid w:val="005E57A4"/>
    <w:rsid w:val="005E5D1C"/>
    <w:rsid w:val="005E6677"/>
    <w:rsid w:val="005E6AE3"/>
    <w:rsid w:val="005E6BF1"/>
    <w:rsid w:val="005E7135"/>
    <w:rsid w:val="005E71C2"/>
    <w:rsid w:val="005E7F0A"/>
    <w:rsid w:val="005F0620"/>
    <w:rsid w:val="005F063D"/>
    <w:rsid w:val="005F0FC2"/>
    <w:rsid w:val="005F1C1C"/>
    <w:rsid w:val="005F24FF"/>
    <w:rsid w:val="005F29DB"/>
    <w:rsid w:val="005F2BAC"/>
    <w:rsid w:val="005F307C"/>
    <w:rsid w:val="005F35E1"/>
    <w:rsid w:val="005F387C"/>
    <w:rsid w:val="005F3BC1"/>
    <w:rsid w:val="005F3C53"/>
    <w:rsid w:val="005F3D08"/>
    <w:rsid w:val="005F4066"/>
    <w:rsid w:val="005F4CC7"/>
    <w:rsid w:val="005F53B7"/>
    <w:rsid w:val="005F54A9"/>
    <w:rsid w:val="005F5FEF"/>
    <w:rsid w:val="005F6386"/>
    <w:rsid w:val="005F65D9"/>
    <w:rsid w:val="005F6A80"/>
    <w:rsid w:val="005F6DF1"/>
    <w:rsid w:val="005F71D7"/>
    <w:rsid w:val="005F7F2D"/>
    <w:rsid w:val="0060046B"/>
    <w:rsid w:val="00600776"/>
    <w:rsid w:val="00600964"/>
    <w:rsid w:val="0060161E"/>
    <w:rsid w:val="00601F79"/>
    <w:rsid w:val="00602110"/>
    <w:rsid w:val="00602A3E"/>
    <w:rsid w:val="00602D24"/>
    <w:rsid w:val="00602D48"/>
    <w:rsid w:val="00602E3E"/>
    <w:rsid w:val="006040C1"/>
    <w:rsid w:val="00604236"/>
    <w:rsid w:val="00604CA2"/>
    <w:rsid w:val="006051FC"/>
    <w:rsid w:val="00605556"/>
    <w:rsid w:val="00605749"/>
    <w:rsid w:val="00605781"/>
    <w:rsid w:val="006069F0"/>
    <w:rsid w:val="00606D51"/>
    <w:rsid w:val="00607E04"/>
    <w:rsid w:val="006103A0"/>
    <w:rsid w:val="00610482"/>
    <w:rsid w:val="00610523"/>
    <w:rsid w:val="006105D6"/>
    <w:rsid w:val="0061070D"/>
    <w:rsid w:val="00610745"/>
    <w:rsid w:val="00610DF7"/>
    <w:rsid w:val="00611892"/>
    <w:rsid w:val="00611C74"/>
    <w:rsid w:val="00611C80"/>
    <w:rsid w:val="00611F5B"/>
    <w:rsid w:val="00612F6C"/>
    <w:rsid w:val="006134A9"/>
    <w:rsid w:val="006139A3"/>
    <w:rsid w:val="00613B5D"/>
    <w:rsid w:val="006141E8"/>
    <w:rsid w:val="0061424C"/>
    <w:rsid w:val="00614DD5"/>
    <w:rsid w:val="00615687"/>
    <w:rsid w:val="0061584E"/>
    <w:rsid w:val="00615CD8"/>
    <w:rsid w:val="00615FB8"/>
    <w:rsid w:val="0061675E"/>
    <w:rsid w:val="006167B2"/>
    <w:rsid w:val="0061730E"/>
    <w:rsid w:val="00617450"/>
    <w:rsid w:val="00617767"/>
    <w:rsid w:val="00621DAD"/>
    <w:rsid w:val="00621FB2"/>
    <w:rsid w:val="00622192"/>
    <w:rsid w:val="00622E5C"/>
    <w:rsid w:val="00622F3B"/>
    <w:rsid w:val="00623368"/>
    <w:rsid w:val="0062349D"/>
    <w:rsid w:val="0062368B"/>
    <w:rsid w:val="00623C15"/>
    <w:rsid w:val="00623E72"/>
    <w:rsid w:val="00624ECC"/>
    <w:rsid w:val="00624FB6"/>
    <w:rsid w:val="0062571E"/>
    <w:rsid w:val="00625ACB"/>
    <w:rsid w:val="00625AD2"/>
    <w:rsid w:val="006265D6"/>
    <w:rsid w:val="006270F4"/>
    <w:rsid w:val="00627457"/>
    <w:rsid w:val="00627DE5"/>
    <w:rsid w:val="00627F7D"/>
    <w:rsid w:val="00630B3E"/>
    <w:rsid w:val="00630C53"/>
    <w:rsid w:val="00630C54"/>
    <w:rsid w:val="006313D7"/>
    <w:rsid w:val="0063166B"/>
    <w:rsid w:val="0063171C"/>
    <w:rsid w:val="00631C80"/>
    <w:rsid w:val="006320A6"/>
    <w:rsid w:val="0063210B"/>
    <w:rsid w:val="006321DB"/>
    <w:rsid w:val="00633269"/>
    <w:rsid w:val="0063333A"/>
    <w:rsid w:val="006333FF"/>
    <w:rsid w:val="00633AE1"/>
    <w:rsid w:val="00633CE0"/>
    <w:rsid w:val="00634268"/>
    <w:rsid w:val="00634A50"/>
    <w:rsid w:val="00634E10"/>
    <w:rsid w:val="0063566B"/>
    <w:rsid w:val="006359E4"/>
    <w:rsid w:val="006363A9"/>
    <w:rsid w:val="00636648"/>
    <w:rsid w:val="0063665F"/>
    <w:rsid w:val="00636A99"/>
    <w:rsid w:val="00636D32"/>
    <w:rsid w:val="00636D33"/>
    <w:rsid w:val="00637523"/>
    <w:rsid w:val="00637BA0"/>
    <w:rsid w:val="00637C77"/>
    <w:rsid w:val="00640859"/>
    <w:rsid w:val="00640D04"/>
    <w:rsid w:val="00640DD8"/>
    <w:rsid w:val="00640FED"/>
    <w:rsid w:val="0064186B"/>
    <w:rsid w:val="006420AB"/>
    <w:rsid w:val="0064277C"/>
    <w:rsid w:val="00642AFC"/>
    <w:rsid w:val="006437CB"/>
    <w:rsid w:val="00643949"/>
    <w:rsid w:val="00643A1B"/>
    <w:rsid w:val="006443F5"/>
    <w:rsid w:val="00644C97"/>
    <w:rsid w:val="00644D6D"/>
    <w:rsid w:val="0064515D"/>
    <w:rsid w:val="006455B7"/>
    <w:rsid w:val="00645C42"/>
    <w:rsid w:val="00646D40"/>
    <w:rsid w:val="00647008"/>
    <w:rsid w:val="0064725F"/>
    <w:rsid w:val="006474A7"/>
    <w:rsid w:val="00647CD6"/>
    <w:rsid w:val="0065033E"/>
    <w:rsid w:val="00650885"/>
    <w:rsid w:val="00650BC8"/>
    <w:rsid w:val="00650DBD"/>
    <w:rsid w:val="0065140B"/>
    <w:rsid w:val="006514D0"/>
    <w:rsid w:val="00651C80"/>
    <w:rsid w:val="00652D5E"/>
    <w:rsid w:val="0065367C"/>
    <w:rsid w:val="00653CD0"/>
    <w:rsid w:val="00654018"/>
    <w:rsid w:val="00654337"/>
    <w:rsid w:val="00654BAB"/>
    <w:rsid w:val="00654E28"/>
    <w:rsid w:val="0065576A"/>
    <w:rsid w:val="006561F5"/>
    <w:rsid w:val="00656709"/>
    <w:rsid w:val="00656C62"/>
    <w:rsid w:val="00656F4B"/>
    <w:rsid w:val="00657402"/>
    <w:rsid w:val="00657F6B"/>
    <w:rsid w:val="00661B68"/>
    <w:rsid w:val="00662654"/>
    <w:rsid w:val="0066271F"/>
    <w:rsid w:val="0066278A"/>
    <w:rsid w:val="006627A0"/>
    <w:rsid w:val="006627A6"/>
    <w:rsid w:val="0066340A"/>
    <w:rsid w:val="00663461"/>
    <w:rsid w:val="00663A70"/>
    <w:rsid w:val="00663F45"/>
    <w:rsid w:val="00665005"/>
    <w:rsid w:val="00665662"/>
    <w:rsid w:val="00665AD6"/>
    <w:rsid w:val="00665EE3"/>
    <w:rsid w:val="006664F0"/>
    <w:rsid w:val="006665F5"/>
    <w:rsid w:val="00666E60"/>
    <w:rsid w:val="006676A9"/>
    <w:rsid w:val="00667AA7"/>
    <w:rsid w:val="0067005B"/>
    <w:rsid w:val="006705E0"/>
    <w:rsid w:val="0067069B"/>
    <w:rsid w:val="006707E0"/>
    <w:rsid w:val="00670D86"/>
    <w:rsid w:val="00670F7A"/>
    <w:rsid w:val="006712DD"/>
    <w:rsid w:val="0067143D"/>
    <w:rsid w:val="00671DCB"/>
    <w:rsid w:val="0067224F"/>
    <w:rsid w:val="00672830"/>
    <w:rsid w:val="00672ABD"/>
    <w:rsid w:val="00672BB6"/>
    <w:rsid w:val="006732BF"/>
    <w:rsid w:val="00673741"/>
    <w:rsid w:val="00673ACC"/>
    <w:rsid w:val="00673C06"/>
    <w:rsid w:val="0067437C"/>
    <w:rsid w:val="00674A07"/>
    <w:rsid w:val="00674EC6"/>
    <w:rsid w:val="006751C2"/>
    <w:rsid w:val="006752E9"/>
    <w:rsid w:val="00675F57"/>
    <w:rsid w:val="00676338"/>
    <w:rsid w:val="00677735"/>
    <w:rsid w:val="0067773A"/>
    <w:rsid w:val="00680230"/>
    <w:rsid w:val="0068035D"/>
    <w:rsid w:val="00680661"/>
    <w:rsid w:val="00680869"/>
    <w:rsid w:val="00680A66"/>
    <w:rsid w:val="00680DD1"/>
    <w:rsid w:val="00681753"/>
    <w:rsid w:val="00681F1F"/>
    <w:rsid w:val="0068246E"/>
    <w:rsid w:val="00682677"/>
    <w:rsid w:val="00682A1E"/>
    <w:rsid w:val="00682DC6"/>
    <w:rsid w:val="0068321D"/>
    <w:rsid w:val="006832AB"/>
    <w:rsid w:val="00683334"/>
    <w:rsid w:val="006833CA"/>
    <w:rsid w:val="006836E2"/>
    <w:rsid w:val="00683A15"/>
    <w:rsid w:val="006844B3"/>
    <w:rsid w:val="0068451D"/>
    <w:rsid w:val="00684718"/>
    <w:rsid w:val="00684C20"/>
    <w:rsid w:val="00684EF6"/>
    <w:rsid w:val="00685591"/>
    <w:rsid w:val="00685601"/>
    <w:rsid w:val="00686707"/>
    <w:rsid w:val="00686749"/>
    <w:rsid w:val="00686EDC"/>
    <w:rsid w:val="0068729A"/>
    <w:rsid w:val="006877C0"/>
    <w:rsid w:val="00687A98"/>
    <w:rsid w:val="00690609"/>
    <w:rsid w:val="00691149"/>
    <w:rsid w:val="006913AF"/>
    <w:rsid w:val="0069186A"/>
    <w:rsid w:val="00692382"/>
    <w:rsid w:val="00692838"/>
    <w:rsid w:val="00692A59"/>
    <w:rsid w:val="00692F56"/>
    <w:rsid w:val="006936E0"/>
    <w:rsid w:val="00693E9F"/>
    <w:rsid w:val="0069452B"/>
    <w:rsid w:val="0069499C"/>
    <w:rsid w:val="00695066"/>
    <w:rsid w:val="0069520C"/>
    <w:rsid w:val="0069543C"/>
    <w:rsid w:val="0069595C"/>
    <w:rsid w:val="00695D9E"/>
    <w:rsid w:val="006964FA"/>
    <w:rsid w:val="00696678"/>
    <w:rsid w:val="00696D17"/>
    <w:rsid w:val="00697138"/>
    <w:rsid w:val="006A01B9"/>
    <w:rsid w:val="006A0206"/>
    <w:rsid w:val="006A02E7"/>
    <w:rsid w:val="006A0600"/>
    <w:rsid w:val="006A0FCA"/>
    <w:rsid w:val="006A1302"/>
    <w:rsid w:val="006A1597"/>
    <w:rsid w:val="006A1DD6"/>
    <w:rsid w:val="006A1E3F"/>
    <w:rsid w:val="006A2214"/>
    <w:rsid w:val="006A239C"/>
    <w:rsid w:val="006A26AC"/>
    <w:rsid w:val="006A2ADD"/>
    <w:rsid w:val="006A2CAA"/>
    <w:rsid w:val="006A2EB0"/>
    <w:rsid w:val="006A3294"/>
    <w:rsid w:val="006A34ED"/>
    <w:rsid w:val="006A3FF5"/>
    <w:rsid w:val="006A41D9"/>
    <w:rsid w:val="006A43AF"/>
    <w:rsid w:val="006A4E96"/>
    <w:rsid w:val="006A51B4"/>
    <w:rsid w:val="006A527B"/>
    <w:rsid w:val="006A61D4"/>
    <w:rsid w:val="006A6B68"/>
    <w:rsid w:val="006A7724"/>
    <w:rsid w:val="006B0422"/>
    <w:rsid w:val="006B138B"/>
    <w:rsid w:val="006B1769"/>
    <w:rsid w:val="006B1A65"/>
    <w:rsid w:val="006B1B43"/>
    <w:rsid w:val="006B1DDB"/>
    <w:rsid w:val="006B28ED"/>
    <w:rsid w:val="006B30FF"/>
    <w:rsid w:val="006B4850"/>
    <w:rsid w:val="006B4C87"/>
    <w:rsid w:val="006B5414"/>
    <w:rsid w:val="006B5A23"/>
    <w:rsid w:val="006B62BE"/>
    <w:rsid w:val="006B6421"/>
    <w:rsid w:val="006B6434"/>
    <w:rsid w:val="006B7154"/>
    <w:rsid w:val="006B7705"/>
    <w:rsid w:val="006B776D"/>
    <w:rsid w:val="006B79A9"/>
    <w:rsid w:val="006B7BE3"/>
    <w:rsid w:val="006B7DBD"/>
    <w:rsid w:val="006C00A0"/>
    <w:rsid w:val="006C02C9"/>
    <w:rsid w:val="006C0F91"/>
    <w:rsid w:val="006C11C6"/>
    <w:rsid w:val="006C135C"/>
    <w:rsid w:val="006C17A2"/>
    <w:rsid w:val="006C17C5"/>
    <w:rsid w:val="006C191A"/>
    <w:rsid w:val="006C2199"/>
    <w:rsid w:val="006C2305"/>
    <w:rsid w:val="006C2400"/>
    <w:rsid w:val="006C26B2"/>
    <w:rsid w:val="006C2823"/>
    <w:rsid w:val="006C3DC0"/>
    <w:rsid w:val="006C4052"/>
    <w:rsid w:val="006C4203"/>
    <w:rsid w:val="006C4B1F"/>
    <w:rsid w:val="006C4F8D"/>
    <w:rsid w:val="006C52E8"/>
    <w:rsid w:val="006C6AC2"/>
    <w:rsid w:val="006C6C29"/>
    <w:rsid w:val="006C722D"/>
    <w:rsid w:val="006C72C1"/>
    <w:rsid w:val="006D0837"/>
    <w:rsid w:val="006D085A"/>
    <w:rsid w:val="006D0B13"/>
    <w:rsid w:val="006D116F"/>
    <w:rsid w:val="006D141C"/>
    <w:rsid w:val="006D1F63"/>
    <w:rsid w:val="006D27B3"/>
    <w:rsid w:val="006D2846"/>
    <w:rsid w:val="006D302E"/>
    <w:rsid w:val="006D4166"/>
    <w:rsid w:val="006D4597"/>
    <w:rsid w:val="006D4639"/>
    <w:rsid w:val="006D476C"/>
    <w:rsid w:val="006D55FF"/>
    <w:rsid w:val="006D5686"/>
    <w:rsid w:val="006D598C"/>
    <w:rsid w:val="006D5FF1"/>
    <w:rsid w:val="006D6B6F"/>
    <w:rsid w:val="006D6F9F"/>
    <w:rsid w:val="006D73D3"/>
    <w:rsid w:val="006D76CA"/>
    <w:rsid w:val="006D7C85"/>
    <w:rsid w:val="006D7F7C"/>
    <w:rsid w:val="006E0433"/>
    <w:rsid w:val="006E0606"/>
    <w:rsid w:val="006E0926"/>
    <w:rsid w:val="006E09FC"/>
    <w:rsid w:val="006E0F45"/>
    <w:rsid w:val="006E105A"/>
    <w:rsid w:val="006E1432"/>
    <w:rsid w:val="006E196D"/>
    <w:rsid w:val="006E19A5"/>
    <w:rsid w:val="006E21B2"/>
    <w:rsid w:val="006E23CD"/>
    <w:rsid w:val="006E26B0"/>
    <w:rsid w:val="006E28C7"/>
    <w:rsid w:val="006E2908"/>
    <w:rsid w:val="006E29A0"/>
    <w:rsid w:val="006E2D2F"/>
    <w:rsid w:val="006E2E21"/>
    <w:rsid w:val="006E3031"/>
    <w:rsid w:val="006E353C"/>
    <w:rsid w:val="006E3CF5"/>
    <w:rsid w:val="006E407C"/>
    <w:rsid w:val="006E4106"/>
    <w:rsid w:val="006E4410"/>
    <w:rsid w:val="006E45B9"/>
    <w:rsid w:val="006E4811"/>
    <w:rsid w:val="006E519C"/>
    <w:rsid w:val="006E5CCE"/>
    <w:rsid w:val="006E5E31"/>
    <w:rsid w:val="006E5E36"/>
    <w:rsid w:val="006E660A"/>
    <w:rsid w:val="006E6747"/>
    <w:rsid w:val="006E7BD4"/>
    <w:rsid w:val="006E7BDF"/>
    <w:rsid w:val="006F0425"/>
    <w:rsid w:val="006F0B44"/>
    <w:rsid w:val="006F0D21"/>
    <w:rsid w:val="006F0FD5"/>
    <w:rsid w:val="006F1F00"/>
    <w:rsid w:val="006F2445"/>
    <w:rsid w:val="006F24FB"/>
    <w:rsid w:val="006F270D"/>
    <w:rsid w:val="006F30E2"/>
    <w:rsid w:val="006F3342"/>
    <w:rsid w:val="006F356B"/>
    <w:rsid w:val="006F356E"/>
    <w:rsid w:val="006F382C"/>
    <w:rsid w:val="006F4395"/>
    <w:rsid w:val="006F498D"/>
    <w:rsid w:val="006F4A3E"/>
    <w:rsid w:val="006F4C6C"/>
    <w:rsid w:val="006F4D0F"/>
    <w:rsid w:val="006F4E0B"/>
    <w:rsid w:val="006F5F40"/>
    <w:rsid w:val="006F7616"/>
    <w:rsid w:val="006F76F2"/>
    <w:rsid w:val="0070038F"/>
    <w:rsid w:val="00701004"/>
    <w:rsid w:val="007010E9"/>
    <w:rsid w:val="00701920"/>
    <w:rsid w:val="00702087"/>
    <w:rsid w:val="00702533"/>
    <w:rsid w:val="0070259D"/>
    <w:rsid w:val="00702EEC"/>
    <w:rsid w:val="007033D9"/>
    <w:rsid w:val="0070369B"/>
    <w:rsid w:val="00703B8B"/>
    <w:rsid w:val="00703D98"/>
    <w:rsid w:val="00704199"/>
    <w:rsid w:val="00704B64"/>
    <w:rsid w:val="00704C61"/>
    <w:rsid w:val="00704CEE"/>
    <w:rsid w:val="0070546A"/>
    <w:rsid w:val="007065B2"/>
    <w:rsid w:val="00706AFD"/>
    <w:rsid w:val="0070724C"/>
    <w:rsid w:val="007072E8"/>
    <w:rsid w:val="007074AB"/>
    <w:rsid w:val="007076BC"/>
    <w:rsid w:val="00710502"/>
    <w:rsid w:val="007108D8"/>
    <w:rsid w:val="00710D3D"/>
    <w:rsid w:val="007111C2"/>
    <w:rsid w:val="007117C4"/>
    <w:rsid w:val="00711A01"/>
    <w:rsid w:val="00711A40"/>
    <w:rsid w:val="00711C87"/>
    <w:rsid w:val="00711DCD"/>
    <w:rsid w:val="00712BB9"/>
    <w:rsid w:val="00712CB5"/>
    <w:rsid w:val="007132ED"/>
    <w:rsid w:val="007134BC"/>
    <w:rsid w:val="0071373C"/>
    <w:rsid w:val="0071375E"/>
    <w:rsid w:val="0071386A"/>
    <w:rsid w:val="0071419F"/>
    <w:rsid w:val="007147C8"/>
    <w:rsid w:val="00714EFF"/>
    <w:rsid w:val="0071575D"/>
    <w:rsid w:val="00715ABB"/>
    <w:rsid w:val="00715C2D"/>
    <w:rsid w:val="00715F87"/>
    <w:rsid w:val="00716AC9"/>
    <w:rsid w:val="00716C34"/>
    <w:rsid w:val="0071727A"/>
    <w:rsid w:val="0071777B"/>
    <w:rsid w:val="00717A18"/>
    <w:rsid w:val="007204D3"/>
    <w:rsid w:val="00720B7F"/>
    <w:rsid w:val="007211B2"/>
    <w:rsid w:val="0072131F"/>
    <w:rsid w:val="00721730"/>
    <w:rsid w:val="00721A1E"/>
    <w:rsid w:val="00722834"/>
    <w:rsid w:val="00722D65"/>
    <w:rsid w:val="007230DB"/>
    <w:rsid w:val="007238D9"/>
    <w:rsid w:val="00723A39"/>
    <w:rsid w:val="00724799"/>
    <w:rsid w:val="00724E49"/>
    <w:rsid w:val="0072540E"/>
    <w:rsid w:val="0072576A"/>
    <w:rsid w:val="00727E3B"/>
    <w:rsid w:val="00730249"/>
    <w:rsid w:val="00730617"/>
    <w:rsid w:val="00730925"/>
    <w:rsid w:val="00730953"/>
    <w:rsid w:val="007309AB"/>
    <w:rsid w:val="00730AE2"/>
    <w:rsid w:val="00730B36"/>
    <w:rsid w:val="00730DA3"/>
    <w:rsid w:val="00731A87"/>
    <w:rsid w:val="007321A5"/>
    <w:rsid w:val="007327F6"/>
    <w:rsid w:val="00733BAE"/>
    <w:rsid w:val="00733D91"/>
    <w:rsid w:val="00733DEC"/>
    <w:rsid w:val="00734327"/>
    <w:rsid w:val="007344BE"/>
    <w:rsid w:val="00734FB0"/>
    <w:rsid w:val="00735ADB"/>
    <w:rsid w:val="00735CAC"/>
    <w:rsid w:val="007362CA"/>
    <w:rsid w:val="0073747B"/>
    <w:rsid w:val="00737536"/>
    <w:rsid w:val="00737848"/>
    <w:rsid w:val="00737EE5"/>
    <w:rsid w:val="007406AA"/>
    <w:rsid w:val="007416B6"/>
    <w:rsid w:val="00741BD7"/>
    <w:rsid w:val="00742091"/>
    <w:rsid w:val="007424A7"/>
    <w:rsid w:val="00742A86"/>
    <w:rsid w:val="00742C3A"/>
    <w:rsid w:val="00742C4F"/>
    <w:rsid w:val="00742EF2"/>
    <w:rsid w:val="00742F50"/>
    <w:rsid w:val="007434A6"/>
    <w:rsid w:val="0074457F"/>
    <w:rsid w:val="00744693"/>
    <w:rsid w:val="00744872"/>
    <w:rsid w:val="00744A99"/>
    <w:rsid w:val="0074559B"/>
    <w:rsid w:val="0074663E"/>
    <w:rsid w:val="0074666F"/>
    <w:rsid w:val="007468E5"/>
    <w:rsid w:val="0074694C"/>
    <w:rsid w:val="00746D0A"/>
    <w:rsid w:val="0074782E"/>
    <w:rsid w:val="0074784D"/>
    <w:rsid w:val="0075011C"/>
    <w:rsid w:val="0075085E"/>
    <w:rsid w:val="00750DBC"/>
    <w:rsid w:val="0075104A"/>
    <w:rsid w:val="00751305"/>
    <w:rsid w:val="00752186"/>
    <w:rsid w:val="00752776"/>
    <w:rsid w:val="0075310F"/>
    <w:rsid w:val="00753118"/>
    <w:rsid w:val="0075345D"/>
    <w:rsid w:val="007540E3"/>
    <w:rsid w:val="0075495D"/>
    <w:rsid w:val="007549D9"/>
    <w:rsid w:val="007549F1"/>
    <w:rsid w:val="00754F7B"/>
    <w:rsid w:val="00755276"/>
    <w:rsid w:val="00755410"/>
    <w:rsid w:val="0075541F"/>
    <w:rsid w:val="00755D3A"/>
    <w:rsid w:val="00755E5F"/>
    <w:rsid w:val="00756903"/>
    <w:rsid w:val="00756A01"/>
    <w:rsid w:val="00757110"/>
    <w:rsid w:val="007571BF"/>
    <w:rsid w:val="00757F9B"/>
    <w:rsid w:val="00760FB2"/>
    <w:rsid w:val="007612D5"/>
    <w:rsid w:val="007616E4"/>
    <w:rsid w:val="00761D85"/>
    <w:rsid w:val="00761E96"/>
    <w:rsid w:val="00761EC6"/>
    <w:rsid w:val="00762195"/>
    <w:rsid w:val="00762690"/>
    <w:rsid w:val="00762DE1"/>
    <w:rsid w:val="00763229"/>
    <w:rsid w:val="007633ED"/>
    <w:rsid w:val="00763904"/>
    <w:rsid w:val="0076396E"/>
    <w:rsid w:val="00763CB8"/>
    <w:rsid w:val="00764BCA"/>
    <w:rsid w:val="007650AA"/>
    <w:rsid w:val="00765115"/>
    <w:rsid w:val="007654D3"/>
    <w:rsid w:val="00765949"/>
    <w:rsid w:val="00765F67"/>
    <w:rsid w:val="007660FA"/>
    <w:rsid w:val="0076633B"/>
    <w:rsid w:val="00766C3C"/>
    <w:rsid w:val="00766CD4"/>
    <w:rsid w:val="00766F43"/>
    <w:rsid w:val="00770142"/>
    <w:rsid w:val="00770612"/>
    <w:rsid w:val="007707A8"/>
    <w:rsid w:val="00770C65"/>
    <w:rsid w:val="00772014"/>
    <w:rsid w:val="007720D3"/>
    <w:rsid w:val="00772C22"/>
    <w:rsid w:val="00772DE5"/>
    <w:rsid w:val="007731C6"/>
    <w:rsid w:val="00773346"/>
    <w:rsid w:val="00773358"/>
    <w:rsid w:val="00773ADD"/>
    <w:rsid w:val="00773B1A"/>
    <w:rsid w:val="00774285"/>
    <w:rsid w:val="00774BDE"/>
    <w:rsid w:val="007757B5"/>
    <w:rsid w:val="00775DFD"/>
    <w:rsid w:val="00775E4C"/>
    <w:rsid w:val="00776294"/>
    <w:rsid w:val="0077646B"/>
    <w:rsid w:val="00776554"/>
    <w:rsid w:val="007765ED"/>
    <w:rsid w:val="00776B2F"/>
    <w:rsid w:val="00777376"/>
    <w:rsid w:val="007773D9"/>
    <w:rsid w:val="007802EC"/>
    <w:rsid w:val="007814B3"/>
    <w:rsid w:val="00781512"/>
    <w:rsid w:val="00782EE5"/>
    <w:rsid w:val="007830BC"/>
    <w:rsid w:val="0078346E"/>
    <w:rsid w:val="00783999"/>
    <w:rsid w:val="00783FAF"/>
    <w:rsid w:val="00784343"/>
    <w:rsid w:val="00784C19"/>
    <w:rsid w:val="00785235"/>
    <w:rsid w:val="00785755"/>
    <w:rsid w:val="00786ABF"/>
    <w:rsid w:val="00787ACB"/>
    <w:rsid w:val="00787C15"/>
    <w:rsid w:val="00787CA3"/>
    <w:rsid w:val="00787F48"/>
    <w:rsid w:val="007901B8"/>
    <w:rsid w:val="00790D15"/>
    <w:rsid w:val="007910B6"/>
    <w:rsid w:val="0079158E"/>
    <w:rsid w:val="007918EA"/>
    <w:rsid w:val="00791A94"/>
    <w:rsid w:val="007925B8"/>
    <w:rsid w:val="00792B99"/>
    <w:rsid w:val="00792D8E"/>
    <w:rsid w:val="00793C2C"/>
    <w:rsid w:val="0079459B"/>
    <w:rsid w:val="00794665"/>
    <w:rsid w:val="00794ECB"/>
    <w:rsid w:val="00795503"/>
    <w:rsid w:val="007956F3"/>
    <w:rsid w:val="00795E5A"/>
    <w:rsid w:val="007961C0"/>
    <w:rsid w:val="007963CE"/>
    <w:rsid w:val="00796AEA"/>
    <w:rsid w:val="00796C5E"/>
    <w:rsid w:val="00796CF2"/>
    <w:rsid w:val="007973CF"/>
    <w:rsid w:val="00797CA3"/>
    <w:rsid w:val="00797CA5"/>
    <w:rsid w:val="007A05F0"/>
    <w:rsid w:val="007A07F4"/>
    <w:rsid w:val="007A0DBA"/>
    <w:rsid w:val="007A16BD"/>
    <w:rsid w:val="007A1CFD"/>
    <w:rsid w:val="007A1DAE"/>
    <w:rsid w:val="007A1DC2"/>
    <w:rsid w:val="007A20B1"/>
    <w:rsid w:val="007A3033"/>
    <w:rsid w:val="007A30F6"/>
    <w:rsid w:val="007A3E06"/>
    <w:rsid w:val="007A576D"/>
    <w:rsid w:val="007A7CD2"/>
    <w:rsid w:val="007A7DFC"/>
    <w:rsid w:val="007B0126"/>
    <w:rsid w:val="007B0991"/>
    <w:rsid w:val="007B0A52"/>
    <w:rsid w:val="007B0B73"/>
    <w:rsid w:val="007B0FD7"/>
    <w:rsid w:val="007B10BF"/>
    <w:rsid w:val="007B1E54"/>
    <w:rsid w:val="007B20E8"/>
    <w:rsid w:val="007B2166"/>
    <w:rsid w:val="007B2549"/>
    <w:rsid w:val="007B2765"/>
    <w:rsid w:val="007B3858"/>
    <w:rsid w:val="007B39E3"/>
    <w:rsid w:val="007B3BEA"/>
    <w:rsid w:val="007B4483"/>
    <w:rsid w:val="007B4967"/>
    <w:rsid w:val="007B4A39"/>
    <w:rsid w:val="007B51FA"/>
    <w:rsid w:val="007B5661"/>
    <w:rsid w:val="007B5B56"/>
    <w:rsid w:val="007B5BA6"/>
    <w:rsid w:val="007B5EA3"/>
    <w:rsid w:val="007B6071"/>
    <w:rsid w:val="007B6147"/>
    <w:rsid w:val="007B68DA"/>
    <w:rsid w:val="007B6A94"/>
    <w:rsid w:val="007B6D5C"/>
    <w:rsid w:val="007B7759"/>
    <w:rsid w:val="007B7A66"/>
    <w:rsid w:val="007B7AA4"/>
    <w:rsid w:val="007C000A"/>
    <w:rsid w:val="007C1174"/>
    <w:rsid w:val="007C1C28"/>
    <w:rsid w:val="007C1F9E"/>
    <w:rsid w:val="007C2153"/>
    <w:rsid w:val="007C22AE"/>
    <w:rsid w:val="007C22DC"/>
    <w:rsid w:val="007C2963"/>
    <w:rsid w:val="007C2C86"/>
    <w:rsid w:val="007C2CA7"/>
    <w:rsid w:val="007C2FB3"/>
    <w:rsid w:val="007C31C7"/>
    <w:rsid w:val="007C37E6"/>
    <w:rsid w:val="007C387C"/>
    <w:rsid w:val="007C39B0"/>
    <w:rsid w:val="007C41C3"/>
    <w:rsid w:val="007C540F"/>
    <w:rsid w:val="007C6EA4"/>
    <w:rsid w:val="007C7778"/>
    <w:rsid w:val="007C78B2"/>
    <w:rsid w:val="007D09FC"/>
    <w:rsid w:val="007D0D1C"/>
    <w:rsid w:val="007D0E8A"/>
    <w:rsid w:val="007D166E"/>
    <w:rsid w:val="007D19CD"/>
    <w:rsid w:val="007D1ADC"/>
    <w:rsid w:val="007D1C4D"/>
    <w:rsid w:val="007D22AF"/>
    <w:rsid w:val="007D301C"/>
    <w:rsid w:val="007D373A"/>
    <w:rsid w:val="007D3BE5"/>
    <w:rsid w:val="007D3D85"/>
    <w:rsid w:val="007D4883"/>
    <w:rsid w:val="007D4BC1"/>
    <w:rsid w:val="007D4D89"/>
    <w:rsid w:val="007D50F7"/>
    <w:rsid w:val="007D54F9"/>
    <w:rsid w:val="007D5971"/>
    <w:rsid w:val="007D5CFF"/>
    <w:rsid w:val="007D61B3"/>
    <w:rsid w:val="007D65E3"/>
    <w:rsid w:val="007D686A"/>
    <w:rsid w:val="007D6CA5"/>
    <w:rsid w:val="007D6DDB"/>
    <w:rsid w:val="007D7600"/>
    <w:rsid w:val="007D7846"/>
    <w:rsid w:val="007D78AB"/>
    <w:rsid w:val="007D7907"/>
    <w:rsid w:val="007D7A93"/>
    <w:rsid w:val="007D7BE8"/>
    <w:rsid w:val="007D7DB9"/>
    <w:rsid w:val="007E008C"/>
    <w:rsid w:val="007E18A9"/>
    <w:rsid w:val="007E18AC"/>
    <w:rsid w:val="007E1EB1"/>
    <w:rsid w:val="007E22FF"/>
    <w:rsid w:val="007E26FC"/>
    <w:rsid w:val="007E2776"/>
    <w:rsid w:val="007E2BA6"/>
    <w:rsid w:val="007E303E"/>
    <w:rsid w:val="007E3208"/>
    <w:rsid w:val="007E3489"/>
    <w:rsid w:val="007E3DC6"/>
    <w:rsid w:val="007E4126"/>
    <w:rsid w:val="007E4137"/>
    <w:rsid w:val="007E5301"/>
    <w:rsid w:val="007E5A0D"/>
    <w:rsid w:val="007E6521"/>
    <w:rsid w:val="007E66F9"/>
    <w:rsid w:val="007E680A"/>
    <w:rsid w:val="007E7106"/>
    <w:rsid w:val="007F0CFC"/>
    <w:rsid w:val="007F10B7"/>
    <w:rsid w:val="007F1325"/>
    <w:rsid w:val="007F13B7"/>
    <w:rsid w:val="007F14B7"/>
    <w:rsid w:val="007F16DC"/>
    <w:rsid w:val="007F1851"/>
    <w:rsid w:val="007F1ACA"/>
    <w:rsid w:val="007F1D99"/>
    <w:rsid w:val="007F1F96"/>
    <w:rsid w:val="007F24C4"/>
    <w:rsid w:val="007F269C"/>
    <w:rsid w:val="007F2AD1"/>
    <w:rsid w:val="007F2B40"/>
    <w:rsid w:val="007F2C0C"/>
    <w:rsid w:val="007F2CC2"/>
    <w:rsid w:val="007F31DB"/>
    <w:rsid w:val="007F328A"/>
    <w:rsid w:val="007F33A9"/>
    <w:rsid w:val="007F3509"/>
    <w:rsid w:val="007F3522"/>
    <w:rsid w:val="007F373A"/>
    <w:rsid w:val="007F3863"/>
    <w:rsid w:val="007F39E0"/>
    <w:rsid w:val="007F3D7E"/>
    <w:rsid w:val="007F3FE0"/>
    <w:rsid w:val="007F43DA"/>
    <w:rsid w:val="007F4428"/>
    <w:rsid w:val="007F45DE"/>
    <w:rsid w:val="007F5220"/>
    <w:rsid w:val="007F55F5"/>
    <w:rsid w:val="007F5B8A"/>
    <w:rsid w:val="007F5F6B"/>
    <w:rsid w:val="007F64C7"/>
    <w:rsid w:val="007F67B3"/>
    <w:rsid w:val="007F73B7"/>
    <w:rsid w:val="007F73BD"/>
    <w:rsid w:val="007F7442"/>
    <w:rsid w:val="007F7FFE"/>
    <w:rsid w:val="00800D05"/>
    <w:rsid w:val="00800DE6"/>
    <w:rsid w:val="00800E05"/>
    <w:rsid w:val="0080186E"/>
    <w:rsid w:val="00801D44"/>
    <w:rsid w:val="00801DAF"/>
    <w:rsid w:val="00802AB5"/>
    <w:rsid w:val="00802F3D"/>
    <w:rsid w:val="008032D3"/>
    <w:rsid w:val="00803BEC"/>
    <w:rsid w:val="00803F2C"/>
    <w:rsid w:val="0080494C"/>
    <w:rsid w:val="00804AD0"/>
    <w:rsid w:val="00804B08"/>
    <w:rsid w:val="00804B26"/>
    <w:rsid w:val="00805287"/>
    <w:rsid w:val="0080536B"/>
    <w:rsid w:val="008056ED"/>
    <w:rsid w:val="00805BBD"/>
    <w:rsid w:val="00806CD2"/>
    <w:rsid w:val="00806E07"/>
    <w:rsid w:val="00807110"/>
    <w:rsid w:val="00807EF7"/>
    <w:rsid w:val="00807F02"/>
    <w:rsid w:val="00812D68"/>
    <w:rsid w:val="00812E2B"/>
    <w:rsid w:val="00813245"/>
    <w:rsid w:val="00813310"/>
    <w:rsid w:val="00813B00"/>
    <w:rsid w:val="00813B1B"/>
    <w:rsid w:val="00813B2E"/>
    <w:rsid w:val="00813E40"/>
    <w:rsid w:val="00814BD3"/>
    <w:rsid w:val="008154AE"/>
    <w:rsid w:val="008154F5"/>
    <w:rsid w:val="0081599A"/>
    <w:rsid w:val="00816A8C"/>
    <w:rsid w:val="00816BBC"/>
    <w:rsid w:val="00816C9A"/>
    <w:rsid w:val="0082016C"/>
    <w:rsid w:val="00820274"/>
    <w:rsid w:val="00820F62"/>
    <w:rsid w:val="008212A6"/>
    <w:rsid w:val="0082306E"/>
    <w:rsid w:val="0082384E"/>
    <w:rsid w:val="0082389F"/>
    <w:rsid w:val="00823EA2"/>
    <w:rsid w:val="008245E8"/>
    <w:rsid w:val="008245EA"/>
    <w:rsid w:val="008246DA"/>
    <w:rsid w:val="0082494F"/>
    <w:rsid w:val="00825650"/>
    <w:rsid w:val="00825894"/>
    <w:rsid w:val="00825A7A"/>
    <w:rsid w:val="00826345"/>
    <w:rsid w:val="0082663C"/>
    <w:rsid w:val="0083056F"/>
    <w:rsid w:val="008307F4"/>
    <w:rsid w:val="00830BB1"/>
    <w:rsid w:val="00830FC0"/>
    <w:rsid w:val="008311D6"/>
    <w:rsid w:val="008313E8"/>
    <w:rsid w:val="0083214C"/>
    <w:rsid w:val="00832C90"/>
    <w:rsid w:val="00832EE4"/>
    <w:rsid w:val="00832F80"/>
    <w:rsid w:val="00833295"/>
    <w:rsid w:val="00833CF0"/>
    <w:rsid w:val="00833F80"/>
    <w:rsid w:val="008343DD"/>
    <w:rsid w:val="008343E6"/>
    <w:rsid w:val="00834A80"/>
    <w:rsid w:val="00835167"/>
    <w:rsid w:val="00835193"/>
    <w:rsid w:val="00835647"/>
    <w:rsid w:val="00835930"/>
    <w:rsid w:val="00835D1B"/>
    <w:rsid w:val="0083674A"/>
    <w:rsid w:val="0083698E"/>
    <w:rsid w:val="008369BC"/>
    <w:rsid w:val="00836E9C"/>
    <w:rsid w:val="00836F65"/>
    <w:rsid w:val="00837B32"/>
    <w:rsid w:val="00837E5F"/>
    <w:rsid w:val="0084047E"/>
    <w:rsid w:val="008408B0"/>
    <w:rsid w:val="00840AD6"/>
    <w:rsid w:val="00840B21"/>
    <w:rsid w:val="0084110E"/>
    <w:rsid w:val="0084134D"/>
    <w:rsid w:val="00842053"/>
    <w:rsid w:val="00842589"/>
    <w:rsid w:val="00843067"/>
    <w:rsid w:val="00843285"/>
    <w:rsid w:val="00843A63"/>
    <w:rsid w:val="00843E13"/>
    <w:rsid w:val="00843EE9"/>
    <w:rsid w:val="00844F65"/>
    <w:rsid w:val="00846068"/>
    <w:rsid w:val="00846B65"/>
    <w:rsid w:val="00846CD7"/>
    <w:rsid w:val="0084721E"/>
    <w:rsid w:val="0084722F"/>
    <w:rsid w:val="0084756A"/>
    <w:rsid w:val="008476E9"/>
    <w:rsid w:val="00847882"/>
    <w:rsid w:val="00847900"/>
    <w:rsid w:val="00850214"/>
    <w:rsid w:val="00851B98"/>
    <w:rsid w:val="0085287A"/>
    <w:rsid w:val="0085287E"/>
    <w:rsid w:val="00853E4C"/>
    <w:rsid w:val="0085414F"/>
    <w:rsid w:val="008541CD"/>
    <w:rsid w:val="00854498"/>
    <w:rsid w:val="00854621"/>
    <w:rsid w:val="00854F2C"/>
    <w:rsid w:val="0085531A"/>
    <w:rsid w:val="00856940"/>
    <w:rsid w:val="00856A82"/>
    <w:rsid w:val="008572A7"/>
    <w:rsid w:val="008578D2"/>
    <w:rsid w:val="008578F7"/>
    <w:rsid w:val="0085799D"/>
    <w:rsid w:val="008603D1"/>
    <w:rsid w:val="0086053A"/>
    <w:rsid w:val="0086062F"/>
    <w:rsid w:val="00860780"/>
    <w:rsid w:val="00860D82"/>
    <w:rsid w:val="00860F44"/>
    <w:rsid w:val="0086177A"/>
    <w:rsid w:val="00861F66"/>
    <w:rsid w:val="00862229"/>
    <w:rsid w:val="00862925"/>
    <w:rsid w:val="00863F13"/>
    <w:rsid w:val="00864A45"/>
    <w:rsid w:val="00864E35"/>
    <w:rsid w:val="0086508A"/>
    <w:rsid w:val="00865460"/>
    <w:rsid w:val="00865DED"/>
    <w:rsid w:val="008667C3"/>
    <w:rsid w:val="00866E93"/>
    <w:rsid w:val="008678D1"/>
    <w:rsid w:val="00867912"/>
    <w:rsid w:val="00870888"/>
    <w:rsid w:val="00870D94"/>
    <w:rsid w:val="00872173"/>
    <w:rsid w:val="008725BA"/>
    <w:rsid w:val="008726BB"/>
    <w:rsid w:val="00872994"/>
    <w:rsid w:val="008729AE"/>
    <w:rsid w:val="00872AE9"/>
    <w:rsid w:val="00873637"/>
    <w:rsid w:val="008737BC"/>
    <w:rsid w:val="00873BA1"/>
    <w:rsid w:val="00873DFE"/>
    <w:rsid w:val="0087402D"/>
    <w:rsid w:val="00874048"/>
    <w:rsid w:val="00875268"/>
    <w:rsid w:val="00875309"/>
    <w:rsid w:val="008753F6"/>
    <w:rsid w:val="00875DCC"/>
    <w:rsid w:val="0087638D"/>
    <w:rsid w:val="008771F4"/>
    <w:rsid w:val="008772BB"/>
    <w:rsid w:val="00877A40"/>
    <w:rsid w:val="00880183"/>
    <w:rsid w:val="0088051C"/>
    <w:rsid w:val="008806B7"/>
    <w:rsid w:val="0088094D"/>
    <w:rsid w:val="00880CD5"/>
    <w:rsid w:val="0088126B"/>
    <w:rsid w:val="00881F7F"/>
    <w:rsid w:val="00881FD9"/>
    <w:rsid w:val="00882001"/>
    <w:rsid w:val="0088225B"/>
    <w:rsid w:val="0088234B"/>
    <w:rsid w:val="008824E7"/>
    <w:rsid w:val="008829D6"/>
    <w:rsid w:val="00882AC2"/>
    <w:rsid w:val="00882AD3"/>
    <w:rsid w:val="00882EAB"/>
    <w:rsid w:val="00882F34"/>
    <w:rsid w:val="0088316B"/>
    <w:rsid w:val="00883584"/>
    <w:rsid w:val="00883CB6"/>
    <w:rsid w:val="00883CD7"/>
    <w:rsid w:val="008851B4"/>
    <w:rsid w:val="00885EF7"/>
    <w:rsid w:val="00885FA5"/>
    <w:rsid w:val="008860F3"/>
    <w:rsid w:val="00886863"/>
    <w:rsid w:val="00886A0E"/>
    <w:rsid w:val="00886D6A"/>
    <w:rsid w:val="00887D61"/>
    <w:rsid w:val="008901AF"/>
    <w:rsid w:val="008901B1"/>
    <w:rsid w:val="00890D15"/>
    <w:rsid w:val="00892711"/>
    <w:rsid w:val="00892D10"/>
    <w:rsid w:val="00892EA9"/>
    <w:rsid w:val="008930AE"/>
    <w:rsid w:val="008932A0"/>
    <w:rsid w:val="008948D4"/>
    <w:rsid w:val="00894A47"/>
    <w:rsid w:val="00894DAC"/>
    <w:rsid w:val="008950B1"/>
    <w:rsid w:val="00895747"/>
    <w:rsid w:val="00895982"/>
    <w:rsid w:val="00895D30"/>
    <w:rsid w:val="00895F52"/>
    <w:rsid w:val="00895F57"/>
    <w:rsid w:val="00896774"/>
    <w:rsid w:val="008967B9"/>
    <w:rsid w:val="008967D1"/>
    <w:rsid w:val="00896CDB"/>
    <w:rsid w:val="00897233"/>
    <w:rsid w:val="00897307"/>
    <w:rsid w:val="00897641"/>
    <w:rsid w:val="008A023A"/>
    <w:rsid w:val="008A0408"/>
    <w:rsid w:val="008A0788"/>
    <w:rsid w:val="008A0DAC"/>
    <w:rsid w:val="008A0F37"/>
    <w:rsid w:val="008A13C5"/>
    <w:rsid w:val="008A1E58"/>
    <w:rsid w:val="008A1EFA"/>
    <w:rsid w:val="008A2066"/>
    <w:rsid w:val="008A211A"/>
    <w:rsid w:val="008A2177"/>
    <w:rsid w:val="008A29B4"/>
    <w:rsid w:val="008A2B2A"/>
    <w:rsid w:val="008A3326"/>
    <w:rsid w:val="008A4070"/>
    <w:rsid w:val="008A4296"/>
    <w:rsid w:val="008A4369"/>
    <w:rsid w:val="008A4AF2"/>
    <w:rsid w:val="008A4E09"/>
    <w:rsid w:val="008A64F8"/>
    <w:rsid w:val="008A673F"/>
    <w:rsid w:val="008A78C0"/>
    <w:rsid w:val="008A7968"/>
    <w:rsid w:val="008B001C"/>
    <w:rsid w:val="008B0CBC"/>
    <w:rsid w:val="008B1036"/>
    <w:rsid w:val="008B13DA"/>
    <w:rsid w:val="008B15D3"/>
    <w:rsid w:val="008B2116"/>
    <w:rsid w:val="008B2AA4"/>
    <w:rsid w:val="008B2CA7"/>
    <w:rsid w:val="008B3262"/>
    <w:rsid w:val="008B3C85"/>
    <w:rsid w:val="008B3E41"/>
    <w:rsid w:val="008B498B"/>
    <w:rsid w:val="008B4DB0"/>
    <w:rsid w:val="008B5169"/>
    <w:rsid w:val="008B5D26"/>
    <w:rsid w:val="008B5DDD"/>
    <w:rsid w:val="008B604B"/>
    <w:rsid w:val="008B612B"/>
    <w:rsid w:val="008B6280"/>
    <w:rsid w:val="008B67E3"/>
    <w:rsid w:val="008B6FDB"/>
    <w:rsid w:val="008B7591"/>
    <w:rsid w:val="008B7609"/>
    <w:rsid w:val="008B7E65"/>
    <w:rsid w:val="008C03AE"/>
    <w:rsid w:val="008C08A9"/>
    <w:rsid w:val="008C09FF"/>
    <w:rsid w:val="008C0B4F"/>
    <w:rsid w:val="008C0F09"/>
    <w:rsid w:val="008C11A8"/>
    <w:rsid w:val="008C1787"/>
    <w:rsid w:val="008C17F1"/>
    <w:rsid w:val="008C1D15"/>
    <w:rsid w:val="008C223B"/>
    <w:rsid w:val="008C2635"/>
    <w:rsid w:val="008C271A"/>
    <w:rsid w:val="008C2992"/>
    <w:rsid w:val="008C2CB8"/>
    <w:rsid w:val="008C2D11"/>
    <w:rsid w:val="008C30D3"/>
    <w:rsid w:val="008C32F5"/>
    <w:rsid w:val="008C3AAA"/>
    <w:rsid w:val="008C3C13"/>
    <w:rsid w:val="008C454D"/>
    <w:rsid w:val="008C49E7"/>
    <w:rsid w:val="008C4D49"/>
    <w:rsid w:val="008C5163"/>
    <w:rsid w:val="008C522F"/>
    <w:rsid w:val="008C527C"/>
    <w:rsid w:val="008C55C4"/>
    <w:rsid w:val="008C5652"/>
    <w:rsid w:val="008C599F"/>
    <w:rsid w:val="008C5D12"/>
    <w:rsid w:val="008C5D58"/>
    <w:rsid w:val="008C6A0C"/>
    <w:rsid w:val="008C6B42"/>
    <w:rsid w:val="008C6C28"/>
    <w:rsid w:val="008C6CC2"/>
    <w:rsid w:val="008C734C"/>
    <w:rsid w:val="008C7AE2"/>
    <w:rsid w:val="008C7FBE"/>
    <w:rsid w:val="008C7FC4"/>
    <w:rsid w:val="008D004B"/>
    <w:rsid w:val="008D0A80"/>
    <w:rsid w:val="008D0B4A"/>
    <w:rsid w:val="008D1B5C"/>
    <w:rsid w:val="008D1C4C"/>
    <w:rsid w:val="008D1D18"/>
    <w:rsid w:val="008D2B76"/>
    <w:rsid w:val="008D2C8F"/>
    <w:rsid w:val="008D2DE1"/>
    <w:rsid w:val="008D32E8"/>
    <w:rsid w:val="008D32F6"/>
    <w:rsid w:val="008D3989"/>
    <w:rsid w:val="008D41C7"/>
    <w:rsid w:val="008D52E8"/>
    <w:rsid w:val="008D5971"/>
    <w:rsid w:val="008D5F87"/>
    <w:rsid w:val="008D65CF"/>
    <w:rsid w:val="008D674C"/>
    <w:rsid w:val="008D6762"/>
    <w:rsid w:val="008D67B2"/>
    <w:rsid w:val="008D6964"/>
    <w:rsid w:val="008D6A75"/>
    <w:rsid w:val="008D72AF"/>
    <w:rsid w:val="008D73FA"/>
    <w:rsid w:val="008D7FB7"/>
    <w:rsid w:val="008E02B2"/>
    <w:rsid w:val="008E046A"/>
    <w:rsid w:val="008E0723"/>
    <w:rsid w:val="008E089A"/>
    <w:rsid w:val="008E0913"/>
    <w:rsid w:val="008E0C5C"/>
    <w:rsid w:val="008E115B"/>
    <w:rsid w:val="008E1D39"/>
    <w:rsid w:val="008E2738"/>
    <w:rsid w:val="008E2A7B"/>
    <w:rsid w:val="008E2EC8"/>
    <w:rsid w:val="008E2F22"/>
    <w:rsid w:val="008E321A"/>
    <w:rsid w:val="008E3B73"/>
    <w:rsid w:val="008E3CBE"/>
    <w:rsid w:val="008E4C06"/>
    <w:rsid w:val="008E4E44"/>
    <w:rsid w:val="008E4E55"/>
    <w:rsid w:val="008E5E35"/>
    <w:rsid w:val="008E61E4"/>
    <w:rsid w:val="008E6727"/>
    <w:rsid w:val="008E72CF"/>
    <w:rsid w:val="008E7EE7"/>
    <w:rsid w:val="008F1736"/>
    <w:rsid w:val="008F1CB9"/>
    <w:rsid w:val="008F24C2"/>
    <w:rsid w:val="008F2641"/>
    <w:rsid w:val="008F32F5"/>
    <w:rsid w:val="008F368F"/>
    <w:rsid w:val="008F41C5"/>
    <w:rsid w:val="008F4623"/>
    <w:rsid w:val="008F47D8"/>
    <w:rsid w:val="008F47FB"/>
    <w:rsid w:val="008F4982"/>
    <w:rsid w:val="008F4AFB"/>
    <w:rsid w:val="008F4F12"/>
    <w:rsid w:val="008F51A0"/>
    <w:rsid w:val="008F598F"/>
    <w:rsid w:val="008F60F2"/>
    <w:rsid w:val="008F620C"/>
    <w:rsid w:val="008F641B"/>
    <w:rsid w:val="008F6561"/>
    <w:rsid w:val="008F6D6D"/>
    <w:rsid w:val="008F7931"/>
    <w:rsid w:val="008F7D3B"/>
    <w:rsid w:val="008F7F7D"/>
    <w:rsid w:val="009005C4"/>
    <w:rsid w:val="009005E3"/>
    <w:rsid w:val="00900FA0"/>
    <w:rsid w:val="009012DB"/>
    <w:rsid w:val="009018F2"/>
    <w:rsid w:val="00901AF1"/>
    <w:rsid w:val="009021AC"/>
    <w:rsid w:val="0090232D"/>
    <w:rsid w:val="00902562"/>
    <w:rsid w:val="00902AD9"/>
    <w:rsid w:val="00902C8C"/>
    <w:rsid w:val="009030FB"/>
    <w:rsid w:val="0090331C"/>
    <w:rsid w:val="00903BBF"/>
    <w:rsid w:val="00903C8B"/>
    <w:rsid w:val="00904083"/>
    <w:rsid w:val="00904322"/>
    <w:rsid w:val="0090433C"/>
    <w:rsid w:val="009050BB"/>
    <w:rsid w:val="0090564D"/>
    <w:rsid w:val="00905C91"/>
    <w:rsid w:val="00906285"/>
    <w:rsid w:val="00906352"/>
    <w:rsid w:val="00906467"/>
    <w:rsid w:val="0090672A"/>
    <w:rsid w:val="00907A47"/>
    <w:rsid w:val="00907C56"/>
    <w:rsid w:val="00907D98"/>
    <w:rsid w:val="009105BB"/>
    <w:rsid w:val="009106EE"/>
    <w:rsid w:val="0091072D"/>
    <w:rsid w:val="009111AF"/>
    <w:rsid w:val="00911737"/>
    <w:rsid w:val="0091178D"/>
    <w:rsid w:val="009119E0"/>
    <w:rsid w:val="00911AAE"/>
    <w:rsid w:val="00912560"/>
    <w:rsid w:val="00912782"/>
    <w:rsid w:val="00912975"/>
    <w:rsid w:val="009132E9"/>
    <w:rsid w:val="009135FD"/>
    <w:rsid w:val="00913AA8"/>
    <w:rsid w:val="0091466D"/>
    <w:rsid w:val="00914D51"/>
    <w:rsid w:val="00914DAA"/>
    <w:rsid w:val="0091579D"/>
    <w:rsid w:val="0091580B"/>
    <w:rsid w:val="009158E4"/>
    <w:rsid w:val="00915BBA"/>
    <w:rsid w:val="009161A6"/>
    <w:rsid w:val="009168CD"/>
    <w:rsid w:val="009168D0"/>
    <w:rsid w:val="009171BD"/>
    <w:rsid w:val="009174E2"/>
    <w:rsid w:val="00920106"/>
    <w:rsid w:val="0092165E"/>
    <w:rsid w:val="00921953"/>
    <w:rsid w:val="009220A7"/>
    <w:rsid w:val="00922AE6"/>
    <w:rsid w:val="00923207"/>
    <w:rsid w:val="009233DA"/>
    <w:rsid w:val="00923624"/>
    <w:rsid w:val="00923882"/>
    <w:rsid w:val="00923C30"/>
    <w:rsid w:val="00923D35"/>
    <w:rsid w:val="009247DC"/>
    <w:rsid w:val="0092486F"/>
    <w:rsid w:val="00924A5F"/>
    <w:rsid w:val="00924ECB"/>
    <w:rsid w:val="009254B1"/>
    <w:rsid w:val="00925842"/>
    <w:rsid w:val="00925A23"/>
    <w:rsid w:val="00925D33"/>
    <w:rsid w:val="0092611C"/>
    <w:rsid w:val="00926184"/>
    <w:rsid w:val="0092649A"/>
    <w:rsid w:val="00926D2D"/>
    <w:rsid w:val="00926FA1"/>
    <w:rsid w:val="00926FBA"/>
    <w:rsid w:val="009272AE"/>
    <w:rsid w:val="00927424"/>
    <w:rsid w:val="0092763E"/>
    <w:rsid w:val="0092798B"/>
    <w:rsid w:val="00927B96"/>
    <w:rsid w:val="009308BD"/>
    <w:rsid w:val="0093098D"/>
    <w:rsid w:val="00931DC2"/>
    <w:rsid w:val="00932896"/>
    <w:rsid w:val="00932997"/>
    <w:rsid w:val="00932F24"/>
    <w:rsid w:val="00933394"/>
    <w:rsid w:val="00934476"/>
    <w:rsid w:val="00934DC3"/>
    <w:rsid w:val="0093513D"/>
    <w:rsid w:val="009367D2"/>
    <w:rsid w:val="00936A42"/>
    <w:rsid w:val="00936ACB"/>
    <w:rsid w:val="00937303"/>
    <w:rsid w:val="0093792A"/>
    <w:rsid w:val="00937AFF"/>
    <w:rsid w:val="00937C53"/>
    <w:rsid w:val="009401EF"/>
    <w:rsid w:val="00940AFD"/>
    <w:rsid w:val="00940CB9"/>
    <w:rsid w:val="00941342"/>
    <w:rsid w:val="00941BEF"/>
    <w:rsid w:val="00941BF5"/>
    <w:rsid w:val="00941DB7"/>
    <w:rsid w:val="00941F68"/>
    <w:rsid w:val="00942055"/>
    <w:rsid w:val="009427D1"/>
    <w:rsid w:val="00942F66"/>
    <w:rsid w:val="00943A65"/>
    <w:rsid w:val="00943E62"/>
    <w:rsid w:val="0094409D"/>
    <w:rsid w:val="00944378"/>
    <w:rsid w:val="009444E5"/>
    <w:rsid w:val="00944536"/>
    <w:rsid w:val="009448BE"/>
    <w:rsid w:val="00944ACA"/>
    <w:rsid w:val="00944B2E"/>
    <w:rsid w:val="009450FD"/>
    <w:rsid w:val="009459D0"/>
    <w:rsid w:val="00945F7B"/>
    <w:rsid w:val="00946124"/>
    <w:rsid w:val="00946405"/>
    <w:rsid w:val="00946B23"/>
    <w:rsid w:val="00946B63"/>
    <w:rsid w:val="00947491"/>
    <w:rsid w:val="0094758D"/>
    <w:rsid w:val="009478AE"/>
    <w:rsid w:val="00947B37"/>
    <w:rsid w:val="00947BCF"/>
    <w:rsid w:val="00950D71"/>
    <w:rsid w:val="00950EA1"/>
    <w:rsid w:val="00950F11"/>
    <w:rsid w:val="00951A2C"/>
    <w:rsid w:val="00951B7B"/>
    <w:rsid w:val="00952046"/>
    <w:rsid w:val="009521DF"/>
    <w:rsid w:val="00952563"/>
    <w:rsid w:val="009526D1"/>
    <w:rsid w:val="0095322D"/>
    <w:rsid w:val="00953241"/>
    <w:rsid w:val="0095330B"/>
    <w:rsid w:val="0095373F"/>
    <w:rsid w:val="00953C0C"/>
    <w:rsid w:val="0095454C"/>
    <w:rsid w:val="00954770"/>
    <w:rsid w:val="00954BD7"/>
    <w:rsid w:val="00954D93"/>
    <w:rsid w:val="00955EE7"/>
    <w:rsid w:val="00955F18"/>
    <w:rsid w:val="00956560"/>
    <w:rsid w:val="00956B8D"/>
    <w:rsid w:val="0095755F"/>
    <w:rsid w:val="00957610"/>
    <w:rsid w:val="00957B7B"/>
    <w:rsid w:val="00960B23"/>
    <w:rsid w:val="009616B7"/>
    <w:rsid w:val="009618A6"/>
    <w:rsid w:val="00961988"/>
    <w:rsid w:val="009619EA"/>
    <w:rsid w:val="00961D0D"/>
    <w:rsid w:val="00962DB3"/>
    <w:rsid w:val="00962EDC"/>
    <w:rsid w:val="009638BD"/>
    <w:rsid w:val="00963955"/>
    <w:rsid w:val="009639C7"/>
    <w:rsid w:val="00963DB8"/>
    <w:rsid w:val="0096446D"/>
    <w:rsid w:val="0096470F"/>
    <w:rsid w:val="0096507C"/>
    <w:rsid w:val="009654BD"/>
    <w:rsid w:val="0096583E"/>
    <w:rsid w:val="00965F4C"/>
    <w:rsid w:val="00966BF2"/>
    <w:rsid w:val="00967869"/>
    <w:rsid w:val="009679A5"/>
    <w:rsid w:val="00967E1B"/>
    <w:rsid w:val="00967EF3"/>
    <w:rsid w:val="0097026D"/>
    <w:rsid w:val="00970AD8"/>
    <w:rsid w:val="00970CFA"/>
    <w:rsid w:val="009712B2"/>
    <w:rsid w:val="00971EBB"/>
    <w:rsid w:val="00972241"/>
    <w:rsid w:val="00972921"/>
    <w:rsid w:val="00972961"/>
    <w:rsid w:val="0097349B"/>
    <w:rsid w:val="00973895"/>
    <w:rsid w:val="0097390B"/>
    <w:rsid w:val="00973EF8"/>
    <w:rsid w:val="009752B9"/>
    <w:rsid w:val="0097558C"/>
    <w:rsid w:val="00975F7D"/>
    <w:rsid w:val="009763C6"/>
    <w:rsid w:val="00976C87"/>
    <w:rsid w:val="00976E11"/>
    <w:rsid w:val="00976EAC"/>
    <w:rsid w:val="00977AD1"/>
    <w:rsid w:val="00977E1B"/>
    <w:rsid w:val="00980994"/>
    <w:rsid w:val="00980BC6"/>
    <w:rsid w:val="00980BDD"/>
    <w:rsid w:val="0098219D"/>
    <w:rsid w:val="009822C3"/>
    <w:rsid w:val="00982962"/>
    <w:rsid w:val="00982FC2"/>
    <w:rsid w:val="009831B8"/>
    <w:rsid w:val="00983308"/>
    <w:rsid w:val="0098450D"/>
    <w:rsid w:val="00984566"/>
    <w:rsid w:val="00984EF9"/>
    <w:rsid w:val="00985495"/>
    <w:rsid w:val="00985524"/>
    <w:rsid w:val="00985877"/>
    <w:rsid w:val="00985CEF"/>
    <w:rsid w:val="00986E6A"/>
    <w:rsid w:val="009870E4"/>
    <w:rsid w:val="00987334"/>
    <w:rsid w:val="00987AA2"/>
    <w:rsid w:val="00987CC0"/>
    <w:rsid w:val="00987E98"/>
    <w:rsid w:val="00990C04"/>
    <w:rsid w:val="00990F82"/>
    <w:rsid w:val="009917B1"/>
    <w:rsid w:val="00991C7B"/>
    <w:rsid w:val="0099228F"/>
    <w:rsid w:val="0099276E"/>
    <w:rsid w:val="0099372B"/>
    <w:rsid w:val="00993C32"/>
    <w:rsid w:val="00995304"/>
    <w:rsid w:val="0099548D"/>
    <w:rsid w:val="00996089"/>
    <w:rsid w:val="0099616E"/>
    <w:rsid w:val="009965AE"/>
    <w:rsid w:val="00996D3D"/>
    <w:rsid w:val="00996E16"/>
    <w:rsid w:val="0099741F"/>
    <w:rsid w:val="009A0129"/>
    <w:rsid w:val="009A0A60"/>
    <w:rsid w:val="009A0B1F"/>
    <w:rsid w:val="009A0DB2"/>
    <w:rsid w:val="009A121A"/>
    <w:rsid w:val="009A1762"/>
    <w:rsid w:val="009A219F"/>
    <w:rsid w:val="009A2572"/>
    <w:rsid w:val="009A2C32"/>
    <w:rsid w:val="009A3517"/>
    <w:rsid w:val="009A3B58"/>
    <w:rsid w:val="009A3CCC"/>
    <w:rsid w:val="009A3F40"/>
    <w:rsid w:val="009A41C0"/>
    <w:rsid w:val="009A4466"/>
    <w:rsid w:val="009A457F"/>
    <w:rsid w:val="009A4CBE"/>
    <w:rsid w:val="009A51CA"/>
    <w:rsid w:val="009A54CC"/>
    <w:rsid w:val="009A5564"/>
    <w:rsid w:val="009A6158"/>
    <w:rsid w:val="009A6A7D"/>
    <w:rsid w:val="009A6B09"/>
    <w:rsid w:val="009B03A0"/>
    <w:rsid w:val="009B04E9"/>
    <w:rsid w:val="009B0812"/>
    <w:rsid w:val="009B0D1C"/>
    <w:rsid w:val="009B1556"/>
    <w:rsid w:val="009B15C7"/>
    <w:rsid w:val="009B246C"/>
    <w:rsid w:val="009B2648"/>
    <w:rsid w:val="009B350D"/>
    <w:rsid w:val="009B36FC"/>
    <w:rsid w:val="009B3FDB"/>
    <w:rsid w:val="009B4597"/>
    <w:rsid w:val="009B47D3"/>
    <w:rsid w:val="009B4C0F"/>
    <w:rsid w:val="009B4CEE"/>
    <w:rsid w:val="009B4DE4"/>
    <w:rsid w:val="009B54AB"/>
    <w:rsid w:val="009B57BA"/>
    <w:rsid w:val="009B582C"/>
    <w:rsid w:val="009B5F81"/>
    <w:rsid w:val="009B62B6"/>
    <w:rsid w:val="009B65FF"/>
    <w:rsid w:val="009B6658"/>
    <w:rsid w:val="009B67A8"/>
    <w:rsid w:val="009B6DD6"/>
    <w:rsid w:val="009B7C22"/>
    <w:rsid w:val="009C0A86"/>
    <w:rsid w:val="009C113E"/>
    <w:rsid w:val="009C1957"/>
    <w:rsid w:val="009C2BE8"/>
    <w:rsid w:val="009C413D"/>
    <w:rsid w:val="009C4674"/>
    <w:rsid w:val="009C48B7"/>
    <w:rsid w:val="009C50C0"/>
    <w:rsid w:val="009C5BA1"/>
    <w:rsid w:val="009C5CA2"/>
    <w:rsid w:val="009C5CD6"/>
    <w:rsid w:val="009C69B8"/>
    <w:rsid w:val="009C6A69"/>
    <w:rsid w:val="009C770F"/>
    <w:rsid w:val="009C79E4"/>
    <w:rsid w:val="009C7F50"/>
    <w:rsid w:val="009D0645"/>
    <w:rsid w:val="009D0A06"/>
    <w:rsid w:val="009D0B90"/>
    <w:rsid w:val="009D0CE5"/>
    <w:rsid w:val="009D15C5"/>
    <w:rsid w:val="009D1A6E"/>
    <w:rsid w:val="009D1F36"/>
    <w:rsid w:val="009D26FA"/>
    <w:rsid w:val="009D2BF6"/>
    <w:rsid w:val="009D2F86"/>
    <w:rsid w:val="009D317D"/>
    <w:rsid w:val="009D3CAB"/>
    <w:rsid w:val="009D48A6"/>
    <w:rsid w:val="009D4913"/>
    <w:rsid w:val="009D4953"/>
    <w:rsid w:val="009D4B6A"/>
    <w:rsid w:val="009D4C1B"/>
    <w:rsid w:val="009D4C68"/>
    <w:rsid w:val="009D4EB6"/>
    <w:rsid w:val="009D50C0"/>
    <w:rsid w:val="009D57BB"/>
    <w:rsid w:val="009D7C85"/>
    <w:rsid w:val="009D7CC4"/>
    <w:rsid w:val="009E029E"/>
    <w:rsid w:val="009E0DE8"/>
    <w:rsid w:val="009E204C"/>
    <w:rsid w:val="009E2427"/>
    <w:rsid w:val="009E250B"/>
    <w:rsid w:val="009E2982"/>
    <w:rsid w:val="009E31B3"/>
    <w:rsid w:val="009E32DD"/>
    <w:rsid w:val="009E3DF6"/>
    <w:rsid w:val="009E4097"/>
    <w:rsid w:val="009E40C0"/>
    <w:rsid w:val="009E49C2"/>
    <w:rsid w:val="009E5890"/>
    <w:rsid w:val="009E5943"/>
    <w:rsid w:val="009E5AA7"/>
    <w:rsid w:val="009E603F"/>
    <w:rsid w:val="009E6536"/>
    <w:rsid w:val="009E6C85"/>
    <w:rsid w:val="009E7524"/>
    <w:rsid w:val="009E75C6"/>
    <w:rsid w:val="009E7680"/>
    <w:rsid w:val="009E7791"/>
    <w:rsid w:val="009E7CA4"/>
    <w:rsid w:val="009E7D2F"/>
    <w:rsid w:val="009E7E26"/>
    <w:rsid w:val="009F02E1"/>
    <w:rsid w:val="009F13A7"/>
    <w:rsid w:val="009F19E1"/>
    <w:rsid w:val="009F1A7F"/>
    <w:rsid w:val="009F3353"/>
    <w:rsid w:val="009F3E4D"/>
    <w:rsid w:val="009F40B6"/>
    <w:rsid w:val="009F476D"/>
    <w:rsid w:val="009F4C7B"/>
    <w:rsid w:val="009F5266"/>
    <w:rsid w:val="009F5A41"/>
    <w:rsid w:val="009F6DC6"/>
    <w:rsid w:val="009F74B7"/>
    <w:rsid w:val="009F7BFD"/>
    <w:rsid w:val="00A00825"/>
    <w:rsid w:val="00A00CA6"/>
    <w:rsid w:val="00A02179"/>
    <w:rsid w:val="00A02616"/>
    <w:rsid w:val="00A02CA0"/>
    <w:rsid w:val="00A0329F"/>
    <w:rsid w:val="00A03581"/>
    <w:rsid w:val="00A03873"/>
    <w:rsid w:val="00A038C0"/>
    <w:rsid w:val="00A04CBD"/>
    <w:rsid w:val="00A051DA"/>
    <w:rsid w:val="00A055B6"/>
    <w:rsid w:val="00A055C8"/>
    <w:rsid w:val="00A05726"/>
    <w:rsid w:val="00A06013"/>
    <w:rsid w:val="00A06055"/>
    <w:rsid w:val="00A063B7"/>
    <w:rsid w:val="00A06B4F"/>
    <w:rsid w:val="00A07204"/>
    <w:rsid w:val="00A07825"/>
    <w:rsid w:val="00A07DEE"/>
    <w:rsid w:val="00A07EEE"/>
    <w:rsid w:val="00A1005C"/>
    <w:rsid w:val="00A1030E"/>
    <w:rsid w:val="00A10350"/>
    <w:rsid w:val="00A109AA"/>
    <w:rsid w:val="00A10AEA"/>
    <w:rsid w:val="00A10BE9"/>
    <w:rsid w:val="00A112C9"/>
    <w:rsid w:val="00A11500"/>
    <w:rsid w:val="00A1167E"/>
    <w:rsid w:val="00A1209C"/>
    <w:rsid w:val="00A12720"/>
    <w:rsid w:val="00A128A0"/>
    <w:rsid w:val="00A12B76"/>
    <w:rsid w:val="00A131FD"/>
    <w:rsid w:val="00A132EB"/>
    <w:rsid w:val="00A13300"/>
    <w:rsid w:val="00A13806"/>
    <w:rsid w:val="00A13A83"/>
    <w:rsid w:val="00A14465"/>
    <w:rsid w:val="00A14621"/>
    <w:rsid w:val="00A14916"/>
    <w:rsid w:val="00A14CD7"/>
    <w:rsid w:val="00A1503E"/>
    <w:rsid w:val="00A150D0"/>
    <w:rsid w:val="00A1530B"/>
    <w:rsid w:val="00A15599"/>
    <w:rsid w:val="00A157EE"/>
    <w:rsid w:val="00A15A72"/>
    <w:rsid w:val="00A15E9C"/>
    <w:rsid w:val="00A16212"/>
    <w:rsid w:val="00A16391"/>
    <w:rsid w:val="00A1665C"/>
    <w:rsid w:val="00A1694A"/>
    <w:rsid w:val="00A175C2"/>
    <w:rsid w:val="00A17938"/>
    <w:rsid w:val="00A179B3"/>
    <w:rsid w:val="00A2018C"/>
    <w:rsid w:val="00A20439"/>
    <w:rsid w:val="00A20731"/>
    <w:rsid w:val="00A20D97"/>
    <w:rsid w:val="00A2107A"/>
    <w:rsid w:val="00A210F4"/>
    <w:rsid w:val="00A21BC3"/>
    <w:rsid w:val="00A21F19"/>
    <w:rsid w:val="00A21F23"/>
    <w:rsid w:val="00A2241A"/>
    <w:rsid w:val="00A2254B"/>
    <w:rsid w:val="00A22D67"/>
    <w:rsid w:val="00A22E9B"/>
    <w:rsid w:val="00A234F2"/>
    <w:rsid w:val="00A24DE6"/>
    <w:rsid w:val="00A25595"/>
    <w:rsid w:val="00A255E3"/>
    <w:rsid w:val="00A26EDC"/>
    <w:rsid w:val="00A26F94"/>
    <w:rsid w:val="00A27373"/>
    <w:rsid w:val="00A276B4"/>
    <w:rsid w:val="00A276F7"/>
    <w:rsid w:val="00A277E3"/>
    <w:rsid w:val="00A27B50"/>
    <w:rsid w:val="00A27C5B"/>
    <w:rsid w:val="00A27D79"/>
    <w:rsid w:val="00A30868"/>
    <w:rsid w:val="00A3098D"/>
    <w:rsid w:val="00A30CB4"/>
    <w:rsid w:val="00A30DE0"/>
    <w:rsid w:val="00A31833"/>
    <w:rsid w:val="00A31BB2"/>
    <w:rsid w:val="00A3249A"/>
    <w:rsid w:val="00A32DDA"/>
    <w:rsid w:val="00A336F6"/>
    <w:rsid w:val="00A33747"/>
    <w:rsid w:val="00A33781"/>
    <w:rsid w:val="00A33831"/>
    <w:rsid w:val="00A33A63"/>
    <w:rsid w:val="00A34444"/>
    <w:rsid w:val="00A346AF"/>
    <w:rsid w:val="00A356A5"/>
    <w:rsid w:val="00A36E9E"/>
    <w:rsid w:val="00A3741B"/>
    <w:rsid w:val="00A37B15"/>
    <w:rsid w:val="00A40632"/>
    <w:rsid w:val="00A40655"/>
    <w:rsid w:val="00A41241"/>
    <w:rsid w:val="00A41A6B"/>
    <w:rsid w:val="00A41B64"/>
    <w:rsid w:val="00A42160"/>
    <w:rsid w:val="00A4241A"/>
    <w:rsid w:val="00A4316C"/>
    <w:rsid w:val="00A4353A"/>
    <w:rsid w:val="00A43A59"/>
    <w:rsid w:val="00A44037"/>
    <w:rsid w:val="00A44076"/>
    <w:rsid w:val="00A44AC4"/>
    <w:rsid w:val="00A44FA2"/>
    <w:rsid w:val="00A454F6"/>
    <w:rsid w:val="00A457F0"/>
    <w:rsid w:val="00A45AD7"/>
    <w:rsid w:val="00A45CC4"/>
    <w:rsid w:val="00A45CF9"/>
    <w:rsid w:val="00A46018"/>
    <w:rsid w:val="00A462B9"/>
    <w:rsid w:val="00A463DA"/>
    <w:rsid w:val="00A4658C"/>
    <w:rsid w:val="00A46F24"/>
    <w:rsid w:val="00A47B27"/>
    <w:rsid w:val="00A503C2"/>
    <w:rsid w:val="00A508FD"/>
    <w:rsid w:val="00A5112C"/>
    <w:rsid w:val="00A515CB"/>
    <w:rsid w:val="00A52A97"/>
    <w:rsid w:val="00A52CA0"/>
    <w:rsid w:val="00A531C1"/>
    <w:rsid w:val="00A53918"/>
    <w:rsid w:val="00A53CE1"/>
    <w:rsid w:val="00A53FE9"/>
    <w:rsid w:val="00A54498"/>
    <w:rsid w:val="00A54BB6"/>
    <w:rsid w:val="00A5513C"/>
    <w:rsid w:val="00A55C3E"/>
    <w:rsid w:val="00A55E28"/>
    <w:rsid w:val="00A560D1"/>
    <w:rsid w:val="00A5614D"/>
    <w:rsid w:val="00A56382"/>
    <w:rsid w:val="00A56920"/>
    <w:rsid w:val="00A56B64"/>
    <w:rsid w:val="00A56CE5"/>
    <w:rsid w:val="00A57B10"/>
    <w:rsid w:val="00A6028E"/>
    <w:rsid w:val="00A60757"/>
    <w:rsid w:val="00A60983"/>
    <w:rsid w:val="00A60A48"/>
    <w:rsid w:val="00A61F67"/>
    <w:rsid w:val="00A62F29"/>
    <w:rsid w:val="00A6312F"/>
    <w:rsid w:val="00A633C6"/>
    <w:rsid w:val="00A63ADF"/>
    <w:rsid w:val="00A63E41"/>
    <w:rsid w:val="00A64F24"/>
    <w:rsid w:val="00A64F82"/>
    <w:rsid w:val="00A65139"/>
    <w:rsid w:val="00A6548A"/>
    <w:rsid w:val="00A656CD"/>
    <w:rsid w:val="00A65B0B"/>
    <w:rsid w:val="00A65C9C"/>
    <w:rsid w:val="00A66115"/>
    <w:rsid w:val="00A663EF"/>
    <w:rsid w:val="00A66CF7"/>
    <w:rsid w:val="00A6726D"/>
    <w:rsid w:val="00A67D44"/>
    <w:rsid w:val="00A70203"/>
    <w:rsid w:val="00A7040B"/>
    <w:rsid w:val="00A70926"/>
    <w:rsid w:val="00A71157"/>
    <w:rsid w:val="00A7125F"/>
    <w:rsid w:val="00A714A2"/>
    <w:rsid w:val="00A7176D"/>
    <w:rsid w:val="00A71AC9"/>
    <w:rsid w:val="00A71D29"/>
    <w:rsid w:val="00A722B4"/>
    <w:rsid w:val="00A728B3"/>
    <w:rsid w:val="00A72D3F"/>
    <w:rsid w:val="00A72DCA"/>
    <w:rsid w:val="00A734E3"/>
    <w:rsid w:val="00A736AA"/>
    <w:rsid w:val="00A73A29"/>
    <w:rsid w:val="00A74EAB"/>
    <w:rsid w:val="00A74FD3"/>
    <w:rsid w:val="00A75040"/>
    <w:rsid w:val="00A75266"/>
    <w:rsid w:val="00A75D4B"/>
    <w:rsid w:val="00A75E96"/>
    <w:rsid w:val="00A76060"/>
    <w:rsid w:val="00A77CD7"/>
    <w:rsid w:val="00A77D2C"/>
    <w:rsid w:val="00A806E4"/>
    <w:rsid w:val="00A812BE"/>
    <w:rsid w:val="00A81E1D"/>
    <w:rsid w:val="00A8208E"/>
    <w:rsid w:val="00A82322"/>
    <w:rsid w:val="00A82A08"/>
    <w:rsid w:val="00A83860"/>
    <w:rsid w:val="00A83A0A"/>
    <w:rsid w:val="00A83B74"/>
    <w:rsid w:val="00A840F3"/>
    <w:rsid w:val="00A84CB9"/>
    <w:rsid w:val="00A84E45"/>
    <w:rsid w:val="00A85027"/>
    <w:rsid w:val="00A852FC"/>
    <w:rsid w:val="00A85C08"/>
    <w:rsid w:val="00A87654"/>
    <w:rsid w:val="00A87678"/>
    <w:rsid w:val="00A876C6"/>
    <w:rsid w:val="00A877A5"/>
    <w:rsid w:val="00A87FDA"/>
    <w:rsid w:val="00A900FB"/>
    <w:rsid w:val="00A90FF4"/>
    <w:rsid w:val="00A9109B"/>
    <w:rsid w:val="00A9152D"/>
    <w:rsid w:val="00A91973"/>
    <w:rsid w:val="00A919FE"/>
    <w:rsid w:val="00A91F63"/>
    <w:rsid w:val="00A9237A"/>
    <w:rsid w:val="00A934E8"/>
    <w:rsid w:val="00A937CE"/>
    <w:rsid w:val="00A93EC5"/>
    <w:rsid w:val="00A94AD2"/>
    <w:rsid w:val="00A94E70"/>
    <w:rsid w:val="00A94F60"/>
    <w:rsid w:val="00A962C5"/>
    <w:rsid w:val="00A96B19"/>
    <w:rsid w:val="00A96B8C"/>
    <w:rsid w:val="00A97003"/>
    <w:rsid w:val="00A976AB"/>
    <w:rsid w:val="00A97B7A"/>
    <w:rsid w:val="00AA0346"/>
    <w:rsid w:val="00AA0495"/>
    <w:rsid w:val="00AA08AB"/>
    <w:rsid w:val="00AA09BE"/>
    <w:rsid w:val="00AA0BAA"/>
    <w:rsid w:val="00AA0CA9"/>
    <w:rsid w:val="00AA0D4F"/>
    <w:rsid w:val="00AA1150"/>
    <w:rsid w:val="00AA1D55"/>
    <w:rsid w:val="00AA1D73"/>
    <w:rsid w:val="00AA1E72"/>
    <w:rsid w:val="00AA22F3"/>
    <w:rsid w:val="00AA24C4"/>
    <w:rsid w:val="00AA34D7"/>
    <w:rsid w:val="00AA35BA"/>
    <w:rsid w:val="00AA5AEF"/>
    <w:rsid w:val="00AA6043"/>
    <w:rsid w:val="00AA626E"/>
    <w:rsid w:val="00AA64DC"/>
    <w:rsid w:val="00AA71BD"/>
    <w:rsid w:val="00AA72C7"/>
    <w:rsid w:val="00AA7347"/>
    <w:rsid w:val="00AA73CF"/>
    <w:rsid w:val="00AA7C4C"/>
    <w:rsid w:val="00AA7D9F"/>
    <w:rsid w:val="00AB002E"/>
    <w:rsid w:val="00AB0487"/>
    <w:rsid w:val="00AB09AA"/>
    <w:rsid w:val="00AB1041"/>
    <w:rsid w:val="00AB1773"/>
    <w:rsid w:val="00AB1B66"/>
    <w:rsid w:val="00AB1F3F"/>
    <w:rsid w:val="00AB2843"/>
    <w:rsid w:val="00AB2E54"/>
    <w:rsid w:val="00AB3705"/>
    <w:rsid w:val="00AB3817"/>
    <w:rsid w:val="00AB3B10"/>
    <w:rsid w:val="00AB44DB"/>
    <w:rsid w:val="00AB4974"/>
    <w:rsid w:val="00AB49B8"/>
    <w:rsid w:val="00AB4A42"/>
    <w:rsid w:val="00AB4A4F"/>
    <w:rsid w:val="00AB4B8B"/>
    <w:rsid w:val="00AB4CD1"/>
    <w:rsid w:val="00AB4FB2"/>
    <w:rsid w:val="00AB5AE5"/>
    <w:rsid w:val="00AB65D5"/>
    <w:rsid w:val="00AB7574"/>
    <w:rsid w:val="00AC0110"/>
    <w:rsid w:val="00AC029D"/>
    <w:rsid w:val="00AC0704"/>
    <w:rsid w:val="00AC0946"/>
    <w:rsid w:val="00AC0A57"/>
    <w:rsid w:val="00AC0FCC"/>
    <w:rsid w:val="00AC105F"/>
    <w:rsid w:val="00AC163F"/>
    <w:rsid w:val="00AC1979"/>
    <w:rsid w:val="00AC2831"/>
    <w:rsid w:val="00AC2FD2"/>
    <w:rsid w:val="00AC35E0"/>
    <w:rsid w:val="00AC492D"/>
    <w:rsid w:val="00AC5D46"/>
    <w:rsid w:val="00AC6631"/>
    <w:rsid w:val="00AC68A5"/>
    <w:rsid w:val="00AC6E8B"/>
    <w:rsid w:val="00AC731B"/>
    <w:rsid w:val="00AD0156"/>
    <w:rsid w:val="00AD0A16"/>
    <w:rsid w:val="00AD1891"/>
    <w:rsid w:val="00AD2059"/>
    <w:rsid w:val="00AD236B"/>
    <w:rsid w:val="00AD27A1"/>
    <w:rsid w:val="00AD27B9"/>
    <w:rsid w:val="00AD2904"/>
    <w:rsid w:val="00AD2B0A"/>
    <w:rsid w:val="00AD2E34"/>
    <w:rsid w:val="00AD2E59"/>
    <w:rsid w:val="00AD32ED"/>
    <w:rsid w:val="00AD34C8"/>
    <w:rsid w:val="00AD35F3"/>
    <w:rsid w:val="00AD3C4B"/>
    <w:rsid w:val="00AD46BA"/>
    <w:rsid w:val="00AD47C9"/>
    <w:rsid w:val="00AD5532"/>
    <w:rsid w:val="00AD55B7"/>
    <w:rsid w:val="00AD56FC"/>
    <w:rsid w:val="00AD5E48"/>
    <w:rsid w:val="00AD603B"/>
    <w:rsid w:val="00AD633E"/>
    <w:rsid w:val="00AD6C1D"/>
    <w:rsid w:val="00AD7DC9"/>
    <w:rsid w:val="00AD7F55"/>
    <w:rsid w:val="00AE05C1"/>
    <w:rsid w:val="00AE07DD"/>
    <w:rsid w:val="00AE0882"/>
    <w:rsid w:val="00AE0B37"/>
    <w:rsid w:val="00AE17A6"/>
    <w:rsid w:val="00AE19D4"/>
    <w:rsid w:val="00AE23C3"/>
    <w:rsid w:val="00AE27B7"/>
    <w:rsid w:val="00AE35EF"/>
    <w:rsid w:val="00AE44B0"/>
    <w:rsid w:val="00AE46B6"/>
    <w:rsid w:val="00AE47A6"/>
    <w:rsid w:val="00AE5179"/>
    <w:rsid w:val="00AE6141"/>
    <w:rsid w:val="00AE793A"/>
    <w:rsid w:val="00AF076C"/>
    <w:rsid w:val="00AF088B"/>
    <w:rsid w:val="00AF0BEC"/>
    <w:rsid w:val="00AF0D53"/>
    <w:rsid w:val="00AF0FD6"/>
    <w:rsid w:val="00AF1176"/>
    <w:rsid w:val="00AF17AD"/>
    <w:rsid w:val="00AF1B08"/>
    <w:rsid w:val="00AF1FBD"/>
    <w:rsid w:val="00AF27EF"/>
    <w:rsid w:val="00AF2B24"/>
    <w:rsid w:val="00AF315A"/>
    <w:rsid w:val="00AF332F"/>
    <w:rsid w:val="00AF3505"/>
    <w:rsid w:val="00AF36A2"/>
    <w:rsid w:val="00AF40C1"/>
    <w:rsid w:val="00AF42EB"/>
    <w:rsid w:val="00AF43FA"/>
    <w:rsid w:val="00AF4D01"/>
    <w:rsid w:val="00AF5223"/>
    <w:rsid w:val="00AF5753"/>
    <w:rsid w:val="00AF5C1B"/>
    <w:rsid w:val="00AF6E6E"/>
    <w:rsid w:val="00AF7101"/>
    <w:rsid w:val="00AF7970"/>
    <w:rsid w:val="00B001BB"/>
    <w:rsid w:val="00B003CF"/>
    <w:rsid w:val="00B00BAD"/>
    <w:rsid w:val="00B00E04"/>
    <w:rsid w:val="00B01518"/>
    <w:rsid w:val="00B01E23"/>
    <w:rsid w:val="00B020A8"/>
    <w:rsid w:val="00B0229E"/>
    <w:rsid w:val="00B02B5C"/>
    <w:rsid w:val="00B02E19"/>
    <w:rsid w:val="00B0318A"/>
    <w:rsid w:val="00B0383C"/>
    <w:rsid w:val="00B03B40"/>
    <w:rsid w:val="00B03BA5"/>
    <w:rsid w:val="00B0432C"/>
    <w:rsid w:val="00B050C4"/>
    <w:rsid w:val="00B059CD"/>
    <w:rsid w:val="00B05BF8"/>
    <w:rsid w:val="00B06189"/>
    <w:rsid w:val="00B061E4"/>
    <w:rsid w:val="00B062A9"/>
    <w:rsid w:val="00B06C01"/>
    <w:rsid w:val="00B06CAA"/>
    <w:rsid w:val="00B07556"/>
    <w:rsid w:val="00B07D61"/>
    <w:rsid w:val="00B1021D"/>
    <w:rsid w:val="00B1038C"/>
    <w:rsid w:val="00B104A5"/>
    <w:rsid w:val="00B110F0"/>
    <w:rsid w:val="00B112BC"/>
    <w:rsid w:val="00B1139C"/>
    <w:rsid w:val="00B11483"/>
    <w:rsid w:val="00B116F9"/>
    <w:rsid w:val="00B11A51"/>
    <w:rsid w:val="00B11B13"/>
    <w:rsid w:val="00B1248B"/>
    <w:rsid w:val="00B124B6"/>
    <w:rsid w:val="00B125DE"/>
    <w:rsid w:val="00B129D0"/>
    <w:rsid w:val="00B12A4A"/>
    <w:rsid w:val="00B12AE4"/>
    <w:rsid w:val="00B12B66"/>
    <w:rsid w:val="00B14986"/>
    <w:rsid w:val="00B1535C"/>
    <w:rsid w:val="00B15760"/>
    <w:rsid w:val="00B15944"/>
    <w:rsid w:val="00B15C33"/>
    <w:rsid w:val="00B16B70"/>
    <w:rsid w:val="00B172F1"/>
    <w:rsid w:val="00B17E7D"/>
    <w:rsid w:val="00B20E6A"/>
    <w:rsid w:val="00B210B5"/>
    <w:rsid w:val="00B2153C"/>
    <w:rsid w:val="00B2158C"/>
    <w:rsid w:val="00B21CC5"/>
    <w:rsid w:val="00B22487"/>
    <w:rsid w:val="00B22947"/>
    <w:rsid w:val="00B22975"/>
    <w:rsid w:val="00B233BF"/>
    <w:rsid w:val="00B2344B"/>
    <w:rsid w:val="00B23ED2"/>
    <w:rsid w:val="00B2403E"/>
    <w:rsid w:val="00B24796"/>
    <w:rsid w:val="00B25092"/>
    <w:rsid w:val="00B2560E"/>
    <w:rsid w:val="00B25B43"/>
    <w:rsid w:val="00B25EE4"/>
    <w:rsid w:val="00B2692F"/>
    <w:rsid w:val="00B26F73"/>
    <w:rsid w:val="00B27157"/>
    <w:rsid w:val="00B273F7"/>
    <w:rsid w:val="00B2759B"/>
    <w:rsid w:val="00B27A09"/>
    <w:rsid w:val="00B27C32"/>
    <w:rsid w:val="00B27FDF"/>
    <w:rsid w:val="00B3031A"/>
    <w:rsid w:val="00B3154E"/>
    <w:rsid w:val="00B31938"/>
    <w:rsid w:val="00B31E70"/>
    <w:rsid w:val="00B31FA1"/>
    <w:rsid w:val="00B321E8"/>
    <w:rsid w:val="00B3229F"/>
    <w:rsid w:val="00B3287C"/>
    <w:rsid w:val="00B32A99"/>
    <w:rsid w:val="00B33541"/>
    <w:rsid w:val="00B33549"/>
    <w:rsid w:val="00B33DA9"/>
    <w:rsid w:val="00B33DB0"/>
    <w:rsid w:val="00B33F37"/>
    <w:rsid w:val="00B3417E"/>
    <w:rsid w:val="00B342C1"/>
    <w:rsid w:val="00B3454E"/>
    <w:rsid w:val="00B3482F"/>
    <w:rsid w:val="00B34A7D"/>
    <w:rsid w:val="00B35078"/>
    <w:rsid w:val="00B35324"/>
    <w:rsid w:val="00B35839"/>
    <w:rsid w:val="00B35971"/>
    <w:rsid w:val="00B3652B"/>
    <w:rsid w:val="00B36811"/>
    <w:rsid w:val="00B372E2"/>
    <w:rsid w:val="00B3778D"/>
    <w:rsid w:val="00B404F6"/>
    <w:rsid w:val="00B405B7"/>
    <w:rsid w:val="00B40673"/>
    <w:rsid w:val="00B4113C"/>
    <w:rsid w:val="00B418ED"/>
    <w:rsid w:val="00B41B16"/>
    <w:rsid w:val="00B41C5A"/>
    <w:rsid w:val="00B41C9E"/>
    <w:rsid w:val="00B41F52"/>
    <w:rsid w:val="00B41FD4"/>
    <w:rsid w:val="00B42A5A"/>
    <w:rsid w:val="00B42FC4"/>
    <w:rsid w:val="00B4482E"/>
    <w:rsid w:val="00B4483F"/>
    <w:rsid w:val="00B4489A"/>
    <w:rsid w:val="00B4501D"/>
    <w:rsid w:val="00B45A6E"/>
    <w:rsid w:val="00B45AD7"/>
    <w:rsid w:val="00B45CBF"/>
    <w:rsid w:val="00B45DFA"/>
    <w:rsid w:val="00B46378"/>
    <w:rsid w:val="00B469AD"/>
    <w:rsid w:val="00B474D3"/>
    <w:rsid w:val="00B47A64"/>
    <w:rsid w:val="00B50865"/>
    <w:rsid w:val="00B50998"/>
    <w:rsid w:val="00B51069"/>
    <w:rsid w:val="00B51A03"/>
    <w:rsid w:val="00B51F6D"/>
    <w:rsid w:val="00B522F7"/>
    <w:rsid w:val="00B5231F"/>
    <w:rsid w:val="00B526B3"/>
    <w:rsid w:val="00B52DD2"/>
    <w:rsid w:val="00B5328E"/>
    <w:rsid w:val="00B540DC"/>
    <w:rsid w:val="00B54612"/>
    <w:rsid w:val="00B549F4"/>
    <w:rsid w:val="00B54E27"/>
    <w:rsid w:val="00B5543D"/>
    <w:rsid w:val="00B55EB4"/>
    <w:rsid w:val="00B564FA"/>
    <w:rsid w:val="00B56725"/>
    <w:rsid w:val="00B571C6"/>
    <w:rsid w:val="00B57407"/>
    <w:rsid w:val="00B5764A"/>
    <w:rsid w:val="00B578A2"/>
    <w:rsid w:val="00B57CA1"/>
    <w:rsid w:val="00B57DE8"/>
    <w:rsid w:val="00B61AC2"/>
    <w:rsid w:val="00B61C6C"/>
    <w:rsid w:val="00B621F5"/>
    <w:rsid w:val="00B62751"/>
    <w:rsid w:val="00B62893"/>
    <w:rsid w:val="00B63CA4"/>
    <w:rsid w:val="00B642C5"/>
    <w:rsid w:val="00B6455C"/>
    <w:rsid w:val="00B64E19"/>
    <w:rsid w:val="00B650E4"/>
    <w:rsid w:val="00B65712"/>
    <w:rsid w:val="00B65C1D"/>
    <w:rsid w:val="00B6692D"/>
    <w:rsid w:val="00B67267"/>
    <w:rsid w:val="00B67641"/>
    <w:rsid w:val="00B67844"/>
    <w:rsid w:val="00B678A4"/>
    <w:rsid w:val="00B67A65"/>
    <w:rsid w:val="00B67D60"/>
    <w:rsid w:val="00B70132"/>
    <w:rsid w:val="00B70382"/>
    <w:rsid w:val="00B70412"/>
    <w:rsid w:val="00B70C4E"/>
    <w:rsid w:val="00B714EB"/>
    <w:rsid w:val="00B71792"/>
    <w:rsid w:val="00B71C18"/>
    <w:rsid w:val="00B724EA"/>
    <w:rsid w:val="00B73859"/>
    <w:rsid w:val="00B73AB2"/>
    <w:rsid w:val="00B75704"/>
    <w:rsid w:val="00B75DDF"/>
    <w:rsid w:val="00B75E5E"/>
    <w:rsid w:val="00B7640C"/>
    <w:rsid w:val="00B76575"/>
    <w:rsid w:val="00B7682C"/>
    <w:rsid w:val="00B76ABA"/>
    <w:rsid w:val="00B76AE5"/>
    <w:rsid w:val="00B77285"/>
    <w:rsid w:val="00B778A9"/>
    <w:rsid w:val="00B80326"/>
    <w:rsid w:val="00B80389"/>
    <w:rsid w:val="00B80CD6"/>
    <w:rsid w:val="00B80EC6"/>
    <w:rsid w:val="00B8183F"/>
    <w:rsid w:val="00B82106"/>
    <w:rsid w:val="00B8294E"/>
    <w:rsid w:val="00B829AF"/>
    <w:rsid w:val="00B829E1"/>
    <w:rsid w:val="00B83451"/>
    <w:rsid w:val="00B8498D"/>
    <w:rsid w:val="00B84C09"/>
    <w:rsid w:val="00B84DFD"/>
    <w:rsid w:val="00B84FED"/>
    <w:rsid w:val="00B85542"/>
    <w:rsid w:val="00B85889"/>
    <w:rsid w:val="00B8617C"/>
    <w:rsid w:val="00B863AB"/>
    <w:rsid w:val="00B86456"/>
    <w:rsid w:val="00B86E25"/>
    <w:rsid w:val="00B8716E"/>
    <w:rsid w:val="00B87431"/>
    <w:rsid w:val="00B874C7"/>
    <w:rsid w:val="00B87A75"/>
    <w:rsid w:val="00B9039D"/>
    <w:rsid w:val="00B90A95"/>
    <w:rsid w:val="00B90AE0"/>
    <w:rsid w:val="00B90BAB"/>
    <w:rsid w:val="00B9120D"/>
    <w:rsid w:val="00B91CBA"/>
    <w:rsid w:val="00B92D95"/>
    <w:rsid w:val="00B930F6"/>
    <w:rsid w:val="00B9310C"/>
    <w:rsid w:val="00B9493D"/>
    <w:rsid w:val="00B94995"/>
    <w:rsid w:val="00B94AEC"/>
    <w:rsid w:val="00B95001"/>
    <w:rsid w:val="00B95533"/>
    <w:rsid w:val="00B95572"/>
    <w:rsid w:val="00B9576E"/>
    <w:rsid w:val="00B96234"/>
    <w:rsid w:val="00B97253"/>
    <w:rsid w:val="00B97A6E"/>
    <w:rsid w:val="00B97CA0"/>
    <w:rsid w:val="00BA0F67"/>
    <w:rsid w:val="00BA10C6"/>
    <w:rsid w:val="00BA17B1"/>
    <w:rsid w:val="00BA1CD1"/>
    <w:rsid w:val="00BA236C"/>
    <w:rsid w:val="00BA2756"/>
    <w:rsid w:val="00BA299C"/>
    <w:rsid w:val="00BA2A5F"/>
    <w:rsid w:val="00BA2B11"/>
    <w:rsid w:val="00BA31C1"/>
    <w:rsid w:val="00BA353E"/>
    <w:rsid w:val="00BA3A2A"/>
    <w:rsid w:val="00BA4045"/>
    <w:rsid w:val="00BA4118"/>
    <w:rsid w:val="00BA4921"/>
    <w:rsid w:val="00BA5072"/>
    <w:rsid w:val="00BA5198"/>
    <w:rsid w:val="00BA5903"/>
    <w:rsid w:val="00BA593F"/>
    <w:rsid w:val="00BA5964"/>
    <w:rsid w:val="00BA5C3C"/>
    <w:rsid w:val="00BA5CFB"/>
    <w:rsid w:val="00BA5DCA"/>
    <w:rsid w:val="00BA62F5"/>
    <w:rsid w:val="00BA661C"/>
    <w:rsid w:val="00BA6685"/>
    <w:rsid w:val="00BA74CE"/>
    <w:rsid w:val="00BA7655"/>
    <w:rsid w:val="00BB0DF3"/>
    <w:rsid w:val="00BB1292"/>
    <w:rsid w:val="00BB12B2"/>
    <w:rsid w:val="00BB31A9"/>
    <w:rsid w:val="00BB3831"/>
    <w:rsid w:val="00BB3B0E"/>
    <w:rsid w:val="00BB3C9F"/>
    <w:rsid w:val="00BB3D59"/>
    <w:rsid w:val="00BB4142"/>
    <w:rsid w:val="00BB44A9"/>
    <w:rsid w:val="00BB45F6"/>
    <w:rsid w:val="00BB49E2"/>
    <w:rsid w:val="00BB4E14"/>
    <w:rsid w:val="00BB53C8"/>
    <w:rsid w:val="00BB5A0A"/>
    <w:rsid w:val="00BB5A37"/>
    <w:rsid w:val="00BB5B4F"/>
    <w:rsid w:val="00BB5E2F"/>
    <w:rsid w:val="00BB6EB5"/>
    <w:rsid w:val="00BB6F29"/>
    <w:rsid w:val="00BB71E4"/>
    <w:rsid w:val="00BB749C"/>
    <w:rsid w:val="00BC01DC"/>
    <w:rsid w:val="00BC06CF"/>
    <w:rsid w:val="00BC0711"/>
    <w:rsid w:val="00BC1551"/>
    <w:rsid w:val="00BC1AC7"/>
    <w:rsid w:val="00BC1BAC"/>
    <w:rsid w:val="00BC1FAD"/>
    <w:rsid w:val="00BC2253"/>
    <w:rsid w:val="00BC2EF0"/>
    <w:rsid w:val="00BC370C"/>
    <w:rsid w:val="00BC3A54"/>
    <w:rsid w:val="00BC3AD3"/>
    <w:rsid w:val="00BC3D10"/>
    <w:rsid w:val="00BC40B7"/>
    <w:rsid w:val="00BC460D"/>
    <w:rsid w:val="00BC4E34"/>
    <w:rsid w:val="00BC549D"/>
    <w:rsid w:val="00BC598C"/>
    <w:rsid w:val="00BC5E41"/>
    <w:rsid w:val="00BC614F"/>
    <w:rsid w:val="00BC6320"/>
    <w:rsid w:val="00BC64C7"/>
    <w:rsid w:val="00BC6A83"/>
    <w:rsid w:val="00BC6C6B"/>
    <w:rsid w:val="00BC6EFC"/>
    <w:rsid w:val="00BC73C7"/>
    <w:rsid w:val="00BC79AC"/>
    <w:rsid w:val="00BD0144"/>
    <w:rsid w:val="00BD01AD"/>
    <w:rsid w:val="00BD01D7"/>
    <w:rsid w:val="00BD06CC"/>
    <w:rsid w:val="00BD076E"/>
    <w:rsid w:val="00BD1227"/>
    <w:rsid w:val="00BD145C"/>
    <w:rsid w:val="00BD15A5"/>
    <w:rsid w:val="00BD1C55"/>
    <w:rsid w:val="00BD1E81"/>
    <w:rsid w:val="00BD2AD6"/>
    <w:rsid w:val="00BD3211"/>
    <w:rsid w:val="00BD3A71"/>
    <w:rsid w:val="00BD3D38"/>
    <w:rsid w:val="00BD3DB5"/>
    <w:rsid w:val="00BD3E88"/>
    <w:rsid w:val="00BD3F0E"/>
    <w:rsid w:val="00BD4194"/>
    <w:rsid w:val="00BD430E"/>
    <w:rsid w:val="00BD4E51"/>
    <w:rsid w:val="00BD5723"/>
    <w:rsid w:val="00BD5CDD"/>
    <w:rsid w:val="00BD5D77"/>
    <w:rsid w:val="00BD62A2"/>
    <w:rsid w:val="00BD62CE"/>
    <w:rsid w:val="00BD62EF"/>
    <w:rsid w:val="00BD6702"/>
    <w:rsid w:val="00BD6D96"/>
    <w:rsid w:val="00BD7281"/>
    <w:rsid w:val="00BD7289"/>
    <w:rsid w:val="00BD7320"/>
    <w:rsid w:val="00BD7E28"/>
    <w:rsid w:val="00BD7FE1"/>
    <w:rsid w:val="00BE0470"/>
    <w:rsid w:val="00BE1C18"/>
    <w:rsid w:val="00BE1D45"/>
    <w:rsid w:val="00BE22FA"/>
    <w:rsid w:val="00BE2548"/>
    <w:rsid w:val="00BE2EB7"/>
    <w:rsid w:val="00BE3606"/>
    <w:rsid w:val="00BE3A0E"/>
    <w:rsid w:val="00BE43FE"/>
    <w:rsid w:val="00BE4AA2"/>
    <w:rsid w:val="00BE4CBC"/>
    <w:rsid w:val="00BE52FB"/>
    <w:rsid w:val="00BE5744"/>
    <w:rsid w:val="00BE5BD4"/>
    <w:rsid w:val="00BE60A8"/>
    <w:rsid w:val="00BE68FA"/>
    <w:rsid w:val="00BE6CA4"/>
    <w:rsid w:val="00BE7224"/>
    <w:rsid w:val="00BE7AE6"/>
    <w:rsid w:val="00BE7CD6"/>
    <w:rsid w:val="00BF00C3"/>
    <w:rsid w:val="00BF0951"/>
    <w:rsid w:val="00BF0B7C"/>
    <w:rsid w:val="00BF0D32"/>
    <w:rsid w:val="00BF159D"/>
    <w:rsid w:val="00BF1C36"/>
    <w:rsid w:val="00BF2217"/>
    <w:rsid w:val="00BF2448"/>
    <w:rsid w:val="00BF2779"/>
    <w:rsid w:val="00BF28E9"/>
    <w:rsid w:val="00BF42DC"/>
    <w:rsid w:val="00BF4CDB"/>
    <w:rsid w:val="00BF5A48"/>
    <w:rsid w:val="00BF6977"/>
    <w:rsid w:val="00BF6A5F"/>
    <w:rsid w:val="00BF7E79"/>
    <w:rsid w:val="00C00689"/>
    <w:rsid w:val="00C01586"/>
    <w:rsid w:val="00C02132"/>
    <w:rsid w:val="00C021C6"/>
    <w:rsid w:val="00C02625"/>
    <w:rsid w:val="00C0271B"/>
    <w:rsid w:val="00C02C61"/>
    <w:rsid w:val="00C02E6F"/>
    <w:rsid w:val="00C030DC"/>
    <w:rsid w:val="00C03AE6"/>
    <w:rsid w:val="00C044AF"/>
    <w:rsid w:val="00C04A90"/>
    <w:rsid w:val="00C05B7F"/>
    <w:rsid w:val="00C06186"/>
    <w:rsid w:val="00C06459"/>
    <w:rsid w:val="00C073D0"/>
    <w:rsid w:val="00C07A63"/>
    <w:rsid w:val="00C10325"/>
    <w:rsid w:val="00C10942"/>
    <w:rsid w:val="00C10A6D"/>
    <w:rsid w:val="00C10D76"/>
    <w:rsid w:val="00C1148B"/>
    <w:rsid w:val="00C121BA"/>
    <w:rsid w:val="00C12344"/>
    <w:rsid w:val="00C127EC"/>
    <w:rsid w:val="00C1287C"/>
    <w:rsid w:val="00C13153"/>
    <w:rsid w:val="00C13557"/>
    <w:rsid w:val="00C13D72"/>
    <w:rsid w:val="00C141C6"/>
    <w:rsid w:val="00C14AF8"/>
    <w:rsid w:val="00C14F8F"/>
    <w:rsid w:val="00C150C0"/>
    <w:rsid w:val="00C150F0"/>
    <w:rsid w:val="00C1580A"/>
    <w:rsid w:val="00C15B7D"/>
    <w:rsid w:val="00C15DE6"/>
    <w:rsid w:val="00C15F0A"/>
    <w:rsid w:val="00C162B2"/>
    <w:rsid w:val="00C16A3E"/>
    <w:rsid w:val="00C16FDE"/>
    <w:rsid w:val="00C17828"/>
    <w:rsid w:val="00C17C67"/>
    <w:rsid w:val="00C17D17"/>
    <w:rsid w:val="00C17F1C"/>
    <w:rsid w:val="00C20713"/>
    <w:rsid w:val="00C20C58"/>
    <w:rsid w:val="00C20C9A"/>
    <w:rsid w:val="00C20D4B"/>
    <w:rsid w:val="00C20EC2"/>
    <w:rsid w:val="00C20F20"/>
    <w:rsid w:val="00C212FB"/>
    <w:rsid w:val="00C2256D"/>
    <w:rsid w:val="00C233DB"/>
    <w:rsid w:val="00C2381B"/>
    <w:rsid w:val="00C23AD1"/>
    <w:rsid w:val="00C23AE8"/>
    <w:rsid w:val="00C241EB"/>
    <w:rsid w:val="00C242FC"/>
    <w:rsid w:val="00C24774"/>
    <w:rsid w:val="00C24D68"/>
    <w:rsid w:val="00C24FB3"/>
    <w:rsid w:val="00C25311"/>
    <w:rsid w:val="00C253F3"/>
    <w:rsid w:val="00C25561"/>
    <w:rsid w:val="00C2628D"/>
    <w:rsid w:val="00C266FB"/>
    <w:rsid w:val="00C26857"/>
    <w:rsid w:val="00C26945"/>
    <w:rsid w:val="00C26C4C"/>
    <w:rsid w:val="00C2717C"/>
    <w:rsid w:val="00C271F5"/>
    <w:rsid w:val="00C2722C"/>
    <w:rsid w:val="00C27727"/>
    <w:rsid w:val="00C27B37"/>
    <w:rsid w:val="00C27EB5"/>
    <w:rsid w:val="00C300B7"/>
    <w:rsid w:val="00C30A32"/>
    <w:rsid w:val="00C31B4C"/>
    <w:rsid w:val="00C332E0"/>
    <w:rsid w:val="00C334F5"/>
    <w:rsid w:val="00C3368D"/>
    <w:rsid w:val="00C339E8"/>
    <w:rsid w:val="00C33CE2"/>
    <w:rsid w:val="00C34AB5"/>
    <w:rsid w:val="00C35561"/>
    <w:rsid w:val="00C3566C"/>
    <w:rsid w:val="00C35766"/>
    <w:rsid w:val="00C357F9"/>
    <w:rsid w:val="00C35B64"/>
    <w:rsid w:val="00C36D7B"/>
    <w:rsid w:val="00C3708B"/>
    <w:rsid w:val="00C372E2"/>
    <w:rsid w:val="00C37A2B"/>
    <w:rsid w:val="00C40A12"/>
    <w:rsid w:val="00C410B5"/>
    <w:rsid w:val="00C41AC7"/>
    <w:rsid w:val="00C42772"/>
    <w:rsid w:val="00C42A83"/>
    <w:rsid w:val="00C42FAE"/>
    <w:rsid w:val="00C43005"/>
    <w:rsid w:val="00C43D88"/>
    <w:rsid w:val="00C43F17"/>
    <w:rsid w:val="00C444C6"/>
    <w:rsid w:val="00C44D7A"/>
    <w:rsid w:val="00C44F50"/>
    <w:rsid w:val="00C454EB"/>
    <w:rsid w:val="00C457DF"/>
    <w:rsid w:val="00C46CAF"/>
    <w:rsid w:val="00C46CF4"/>
    <w:rsid w:val="00C47206"/>
    <w:rsid w:val="00C47283"/>
    <w:rsid w:val="00C47806"/>
    <w:rsid w:val="00C501BB"/>
    <w:rsid w:val="00C506A6"/>
    <w:rsid w:val="00C50AA3"/>
    <w:rsid w:val="00C51461"/>
    <w:rsid w:val="00C52965"/>
    <w:rsid w:val="00C530CC"/>
    <w:rsid w:val="00C53BBA"/>
    <w:rsid w:val="00C53F63"/>
    <w:rsid w:val="00C54338"/>
    <w:rsid w:val="00C548BD"/>
    <w:rsid w:val="00C5492E"/>
    <w:rsid w:val="00C54A5C"/>
    <w:rsid w:val="00C56189"/>
    <w:rsid w:val="00C5678A"/>
    <w:rsid w:val="00C56A57"/>
    <w:rsid w:val="00C5750C"/>
    <w:rsid w:val="00C57DF8"/>
    <w:rsid w:val="00C60286"/>
    <w:rsid w:val="00C60C01"/>
    <w:rsid w:val="00C61044"/>
    <w:rsid w:val="00C61854"/>
    <w:rsid w:val="00C61B20"/>
    <w:rsid w:val="00C61E2E"/>
    <w:rsid w:val="00C6240D"/>
    <w:rsid w:val="00C624F3"/>
    <w:rsid w:val="00C625A3"/>
    <w:rsid w:val="00C6314E"/>
    <w:rsid w:val="00C639AD"/>
    <w:rsid w:val="00C64027"/>
    <w:rsid w:val="00C64036"/>
    <w:rsid w:val="00C6422F"/>
    <w:rsid w:val="00C64839"/>
    <w:rsid w:val="00C64BCB"/>
    <w:rsid w:val="00C65807"/>
    <w:rsid w:val="00C65A86"/>
    <w:rsid w:val="00C65D96"/>
    <w:rsid w:val="00C66097"/>
    <w:rsid w:val="00C6613A"/>
    <w:rsid w:val="00C6680F"/>
    <w:rsid w:val="00C6729A"/>
    <w:rsid w:val="00C67C45"/>
    <w:rsid w:val="00C67F2B"/>
    <w:rsid w:val="00C67F92"/>
    <w:rsid w:val="00C7147A"/>
    <w:rsid w:val="00C72115"/>
    <w:rsid w:val="00C73120"/>
    <w:rsid w:val="00C73522"/>
    <w:rsid w:val="00C73F01"/>
    <w:rsid w:val="00C74157"/>
    <w:rsid w:val="00C74E2D"/>
    <w:rsid w:val="00C75422"/>
    <w:rsid w:val="00C76C03"/>
    <w:rsid w:val="00C76C32"/>
    <w:rsid w:val="00C77252"/>
    <w:rsid w:val="00C7758D"/>
    <w:rsid w:val="00C775D6"/>
    <w:rsid w:val="00C77972"/>
    <w:rsid w:val="00C77A18"/>
    <w:rsid w:val="00C80002"/>
    <w:rsid w:val="00C801A6"/>
    <w:rsid w:val="00C8048C"/>
    <w:rsid w:val="00C811FD"/>
    <w:rsid w:val="00C8149C"/>
    <w:rsid w:val="00C817E4"/>
    <w:rsid w:val="00C81801"/>
    <w:rsid w:val="00C81940"/>
    <w:rsid w:val="00C81A56"/>
    <w:rsid w:val="00C81B36"/>
    <w:rsid w:val="00C8202E"/>
    <w:rsid w:val="00C82493"/>
    <w:rsid w:val="00C82532"/>
    <w:rsid w:val="00C82AE0"/>
    <w:rsid w:val="00C8379F"/>
    <w:rsid w:val="00C8386E"/>
    <w:rsid w:val="00C841DD"/>
    <w:rsid w:val="00C84424"/>
    <w:rsid w:val="00C8484F"/>
    <w:rsid w:val="00C84867"/>
    <w:rsid w:val="00C84C43"/>
    <w:rsid w:val="00C8584A"/>
    <w:rsid w:val="00C85959"/>
    <w:rsid w:val="00C85D99"/>
    <w:rsid w:val="00C86224"/>
    <w:rsid w:val="00C868FB"/>
    <w:rsid w:val="00C86B27"/>
    <w:rsid w:val="00C873A0"/>
    <w:rsid w:val="00C8780A"/>
    <w:rsid w:val="00C908C3"/>
    <w:rsid w:val="00C90AFC"/>
    <w:rsid w:val="00C910A3"/>
    <w:rsid w:val="00C910E5"/>
    <w:rsid w:val="00C9111C"/>
    <w:rsid w:val="00C9191E"/>
    <w:rsid w:val="00C91AF3"/>
    <w:rsid w:val="00C91DD6"/>
    <w:rsid w:val="00C92335"/>
    <w:rsid w:val="00C92E42"/>
    <w:rsid w:val="00C92E5F"/>
    <w:rsid w:val="00C9320D"/>
    <w:rsid w:val="00C93325"/>
    <w:rsid w:val="00C933C0"/>
    <w:rsid w:val="00C935E0"/>
    <w:rsid w:val="00C93A48"/>
    <w:rsid w:val="00C946CA"/>
    <w:rsid w:val="00C9564F"/>
    <w:rsid w:val="00C95AF7"/>
    <w:rsid w:val="00C95B6A"/>
    <w:rsid w:val="00C962F9"/>
    <w:rsid w:val="00C96CFA"/>
    <w:rsid w:val="00C97473"/>
    <w:rsid w:val="00C97845"/>
    <w:rsid w:val="00C97BFF"/>
    <w:rsid w:val="00C97DD3"/>
    <w:rsid w:val="00C97DD5"/>
    <w:rsid w:val="00CA0055"/>
    <w:rsid w:val="00CA0975"/>
    <w:rsid w:val="00CA0AB6"/>
    <w:rsid w:val="00CA1324"/>
    <w:rsid w:val="00CA142D"/>
    <w:rsid w:val="00CA27B3"/>
    <w:rsid w:val="00CA28C8"/>
    <w:rsid w:val="00CA2B1C"/>
    <w:rsid w:val="00CA2CE1"/>
    <w:rsid w:val="00CA3FC4"/>
    <w:rsid w:val="00CA469B"/>
    <w:rsid w:val="00CA4853"/>
    <w:rsid w:val="00CA49B1"/>
    <w:rsid w:val="00CA4B54"/>
    <w:rsid w:val="00CA602C"/>
    <w:rsid w:val="00CA6290"/>
    <w:rsid w:val="00CA698A"/>
    <w:rsid w:val="00CA6F6D"/>
    <w:rsid w:val="00CA7366"/>
    <w:rsid w:val="00CB04D5"/>
    <w:rsid w:val="00CB0563"/>
    <w:rsid w:val="00CB06C4"/>
    <w:rsid w:val="00CB092C"/>
    <w:rsid w:val="00CB148E"/>
    <w:rsid w:val="00CB1D09"/>
    <w:rsid w:val="00CB215A"/>
    <w:rsid w:val="00CB228F"/>
    <w:rsid w:val="00CB2CF9"/>
    <w:rsid w:val="00CB2D50"/>
    <w:rsid w:val="00CB2DFD"/>
    <w:rsid w:val="00CB2EFA"/>
    <w:rsid w:val="00CB31BB"/>
    <w:rsid w:val="00CB33FA"/>
    <w:rsid w:val="00CB55CD"/>
    <w:rsid w:val="00CB66BB"/>
    <w:rsid w:val="00CB69FA"/>
    <w:rsid w:val="00CB732F"/>
    <w:rsid w:val="00CB787C"/>
    <w:rsid w:val="00CB7A24"/>
    <w:rsid w:val="00CC08BF"/>
    <w:rsid w:val="00CC0B93"/>
    <w:rsid w:val="00CC1539"/>
    <w:rsid w:val="00CC17F4"/>
    <w:rsid w:val="00CC1801"/>
    <w:rsid w:val="00CC1A53"/>
    <w:rsid w:val="00CC1D49"/>
    <w:rsid w:val="00CC1F29"/>
    <w:rsid w:val="00CC2175"/>
    <w:rsid w:val="00CC2668"/>
    <w:rsid w:val="00CC2936"/>
    <w:rsid w:val="00CC347D"/>
    <w:rsid w:val="00CC403E"/>
    <w:rsid w:val="00CC4989"/>
    <w:rsid w:val="00CC4A60"/>
    <w:rsid w:val="00CC4E11"/>
    <w:rsid w:val="00CC56DE"/>
    <w:rsid w:val="00CC59BB"/>
    <w:rsid w:val="00CC5E50"/>
    <w:rsid w:val="00CC607C"/>
    <w:rsid w:val="00CC6900"/>
    <w:rsid w:val="00CC7298"/>
    <w:rsid w:val="00CC7C4F"/>
    <w:rsid w:val="00CC7C67"/>
    <w:rsid w:val="00CD00A6"/>
    <w:rsid w:val="00CD0329"/>
    <w:rsid w:val="00CD03D2"/>
    <w:rsid w:val="00CD0505"/>
    <w:rsid w:val="00CD10F9"/>
    <w:rsid w:val="00CD1923"/>
    <w:rsid w:val="00CD1AAA"/>
    <w:rsid w:val="00CD2DC8"/>
    <w:rsid w:val="00CD2F08"/>
    <w:rsid w:val="00CD3239"/>
    <w:rsid w:val="00CD34A6"/>
    <w:rsid w:val="00CD386A"/>
    <w:rsid w:val="00CD39E0"/>
    <w:rsid w:val="00CD3E18"/>
    <w:rsid w:val="00CD41EA"/>
    <w:rsid w:val="00CD4AE7"/>
    <w:rsid w:val="00CD4FA5"/>
    <w:rsid w:val="00CD56C8"/>
    <w:rsid w:val="00CD57B7"/>
    <w:rsid w:val="00CD587B"/>
    <w:rsid w:val="00CD5CA8"/>
    <w:rsid w:val="00CD6095"/>
    <w:rsid w:val="00CD6631"/>
    <w:rsid w:val="00CD681C"/>
    <w:rsid w:val="00CD6D39"/>
    <w:rsid w:val="00CD7515"/>
    <w:rsid w:val="00CE0713"/>
    <w:rsid w:val="00CE1326"/>
    <w:rsid w:val="00CE1CAF"/>
    <w:rsid w:val="00CE2356"/>
    <w:rsid w:val="00CE2372"/>
    <w:rsid w:val="00CE2D11"/>
    <w:rsid w:val="00CE2FF0"/>
    <w:rsid w:val="00CE3094"/>
    <w:rsid w:val="00CE4320"/>
    <w:rsid w:val="00CE448E"/>
    <w:rsid w:val="00CE5036"/>
    <w:rsid w:val="00CE566D"/>
    <w:rsid w:val="00CE56F0"/>
    <w:rsid w:val="00CE60A6"/>
    <w:rsid w:val="00CE6306"/>
    <w:rsid w:val="00CE652E"/>
    <w:rsid w:val="00CE6A49"/>
    <w:rsid w:val="00CE75B4"/>
    <w:rsid w:val="00CF03DC"/>
    <w:rsid w:val="00CF078E"/>
    <w:rsid w:val="00CF1E2A"/>
    <w:rsid w:val="00CF1E3C"/>
    <w:rsid w:val="00CF270F"/>
    <w:rsid w:val="00CF3494"/>
    <w:rsid w:val="00CF3789"/>
    <w:rsid w:val="00CF3D92"/>
    <w:rsid w:val="00CF40F7"/>
    <w:rsid w:val="00CF4311"/>
    <w:rsid w:val="00CF43D2"/>
    <w:rsid w:val="00CF48D1"/>
    <w:rsid w:val="00CF5B63"/>
    <w:rsid w:val="00CF5DAA"/>
    <w:rsid w:val="00CF6C38"/>
    <w:rsid w:val="00CF7A6E"/>
    <w:rsid w:val="00D003BE"/>
    <w:rsid w:val="00D00855"/>
    <w:rsid w:val="00D00FA6"/>
    <w:rsid w:val="00D015B1"/>
    <w:rsid w:val="00D01972"/>
    <w:rsid w:val="00D01D07"/>
    <w:rsid w:val="00D01F61"/>
    <w:rsid w:val="00D02DBE"/>
    <w:rsid w:val="00D02E8D"/>
    <w:rsid w:val="00D04299"/>
    <w:rsid w:val="00D04349"/>
    <w:rsid w:val="00D04F74"/>
    <w:rsid w:val="00D05199"/>
    <w:rsid w:val="00D054B5"/>
    <w:rsid w:val="00D0589E"/>
    <w:rsid w:val="00D05D05"/>
    <w:rsid w:val="00D062FC"/>
    <w:rsid w:val="00D0657A"/>
    <w:rsid w:val="00D06FD4"/>
    <w:rsid w:val="00D07265"/>
    <w:rsid w:val="00D0738E"/>
    <w:rsid w:val="00D106CA"/>
    <w:rsid w:val="00D10A0E"/>
    <w:rsid w:val="00D10E30"/>
    <w:rsid w:val="00D11641"/>
    <w:rsid w:val="00D11765"/>
    <w:rsid w:val="00D119C7"/>
    <w:rsid w:val="00D11CA2"/>
    <w:rsid w:val="00D11D20"/>
    <w:rsid w:val="00D123DF"/>
    <w:rsid w:val="00D12565"/>
    <w:rsid w:val="00D12764"/>
    <w:rsid w:val="00D129CF"/>
    <w:rsid w:val="00D12B97"/>
    <w:rsid w:val="00D12BEA"/>
    <w:rsid w:val="00D143B7"/>
    <w:rsid w:val="00D14E18"/>
    <w:rsid w:val="00D15311"/>
    <w:rsid w:val="00D15D0D"/>
    <w:rsid w:val="00D165E8"/>
    <w:rsid w:val="00D16653"/>
    <w:rsid w:val="00D16C83"/>
    <w:rsid w:val="00D16E2A"/>
    <w:rsid w:val="00D17655"/>
    <w:rsid w:val="00D1779A"/>
    <w:rsid w:val="00D17916"/>
    <w:rsid w:val="00D17936"/>
    <w:rsid w:val="00D17D07"/>
    <w:rsid w:val="00D2041E"/>
    <w:rsid w:val="00D205AF"/>
    <w:rsid w:val="00D20A64"/>
    <w:rsid w:val="00D20AA9"/>
    <w:rsid w:val="00D21004"/>
    <w:rsid w:val="00D212D2"/>
    <w:rsid w:val="00D2133B"/>
    <w:rsid w:val="00D2140E"/>
    <w:rsid w:val="00D2142A"/>
    <w:rsid w:val="00D21469"/>
    <w:rsid w:val="00D216FB"/>
    <w:rsid w:val="00D21C0A"/>
    <w:rsid w:val="00D235D9"/>
    <w:rsid w:val="00D23A2B"/>
    <w:rsid w:val="00D250DE"/>
    <w:rsid w:val="00D25167"/>
    <w:rsid w:val="00D25451"/>
    <w:rsid w:val="00D259CE"/>
    <w:rsid w:val="00D25CAD"/>
    <w:rsid w:val="00D2641C"/>
    <w:rsid w:val="00D2686D"/>
    <w:rsid w:val="00D27216"/>
    <w:rsid w:val="00D27657"/>
    <w:rsid w:val="00D27884"/>
    <w:rsid w:val="00D278D2"/>
    <w:rsid w:val="00D2790D"/>
    <w:rsid w:val="00D27D0C"/>
    <w:rsid w:val="00D27DE9"/>
    <w:rsid w:val="00D3002D"/>
    <w:rsid w:val="00D301F7"/>
    <w:rsid w:val="00D30546"/>
    <w:rsid w:val="00D30813"/>
    <w:rsid w:val="00D30CC1"/>
    <w:rsid w:val="00D3108C"/>
    <w:rsid w:val="00D31190"/>
    <w:rsid w:val="00D31EC0"/>
    <w:rsid w:val="00D327C0"/>
    <w:rsid w:val="00D32821"/>
    <w:rsid w:val="00D32B60"/>
    <w:rsid w:val="00D33535"/>
    <w:rsid w:val="00D3360C"/>
    <w:rsid w:val="00D33FD9"/>
    <w:rsid w:val="00D33FF6"/>
    <w:rsid w:val="00D341FB"/>
    <w:rsid w:val="00D345A8"/>
    <w:rsid w:val="00D34807"/>
    <w:rsid w:val="00D34AA6"/>
    <w:rsid w:val="00D34F51"/>
    <w:rsid w:val="00D35877"/>
    <w:rsid w:val="00D35AAB"/>
    <w:rsid w:val="00D360C6"/>
    <w:rsid w:val="00D361E1"/>
    <w:rsid w:val="00D36792"/>
    <w:rsid w:val="00D36A98"/>
    <w:rsid w:val="00D36DC3"/>
    <w:rsid w:val="00D37A23"/>
    <w:rsid w:val="00D4048D"/>
    <w:rsid w:val="00D404BC"/>
    <w:rsid w:val="00D408EF"/>
    <w:rsid w:val="00D408F1"/>
    <w:rsid w:val="00D408F9"/>
    <w:rsid w:val="00D4098F"/>
    <w:rsid w:val="00D40D60"/>
    <w:rsid w:val="00D41577"/>
    <w:rsid w:val="00D419D8"/>
    <w:rsid w:val="00D42A3E"/>
    <w:rsid w:val="00D432AB"/>
    <w:rsid w:val="00D4370D"/>
    <w:rsid w:val="00D43F88"/>
    <w:rsid w:val="00D45D71"/>
    <w:rsid w:val="00D46A01"/>
    <w:rsid w:val="00D46B10"/>
    <w:rsid w:val="00D47076"/>
    <w:rsid w:val="00D471F2"/>
    <w:rsid w:val="00D50256"/>
    <w:rsid w:val="00D50264"/>
    <w:rsid w:val="00D50FD9"/>
    <w:rsid w:val="00D51000"/>
    <w:rsid w:val="00D51624"/>
    <w:rsid w:val="00D5179C"/>
    <w:rsid w:val="00D5183C"/>
    <w:rsid w:val="00D51B30"/>
    <w:rsid w:val="00D51B86"/>
    <w:rsid w:val="00D51F35"/>
    <w:rsid w:val="00D5232F"/>
    <w:rsid w:val="00D524A8"/>
    <w:rsid w:val="00D52827"/>
    <w:rsid w:val="00D52E10"/>
    <w:rsid w:val="00D52E12"/>
    <w:rsid w:val="00D53185"/>
    <w:rsid w:val="00D53DBF"/>
    <w:rsid w:val="00D53F26"/>
    <w:rsid w:val="00D54066"/>
    <w:rsid w:val="00D54E52"/>
    <w:rsid w:val="00D557F4"/>
    <w:rsid w:val="00D55A59"/>
    <w:rsid w:val="00D55D82"/>
    <w:rsid w:val="00D55F58"/>
    <w:rsid w:val="00D563B9"/>
    <w:rsid w:val="00D56408"/>
    <w:rsid w:val="00D564B8"/>
    <w:rsid w:val="00D576DD"/>
    <w:rsid w:val="00D5787C"/>
    <w:rsid w:val="00D60162"/>
    <w:rsid w:val="00D606F1"/>
    <w:rsid w:val="00D6092B"/>
    <w:rsid w:val="00D60C7D"/>
    <w:rsid w:val="00D6197C"/>
    <w:rsid w:val="00D61CC1"/>
    <w:rsid w:val="00D61E84"/>
    <w:rsid w:val="00D628B0"/>
    <w:rsid w:val="00D63205"/>
    <w:rsid w:val="00D63ACB"/>
    <w:rsid w:val="00D63D52"/>
    <w:rsid w:val="00D64305"/>
    <w:rsid w:val="00D6441B"/>
    <w:rsid w:val="00D64CF3"/>
    <w:rsid w:val="00D6517E"/>
    <w:rsid w:val="00D658AF"/>
    <w:rsid w:val="00D66AAD"/>
    <w:rsid w:val="00D66D4F"/>
    <w:rsid w:val="00D66FB0"/>
    <w:rsid w:val="00D67990"/>
    <w:rsid w:val="00D67D0C"/>
    <w:rsid w:val="00D7020E"/>
    <w:rsid w:val="00D70DBF"/>
    <w:rsid w:val="00D72048"/>
    <w:rsid w:val="00D72051"/>
    <w:rsid w:val="00D72311"/>
    <w:rsid w:val="00D72DB9"/>
    <w:rsid w:val="00D73658"/>
    <w:rsid w:val="00D7527E"/>
    <w:rsid w:val="00D75462"/>
    <w:rsid w:val="00D75FC8"/>
    <w:rsid w:val="00D7657D"/>
    <w:rsid w:val="00D7698E"/>
    <w:rsid w:val="00D76BC9"/>
    <w:rsid w:val="00D770D2"/>
    <w:rsid w:val="00D774F3"/>
    <w:rsid w:val="00D80540"/>
    <w:rsid w:val="00D80AC1"/>
    <w:rsid w:val="00D80C7C"/>
    <w:rsid w:val="00D813EC"/>
    <w:rsid w:val="00D81513"/>
    <w:rsid w:val="00D815A2"/>
    <w:rsid w:val="00D8173E"/>
    <w:rsid w:val="00D8199A"/>
    <w:rsid w:val="00D819FC"/>
    <w:rsid w:val="00D81ED7"/>
    <w:rsid w:val="00D82273"/>
    <w:rsid w:val="00D82376"/>
    <w:rsid w:val="00D8297E"/>
    <w:rsid w:val="00D82C00"/>
    <w:rsid w:val="00D82F98"/>
    <w:rsid w:val="00D849FB"/>
    <w:rsid w:val="00D84A8E"/>
    <w:rsid w:val="00D851CB"/>
    <w:rsid w:val="00D85AA0"/>
    <w:rsid w:val="00D85AF9"/>
    <w:rsid w:val="00D85C69"/>
    <w:rsid w:val="00D8675E"/>
    <w:rsid w:val="00D86D0E"/>
    <w:rsid w:val="00D86DDC"/>
    <w:rsid w:val="00D87390"/>
    <w:rsid w:val="00D87E34"/>
    <w:rsid w:val="00D87F5B"/>
    <w:rsid w:val="00D90328"/>
    <w:rsid w:val="00D90611"/>
    <w:rsid w:val="00D90899"/>
    <w:rsid w:val="00D90944"/>
    <w:rsid w:val="00D90D70"/>
    <w:rsid w:val="00D91973"/>
    <w:rsid w:val="00D91D07"/>
    <w:rsid w:val="00D91E0D"/>
    <w:rsid w:val="00D924C0"/>
    <w:rsid w:val="00D924FE"/>
    <w:rsid w:val="00D927D7"/>
    <w:rsid w:val="00D9293A"/>
    <w:rsid w:val="00D94028"/>
    <w:rsid w:val="00D94CFE"/>
    <w:rsid w:val="00D94E43"/>
    <w:rsid w:val="00D94FB9"/>
    <w:rsid w:val="00D96D8F"/>
    <w:rsid w:val="00D971B0"/>
    <w:rsid w:val="00D9735C"/>
    <w:rsid w:val="00D973FF"/>
    <w:rsid w:val="00D97D81"/>
    <w:rsid w:val="00DA04C6"/>
    <w:rsid w:val="00DA063C"/>
    <w:rsid w:val="00DA0984"/>
    <w:rsid w:val="00DA0AB5"/>
    <w:rsid w:val="00DA0F98"/>
    <w:rsid w:val="00DA1197"/>
    <w:rsid w:val="00DA17A2"/>
    <w:rsid w:val="00DA1828"/>
    <w:rsid w:val="00DA1877"/>
    <w:rsid w:val="00DA1BAB"/>
    <w:rsid w:val="00DA1E9E"/>
    <w:rsid w:val="00DA24E2"/>
    <w:rsid w:val="00DA26A4"/>
    <w:rsid w:val="00DA33E2"/>
    <w:rsid w:val="00DA34D9"/>
    <w:rsid w:val="00DA4104"/>
    <w:rsid w:val="00DA50BF"/>
    <w:rsid w:val="00DA511A"/>
    <w:rsid w:val="00DA65A2"/>
    <w:rsid w:val="00DA6603"/>
    <w:rsid w:val="00DA7023"/>
    <w:rsid w:val="00DA763C"/>
    <w:rsid w:val="00DA799E"/>
    <w:rsid w:val="00DA7E9E"/>
    <w:rsid w:val="00DB0290"/>
    <w:rsid w:val="00DB075B"/>
    <w:rsid w:val="00DB0B8F"/>
    <w:rsid w:val="00DB161A"/>
    <w:rsid w:val="00DB1BB3"/>
    <w:rsid w:val="00DB1C93"/>
    <w:rsid w:val="00DB2B7A"/>
    <w:rsid w:val="00DB38FF"/>
    <w:rsid w:val="00DB3978"/>
    <w:rsid w:val="00DB409B"/>
    <w:rsid w:val="00DB472D"/>
    <w:rsid w:val="00DB49A7"/>
    <w:rsid w:val="00DB4F8E"/>
    <w:rsid w:val="00DB58F6"/>
    <w:rsid w:val="00DB5FDF"/>
    <w:rsid w:val="00DB754F"/>
    <w:rsid w:val="00DB75FB"/>
    <w:rsid w:val="00DB795F"/>
    <w:rsid w:val="00DB7F3B"/>
    <w:rsid w:val="00DC0E1A"/>
    <w:rsid w:val="00DC1BC4"/>
    <w:rsid w:val="00DC1F6D"/>
    <w:rsid w:val="00DC23A7"/>
    <w:rsid w:val="00DC2574"/>
    <w:rsid w:val="00DC2C9B"/>
    <w:rsid w:val="00DC2DFC"/>
    <w:rsid w:val="00DC316E"/>
    <w:rsid w:val="00DC3561"/>
    <w:rsid w:val="00DC366C"/>
    <w:rsid w:val="00DC3990"/>
    <w:rsid w:val="00DC3EBC"/>
    <w:rsid w:val="00DC4116"/>
    <w:rsid w:val="00DC4535"/>
    <w:rsid w:val="00DC4E45"/>
    <w:rsid w:val="00DC56DF"/>
    <w:rsid w:val="00DC5821"/>
    <w:rsid w:val="00DC5BC1"/>
    <w:rsid w:val="00DC5BF5"/>
    <w:rsid w:val="00DC5E3D"/>
    <w:rsid w:val="00DC5FB2"/>
    <w:rsid w:val="00DC6817"/>
    <w:rsid w:val="00DC6A98"/>
    <w:rsid w:val="00DC6C1D"/>
    <w:rsid w:val="00DC6C7C"/>
    <w:rsid w:val="00DC6D56"/>
    <w:rsid w:val="00DC6F95"/>
    <w:rsid w:val="00DC76E7"/>
    <w:rsid w:val="00DC7791"/>
    <w:rsid w:val="00DC7AAD"/>
    <w:rsid w:val="00DD09DB"/>
    <w:rsid w:val="00DD0AB9"/>
    <w:rsid w:val="00DD0BA0"/>
    <w:rsid w:val="00DD0C85"/>
    <w:rsid w:val="00DD1388"/>
    <w:rsid w:val="00DD157F"/>
    <w:rsid w:val="00DD1655"/>
    <w:rsid w:val="00DD1B70"/>
    <w:rsid w:val="00DD1B8A"/>
    <w:rsid w:val="00DD1DEF"/>
    <w:rsid w:val="00DD1E74"/>
    <w:rsid w:val="00DD1ED7"/>
    <w:rsid w:val="00DD218B"/>
    <w:rsid w:val="00DD2AB0"/>
    <w:rsid w:val="00DD30E0"/>
    <w:rsid w:val="00DD339B"/>
    <w:rsid w:val="00DD4435"/>
    <w:rsid w:val="00DD5500"/>
    <w:rsid w:val="00DD5625"/>
    <w:rsid w:val="00DD609C"/>
    <w:rsid w:val="00DD6190"/>
    <w:rsid w:val="00DD6515"/>
    <w:rsid w:val="00DD69F4"/>
    <w:rsid w:val="00DD6EA8"/>
    <w:rsid w:val="00DD717F"/>
    <w:rsid w:val="00DD724B"/>
    <w:rsid w:val="00DD7B01"/>
    <w:rsid w:val="00DD7FC9"/>
    <w:rsid w:val="00DE0FE6"/>
    <w:rsid w:val="00DE18B0"/>
    <w:rsid w:val="00DE2525"/>
    <w:rsid w:val="00DE3F1C"/>
    <w:rsid w:val="00DE48BE"/>
    <w:rsid w:val="00DE4A95"/>
    <w:rsid w:val="00DE5045"/>
    <w:rsid w:val="00DE5400"/>
    <w:rsid w:val="00DE56A4"/>
    <w:rsid w:val="00DE58C8"/>
    <w:rsid w:val="00DE5EBA"/>
    <w:rsid w:val="00DE60F0"/>
    <w:rsid w:val="00DE62BA"/>
    <w:rsid w:val="00DE63FE"/>
    <w:rsid w:val="00DE67C8"/>
    <w:rsid w:val="00DE7095"/>
    <w:rsid w:val="00DE72BF"/>
    <w:rsid w:val="00DE77E4"/>
    <w:rsid w:val="00DE78A9"/>
    <w:rsid w:val="00DE79B0"/>
    <w:rsid w:val="00DE7F74"/>
    <w:rsid w:val="00DF0AEC"/>
    <w:rsid w:val="00DF1258"/>
    <w:rsid w:val="00DF1C2B"/>
    <w:rsid w:val="00DF20C5"/>
    <w:rsid w:val="00DF21CF"/>
    <w:rsid w:val="00DF2693"/>
    <w:rsid w:val="00DF27A9"/>
    <w:rsid w:val="00DF3049"/>
    <w:rsid w:val="00DF477B"/>
    <w:rsid w:val="00DF4B78"/>
    <w:rsid w:val="00DF4D49"/>
    <w:rsid w:val="00DF50E2"/>
    <w:rsid w:val="00DF5513"/>
    <w:rsid w:val="00DF5B59"/>
    <w:rsid w:val="00DF6A51"/>
    <w:rsid w:val="00DF6B8F"/>
    <w:rsid w:val="00DF78B5"/>
    <w:rsid w:val="00E00410"/>
    <w:rsid w:val="00E006A5"/>
    <w:rsid w:val="00E00A2A"/>
    <w:rsid w:val="00E00B40"/>
    <w:rsid w:val="00E01286"/>
    <w:rsid w:val="00E01901"/>
    <w:rsid w:val="00E01A54"/>
    <w:rsid w:val="00E01E85"/>
    <w:rsid w:val="00E024D6"/>
    <w:rsid w:val="00E026B9"/>
    <w:rsid w:val="00E02780"/>
    <w:rsid w:val="00E02B87"/>
    <w:rsid w:val="00E030B9"/>
    <w:rsid w:val="00E039A6"/>
    <w:rsid w:val="00E03C3E"/>
    <w:rsid w:val="00E0410F"/>
    <w:rsid w:val="00E054E4"/>
    <w:rsid w:val="00E057BB"/>
    <w:rsid w:val="00E05B93"/>
    <w:rsid w:val="00E05FFB"/>
    <w:rsid w:val="00E062DA"/>
    <w:rsid w:val="00E065EF"/>
    <w:rsid w:val="00E06745"/>
    <w:rsid w:val="00E06767"/>
    <w:rsid w:val="00E06AB4"/>
    <w:rsid w:val="00E06F94"/>
    <w:rsid w:val="00E07DFE"/>
    <w:rsid w:val="00E10183"/>
    <w:rsid w:val="00E1044B"/>
    <w:rsid w:val="00E10539"/>
    <w:rsid w:val="00E10763"/>
    <w:rsid w:val="00E10850"/>
    <w:rsid w:val="00E10E2A"/>
    <w:rsid w:val="00E11211"/>
    <w:rsid w:val="00E11709"/>
    <w:rsid w:val="00E11BCF"/>
    <w:rsid w:val="00E121D6"/>
    <w:rsid w:val="00E121DD"/>
    <w:rsid w:val="00E124BE"/>
    <w:rsid w:val="00E1250D"/>
    <w:rsid w:val="00E129B1"/>
    <w:rsid w:val="00E1376E"/>
    <w:rsid w:val="00E13DA6"/>
    <w:rsid w:val="00E14B5F"/>
    <w:rsid w:val="00E14B62"/>
    <w:rsid w:val="00E14CDA"/>
    <w:rsid w:val="00E14E24"/>
    <w:rsid w:val="00E152B5"/>
    <w:rsid w:val="00E157F2"/>
    <w:rsid w:val="00E1596D"/>
    <w:rsid w:val="00E15C6B"/>
    <w:rsid w:val="00E164B5"/>
    <w:rsid w:val="00E164CA"/>
    <w:rsid w:val="00E16A59"/>
    <w:rsid w:val="00E175AF"/>
    <w:rsid w:val="00E17A19"/>
    <w:rsid w:val="00E20BCA"/>
    <w:rsid w:val="00E2199B"/>
    <w:rsid w:val="00E2276E"/>
    <w:rsid w:val="00E229AA"/>
    <w:rsid w:val="00E2325B"/>
    <w:rsid w:val="00E2334E"/>
    <w:rsid w:val="00E23699"/>
    <w:rsid w:val="00E23C59"/>
    <w:rsid w:val="00E24051"/>
    <w:rsid w:val="00E242E3"/>
    <w:rsid w:val="00E24785"/>
    <w:rsid w:val="00E24810"/>
    <w:rsid w:val="00E24B69"/>
    <w:rsid w:val="00E2542C"/>
    <w:rsid w:val="00E25F24"/>
    <w:rsid w:val="00E25FD9"/>
    <w:rsid w:val="00E268A8"/>
    <w:rsid w:val="00E26FDA"/>
    <w:rsid w:val="00E274DB"/>
    <w:rsid w:val="00E27783"/>
    <w:rsid w:val="00E27AFE"/>
    <w:rsid w:val="00E27F3B"/>
    <w:rsid w:val="00E300E7"/>
    <w:rsid w:val="00E30804"/>
    <w:rsid w:val="00E30DF7"/>
    <w:rsid w:val="00E3128E"/>
    <w:rsid w:val="00E315AB"/>
    <w:rsid w:val="00E318A9"/>
    <w:rsid w:val="00E31C06"/>
    <w:rsid w:val="00E32B6B"/>
    <w:rsid w:val="00E32C06"/>
    <w:rsid w:val="00E3313E"/>
    <w:rsid w:val="00E33BAC"/>
    <w:rsid w:val="00E3412D"/>
    <w:rsid w:val="00E3443E"/>
    <w:rsid w:val="00E34809"/>
    <w:rsid w:val="00E34E52"/>
    <w:rsid w:val="00E35556"/>
    <w:rsid w:val="00E35F63"/>
    <w:rsid w:val="00E35FEC"/>
    <w:rsid w:val="00E35FF0"/>
    <w:rsid w:val="00E3625D"/>
    <w:rsid w:val="00E36C76"/>
    <w:rsid w:val="00E37289"/>
    <w:rsid w:val="00E37A82"/>
    <w:rsid w:val="00E40917"/>
    <w:rsid w:val="00E40B62"/>
    <w:rsid w:val="00E40C58"/>
    <w:rsid w:val="00E413F1"/>
    <w:rsid w:val="00E41A4A"/>
    <w:rsid w:val="00E42B98"/>
    <w:rsid w:val="00E42C50"/>
    <w:rsid w:val="00E4303E"/>
    <w:rsid w:val="00E437A8"/>
    <w:rsid w:val="00E438E0"/>
    <w:rsid w:val="00E43990"/>
    <w:rsid w:val="00E445FB"/>
    <w:rsid w:val="00E445FF"/>
    <w:rsid w:val="00E45674"/>
    <w:rsid w:val="00E45CDB"/>
    <w:rsid w:val="00E46438"/>
    <w:rsid w:val="00E46695"/>
    <w:rsid w:val="00E467B5"/>
    <w:rsid w:val="00E46D2C"/>
    <w:rsid w:val="00E46E63"/>
    <w:rsid w:val="00E46F2B"/>
    <w:rsid w:val="00E46FB6"/>
    <w:rsid w:val="00E4708A"/>
    <w:rsid w:val="00E47237"/>
    <w:rsid w:val="00E4773C"/>
    <w:rsid w:val="00E4774E"/>
    <w:rsid w:val="00E4779A"/>
    <w:rsid w:val="00E50A30"/>
    <w:rsid w:val="00E50BF2"/>
    <w:rsid w:val="00E517B6"/>
    <w:rsid w:val="00E51F98"/>
    <w:rsid w:val="00E52374"/>
    <w:rsid w:val="00E527BC"/>
    <w:rsid w:val="00E532DA"/>
    <w:rsid w:val="00E53C05"/>
    <w:rsid w:val="00E53DAA"/>
    <w:rsid w:val="00E54B52"/>
    <w:rsid w:val="00E5502D"/>
    <w:rsid w:val="00E550FC"/>
    <w:rsid w:val="00E55F02"/>
    <w:rsid w:val="00E5619E"/>
    <w:rsid w:val="00E56661"/>
    <w:rsid w:val="00E56ED3"/>
    <w:rsid w:val="00E57B26"/>
    <w:rsid w:val="00E57BA2"/>
    <w:rsid w:val="00E57C5E"/>
    <w:rsid w:val="00E600AE"/>
    <w:rsid w:val="00E603EA"/>
    <w:rsid w:val="00E60639"/>
    <w:rsid w:val="00E606D9"/>
    <w:rsid w:val="00E6101E"/>
    <w:rsid w:val="00E61DC2"/>
    <w:rsid w:val="00E61FC1"/>
    <w:rsid w:val="00E622FA"/>
    <w:rsid w:val="00E6244B"/>
    <w:rsid w:val="00E6248A"/>
    <w:rsid w:val="00E62E5E"/>
    <w:rsid w:val="00E62F88"/>
    <w:rsid w:val="00E633DD"/>
    <w:rsid w:val="00E638C9"/>
    <w:rsid w:val="00E63C46"/>
    <w:rsid w:val="00E640F3"/>
    <w:rsid w:val="00E65775"/>
    <w:rsid w:val="00E65E33"/>
    <w:rsid w:val="00E65E94"/>
    <w:rsid w:val="00E662A7"/>
    <w:rsid w:val="00E663C3"/>
    <w:rsid w:val="00E66429"/>
    <w:rsid w:val="00E671D8"/>
    <w:rsid w:val="00E671DE"/>
    <w:rsid w:val="00E674AC"/>
    <w:rsid w:val="00E675F6"/>
    <w:rsid w:val="00E67657"/>
    <w:rsid w:val="00E67748"/>
    <w:rsid w:val="00E70812"/>
    <w:rsid w:val="00E70890"/>
    <w:rsid w:val="00E708CD"/>
    <w:rsid w:val="00E70C9F"/>
    <w:rsid w:val="00E712A6"/>
    <w:rsid w:val="00E71358"/>
    <w:rsid w:val="00E715DD"/>
    <w:rsid w:val="00E71995"/>
    <w:rsid w:val="00E71AD8"/>
    <w:rsid w:val="00E72298"/>
    <w:rsid w:val="00E72921"/>
    <w:rsid w:val="00E72AEB"/>
    <w:rsid w:val="00E72FF3"/>
    <w:rsid w:val="00E73322"/>
    <w:rsid w:val="00E7381D"/>
    <w:rsid w:val="00E73F51"/>
    <w:rsid w:val="00E7427F"/>
    <w:rsid w:val="00E74897"/>
    <w:rsid w:val="00E74E3C"/>
    <w:rsid w:val="00E75B9D"/>
    <w:rsid w:val="00E75F04"/>
    <w:rsid w:val="00E761D4"/>
    <w:rsid w:val="00E76E80"/>
    <w:rsid w:val="00E7754C"/>
    <w:rsid w:val="00E77B4A"/>
    <w:rsid w:val="00E8007A"/>
    <w:rsid w:val="00E807FF"/>
    <w:rsid w:val="00E80C92"/>
    <w:rsid w:val="00E80D78"/>
    <w:rsid w:val="00E80F37"/>
    <w:rsid w:val="00E8150F"/>
    <w:rsid w:val="00E81514"/>
    <w:rsid w:val="00E818DB"/>
    <w:rsid w:val="00E81C47"/>
    <w:rsid w:val="00E81CDC"/>
    <w:rsid w:val="00E82493"/>
    <w:rsid w:val="00E82565"/>
    <w:rsid w:val="00E8321C"/>
    <w:rsid w:val="00E83A39"/>
    <w:rsid w:val="00E83A64"/>
    <w:rsid w:val="00E83B7C"/>
    <w:rsid w:val="00E83BDB"/>
    <w:rsid w:val="00E84123"/>
    <w:rsid w:val="00E8464B"/>
    <w:rsid w:val="00E84D58"/>
    <w:rsid w:val="00E84EF7"/>
    <w:rsid w:val="00E8508B"/>
    <w:rsid w:val="00E857BA"/>
    <w:rsid w:val="00E85F2C"/>
    <w:rsid w:val="00E85F3E"/>
    <w:rsid w:val="00E86811"/>
    <w:rsid w:val="00E86A91"/>
    <w:rsid w:val="00E86B43"/>
    <w:rsid w:val="00E8754F"/>
    <w:rsid w:val="00E876AB"/>
    <w:rsid w:val="00E87780"/>
    <w:rsid w:val="00E90517"/>
    <w:rsid w:val="00E90631"/>
    <w:rsid w:val="00E906E8"/>
    <w:rsid w:val="00E90EDA"/>
    <w:rsid w:val="00E914AF"/>
    <w:rsid w:val="00E91EDD"/>
    <w:rsid w:val="00E920CC"/>
    <w:rsid w:val="00E92132"/>
    <w:rsid w:val="00E924E5"/>
    <w:rsid w:val="00E93511"/>
    <w:rsid w:val="00E9380A"/>
    <w:rsid w:val="00E93F1C"/>
    <w:rsid w:val="00E94052"/>
    <w:rsid w:val="00E945DC"/>
    <w:rsid w:val="00E9486B"/>
    <w:rsid w:val="00E94CF8"/>
    <w:rsid w:val="00E95829"/>
    <w:rsid w:val="00E96012"/>
    <w:rsid w:val="00E96351"/>
    <w:rsid w:val="00E967A0"/>
    <w:rsid w:val="00E96885"/>
    <w:rsid w:val="00E970C1"/>
    <w:rsid w:val="00EA0121"/>
    <w:rsid w:val="00EA0BEF"/>
    <w:rsid w:val="00EA1183"/>
    <w:rsid w:val="00EA168A"/>
    <w:rsid w:val="00EA1713"/>
    <w:rsid w:val="00EA1AFE"/>
    <w:rsid w:val="00EA2759"/>
    <w:rsid w:val="00EA27BF"/>
    <w:rsid w:val="00EA2ABC"/>
    <w:rsid w:val="00EA2AEA"/>
    <w:rsid w:val="00EA2C46"/>
    <w:rsid w:val="00EA3BA0"/>
    <w:rsid w:val="00EA4678"/>
    <w:rsid w:val="00EA46DB"/>
    <w:rsid w:val="00EA52D4"/>
    <w:rsid w:val="00EA5FDC"/>
    <w:rsid w:val="00EA6233"/>
    <w:rsid w:val="00EA6DF5"/>
    <w:rsid w:val="00EA78A5"/>
    <w:rsid w:val="00EB067A"/>
    <w:rsid w:val="00EB0824"/>
    <w:rsid w:val="00EB0A41"/>
    <w:rsid w:val="00EB0B85"/>
    <w:rsid w:val="00EB118A"/>
    <w:rsid w:val="00EB1AB3"/>
    <w:rsid w:val="00EB2114"/>
    <w:rsid w:val="00EB2237"/>
    <w:rsid w:val="00EB316D"/>
    <w:rsid w:val="00EB34B6"/>
    <w:rsid w:val="00EB36E2"/>
    <w:rsid w:val="00EB3BE5"/>
    <w:rsid w:val="00EB480F"/>
    <w:rsid w:val="00EB4BAD"/>
    <w:rsid w:val="00EB53D3"/>
    <w:rsid w:val="00EB55E2"/>
    <w:rsid w:val="00EB5B02"/>
    <w:rsid w:val="00EB7D79"/>
    <w:rsid w:val="00EC0677"/>
    <w:rsid w:val="00EC10DA"/>
    <w:rsid w:val="00EC115B"/>
    <w:rsid w:val="00EC1190"/>
    <w:rsid w:val="00EC12F1"/>
    <w:rsid w:val="00EC1D27"/>
    <w:rsid w:val="00EC1F82"/>
    <w:rsid w:val="00EC2116"/>
    <w:rsid w:val="00EC2310"/>
    <w:rsid w:val="00EC243A"/>
    <w:rsid w:val="00EC28D2"/>
    <w:rsid w:val="00EC3349"/>
    <w:rsid w:val="00EC3425"/>
    <w:rsid w:val="00EC35E5"/>
    <w:rsid w:val="00EC383F"/>
    <w:rsid w:val="00EC3C4B"/>
    <w:rsid w:val="00EC3DA3"/>
    <w:rsid w:val="00EC5BAF"/>
    <w:rsid w:val="00EC67BF"/>
    <w:rsid w:val="00EC736B"/>
    <w:rsid w:val="00EC7E27"/>
    <w:rsid w:val="00ED0BEC"/>
    <w:rsid w:val="00ED11CC"/>
    <w:rsid w:val="00ED1340"/>
    <w:rsid w:val="00ED14F7"/>
    <w:rsid w:val="00ED186B"/>
    <w:rsid w:val="00ED1C8F"/>
    <w:rsid w:val="00ED214A"/>
    <w:rsid w:val="00ED2829"/>
    <w:rsid w:val="00ED31CE"/>
    <w:rsid w:val="00ED31FA"/>
    <w:rsid w:val="00ED3E7B"/>
    <w:rsid w:val="00ED4280"/>
    <w:rsid w:val="00ED5394"/>
    <w:rsid w:val="00ED5902"/>
    <w:rsid w:val="00ED6734"/>
    <w:rsid w:val="00ED6D87"/>
    <w:rsid w:val="00ED71C5"/>
    <w:rsid w:val="00EE02FA"/>
    <w:rsid w:val="00EE030F"/>
    <w:rsid w:val="00EE0D4C"/>
    <w:rsid w:val="00EE0E50"/>
    <w:rsid w:val="00EE1056"/>
    <w:rsid w:val="00EE11F2"/>
    <w:rsid w:val="00EE22A1"/>
    <w:rsid w:val="00EE2D7D"/>
    <w:rsid w:val="00EE3C46"/>
    <w:rsid w:val="00EE45A1"/>
    <w:rsid w:val="00EE4965"/>
    <w:rsid w:val="00EE4DF0"/>
    <w:rsid w:val="00EE51A2"/>
    <w:rsid w:val="00EE5733"/>
    <w:rsid w:val="00EE5B76"/>
    <w:rsid w:val="00EE5C36"/>
    <w:rsid w:val="00EE5F10"/>
    <w:rsid w:val="00EE6281"/>
    <w:rsid w:val="00EE6A3C"/>
    <w:rsid w:val="00EE70AF"/>
    <w:rsid w:val="00EE754A"/>
    <w:rsid w:val="00EE7EDA"/>
    <w:rsid w:val="00EE7F88"/>
    <w:rsid w:val="00EF085B"/>
    <w:rsid w:val="00EF08B5"/>
    <w:rsid w:val="00EF0FCD"/>
    <w:rsid w:val="00EF13F9"/>
    <w:rsid w:val="00EF168D"/>
    <w:rsid w:val="00EF24F9"/>
    <w:rsid w:val="00EF2609"/>
    <w:rsid w:val="00EF2926"/>
    <w:rsid w:val="00EF2BC2"/>
    <w:rsid w:val="00EF2D55"/>
    <w:rsid w:val="00EF313C"/>
    <w:rsid w:val="00EF332D"/>
    <w:rsid w:val="00EF4C6C"/>
    <w:rsid w:val="00EF59B4"/>
    <w:rsid w:val="00EF6074"/>
    <w:rsid w:val="00EF622B"/>
    <w:rsid w:val="00EF63CD"/>
    <w:rsid w:val="00EF6629"/>
    <w:rsid w:val="00EF69B5"/>
    <w:rsid w:val="00EF6A7E"/>
    <w:rsid w:val="00EF6F26"/>
    <w:rsid w:val="00EF7364"/>
    <w:rsid w:val="00EF7C95"/>
    <w:rsid w:val="00F00102"/>
    <w:rsid w:val="00F003CD"/>
    <w:rsid w:val="00F015DC"/>
    <w:rsid w:val="00F01717"/>
    <w:rsid w:val="00F01855"/>
    <w:rsid w:val="00F01E13"/>
    <w:rsid w:val="00F01E4C"/>
    <w:rsid w:val="00F01F52"/>
    <w:rsid w:val="00F01F71"/>
    <w:rsid w:val="00F02A5A"/>
    <w:rsid w:val="00F03608"/>
    <w:rsid w:val="00F03ABB"/>
    <w:rsid w:val="00F03F75"/>
    <w:rsid w:val="00F0484B"/>
    <w:rsid w:val="00F048BF"/>
    <w:rsid w:val="00F04F40"/>
    <w:rsid w:val="00F04FBB"/>
    <w:rsid w:val="00F05145"/>
    <w:rsid w:val="00F05522"/>
    <w:rsid w:val="00F05A4D"/>
    <w:rsid w:val="00F061D3"/>
    <w:rsid w:val="00F06AC0"/>
    <w:rsid w:val="00F06ACF"/>
    <w:rsid w:val="00F076B8"/>
    <w:rsid w:val="00F10516"/>
    <w:rsid w:val="00F105CB"/>
    <w:rsid w:val="00F11599"/>
    <w:rsid w:val="00F124DF"/>
    <w:rsid w:val="00F1392C"/>
    <w:rsid w:val="00F13A23"/>
    <w:rsid w:val="00F13D14"/>
    <w:rsid w:val="00F13DEC"/>
    <w:rsid w:val="00F143A0"/>
    <w:rsid w:val="00F14542"/>
    <w:rsid w:val="00F14582"/>
    <w:rsid w:val="00F14DC8"/>
    <w:rsid w:val="00F15A04"/>
    <w:rsid w:val="00F15CA6"/>
    <w:rsid w:val="00F16301"/>
    <w:rsid w:val="00F16BA6"/>
    <w:rsid w:val="00F1726D"/>
    <w:rsid w:val="00F17C3F"/>
    <w:rsid w:val="00F206F5"/>
    <w:rsid w:val="00F20C5E"/>
    <w:rsid w:val="00F21498"/>
    <w:rsid w:val="00F2172C"/>
    <w:rsid w:val="00F21F42"/>
    <w:rsid w:val="00F22544"/>
    <w:rsid w:val="00F225F1"/>
    <w:rsid w:val="00F2277A"/>
    <w:rsid w:val="00F23306"/>
    <w:rsid w:val="00F23985"/>
    <w:rsid w:val="00F24227"/>
    <w:rsid w:val="00F24842"/>
    <w:rsid w:val="00F24E09"/>
    <w:rsid w:val="00F2519C"/>
    <w:rsid w:val="00F26010"/>
    <w:rsid w:val="00F2683E"/>
    <w:rsid w:val="00F26845"/>
    <w:rsid w:val="00F26CE8"/>
    <w:rsid w:val="00F26FF5"/>
    <w:rsid w:val="00F27D0E"/>
    <w:rsid w:val="00F27D35"/>
    <w:rsid w:val="00F27E48"/>
    <w:rsid w:val="00F27E90"/>
    <w:rsid w:val="00F30517"/>
    <w:rsid w:val="00F307CE"/>
    <w:rsid w:val="00F30950"/>
    <w:rsid w:val="00F30B91"/>
    <w:rsid w:val="00F30E5D"/>
    <w:rsid w:val="00F30E67"/>
    <w:rsid w:val="00F3141B"/>
    <w:rsid w:val="00F31511"/>
    <w:rsid w:val="00F3151D"/>
    <w:rsid w:val="00F3152B"/>
    <w:rsid w:val="00F31D21"/>
    <w:rsid w:val="00F31E13"/>
    <w:rsid w:val="00F31E34"/>
    <w:rsid w:val="00F320E1"/>
    <w:rsid w:val="00F3225A"/>
    <w:rsid w:val="00F32474"/>
    <w:rsid w:val="00F32BBA"/>
    <w:rsid w:val="00F33A9F"/>
    <w:rsid w:val="00F33D0F"/>
    <w:rsid w:val="00F33EBC"/>
    <w:rsid w:val="00F34322"/>
    <w:rsid w:val="00F34590"/>
    <w:rsid w:val="00F345C3"/>
    <w:rsid w:val="00F350AB"/>
    <w:rsid w:val="00F354E6"/>
    <w:rsid w:val="00F3580E"/>
    <w:rsid w:val="00F365EF"/>
    <w:rsid w:val="00F373F9"/>
    <w:rsid w:val="00F374B7"/>
    <w:rsid w:val="00F37AD6"/>
    <w:rsid w:val="00F37C25"/>
    <w:rsid w:val="00F37F65"/>
    <w:rsid w:val="00F404E4"/>
    <w:rsid w:val="00F40558"/>
    <w:rsid w:val="00F40803"/>
    <w:rsid w:val="00F41073"/>
    <w:rsid w:val="00F415A2"/>
    <w:rsid w:val="00F41F7C"/>
    <w:rsid w:val="00F42A5A"/>
    <w:rsid w:val="00F42ADB"/>
    <w:rsid w:val="00F43329"/>
    <w:rsid w:val="00F43584"/>
    <w:rsid w:val="00F43599"/>
    <w:rsid w:val="00F4367F"/>
    <w:rsid w:val="00F43C8A"/>
    <w:rsid w:val="00F4409C"/>
    <w:rsid w:val="00F4417F"/>
    <w:rsid w:val="00F444A4"/>
    <w:rsid w:val="00F4490B"/>
    <w:rsid w:val="00F45100"/>
    <w:rsid w:val="00F458B1"/>
    <w:rsid w:val="00F45EFA"/>
    <w:rsid w:val="00F4627D"/>
    <w:rsid w:val="00F466A2"/>
    <w:rsid w:val="00F46D13"/>
    <w:rsid w:val="00F47247"/>
    <w:rsid w:val="00F47D60"/>
    <w:rsid w:val="00F508F2"/>
    <w:rsid w:val="00F50C1A"/>
    <w:rsid w:val="00F50FF0"/>
    <w:rsid w:val="00F51501"/>
    <w:rsid w:val="00F51515"/>
    <w:rsid w:val="00F515E9"/>
    <w:rsid w:val="00F51789"/>
    <w:rsid w:val="00F52510"/>
    <w:rsid w:val="00F525B0"/>
    <w:rsid w:val="00F52968"/>
    <w:rsid w:val="00F53FDE"/>
    <w:rsid w:val="00F5406C"/>
    <w:rsid w:val="00F54DB6"/>
    <w:rsid w:val="00F55672"/>
    <w:rsid w:val="00F558AB"/>
    <w:rsid w:val="00F562DD"/>
    <w:rsid w:val="00F570C3"/>
    <w:rsid w:val="00F57238"/>
    <w:rsid w:val="00F57288"/>
    <w:rsid w:val="00F5759B"/>
    <w:rsid w:val="00F57696"/>
    <w:rsid w:val="00F57A63"/>
    <w:rsid w:val="00F57B1E"/>
    <w:rsid w:val="00F60E4E"/>
    <w:rsid w:val="00F60F37"/>
    <w:rsid w:val="00F623A5"/>
    <w:rsid w:val="00F6305B"/>
    <w:rsid w:val="00F6318F"/>
    <w:rsid w:val="00F631CF"/>
    <w:rsid w:val="00F63F71"/>
    <w:rsid w:val="00F63FCC"/>
    <w:rsid w:val="00F64722"/>
    <w:rsid w:val="00F64900"/>
    <w:rsid w:val="00F64CFA"/>
    <w:rsid w:val="00F64DE4"/>
    <w:rsid w:val="00F64F6D"/>
    <w:rsid w:val="00F6551C"/>
    <w:rsid w:val="00F656B0"/>
    <w:rsid w:val="00F662F0"/>
    <w:rsid w:val="00F66569"/>
    <w:rsid w:val="00F66746"/>
    <w:rsid w:val="00F66801"/>
    <w:rsid w:val="00F669EA"/>
    <w:rsid w:val="00F66ADE"/>
    <w:rsid w:val="00F67673"/>
    <w:rsid w:val="00F6798A"/>
    <w:rsid w:val="00F67D56"/>
    <w:rsid w:val="00F67E28"/>
    <w:rsid w:val="00F67F03"/>
    <w:rsid w:val="00F7003C"/>
    <w:rsid w:val="00F70438"/>
    <w:rsid w:val="00F70FC7"/>
    <w:rsid w:val="00F71258"/>
    <w:rsid w:val="00F71953"/>
    <w:rsid w:val="00F719C4"/>
    <w:rsid w:val="00F719CB"/>
    <w:rsid w:val="00F71BA4"/>
    <w:rsid w:val="00F71C27"/>
    <w:rsid w:val="00F71CD3"/>
    <w:rsid w:val="00F72DFF"/>
    <w:rsid w:val="00F72FCE"/>
    <w:rsid w:val="00F7316D"/>
    <w:rsid w:val="00F73962"/>
    <w:rsid w:val="00F73B00"/>
    <w:rsid w:val="00F73D75"/>
    <w:rsid w:val="00F7490B"/>
    <w:rsid w:val="00F75303"/>
    <w:rsid w:val="00F753B8"/>
    <w:rsid w:val="00F75508"/>
    <w:rsid w:val="00F7550E"/>
    <w:rsid w:val="00F7561E"/>
    <w:rsid w:val="00F75B24"/>
    <w:rsid w:val="00F75D05"/>
    <w:rsid w:val="00F764D9"/>
    <w:rsid w:val="00F769AB"/>
    <w:rsid w:val="00F77127"/>
    <w:rsid w:val="00F7719C"/>
    <w:rsid w:val="00F77A63"/>
    <w:rsid w:val="00F77D86"/>
    <w:rsid w:val="00F77F88"/>
    <w:rsid w:val="00F80A61"/>
    <w:rsid w:val="00F80E7C"/>
    <w:rsid w:val="00F812BB"/>
    <w:rsid w:val="00F81943"/>
    <w:rsid w:val="00F81E78"/>
    <w:rsid w:val="00F82036"/>
    <w:rsid w:val="00F82316"/>
    <w:rsid w:val="00F829BD"/>
    <w:rsid w:val="00F82C21"/>
    <w:rsid w:val="00F82F1B"/>
    <w:rsid w:val="00F83E82"/>
    <w:rsid w:val="00F83F32"/>
    <w:rsid w:val="00F846F1"/>
    <w:rsid w:val="00F84982"/>
    <w:rsid w:val="00F84A3F"/>
    <w:rsid w:val="00F84CC8"/>
    <w:rsid w:val="00F8519A"/>
    <w:rsid w:val="00F851AC"/>
    <w:rsid w:val="00F85B07"/>
    <w:rsid w:val="00F85D54"/>
    <w:rsid w:val="00F85DA0"/>
    <w:rsid w:val="00F87195"/>
    <w:rsid w:val="00F87CEA"/>
    <w:rsid w:val="00F914DB"/>
    <w:rsid w:val="00F914F1"/>
    <w:rsid w:val="00F91CED"/>
    <w:rsid w:val="00F924A8"/>
    <w:rsid w:val="00F92755"/>
    <w:rsid w:val="00F92DD5"/>
    <w:rsid w:val="00F93618"/>
    <w:rsid w:val="00F9373C"/>
    <w:rsid w:val="00F93AA3"/>
    <w:rsid w:val="00F93BF1"/>
    <w:rsid w:val="00F943B8"/>
    <w:rsid w:val="00F9483A"/>
    <w:rsid w:val="00F948B0"/>
    <w:rsid w:val="00F94AD3"/>
    <w:rsid w:val="00F94DF8"/>
    <w:rsid w:val="00F94EEF"/>
    <w:rsid w:val="00F94FEA"/>
    <w:rsid w:val="00F95FDD"/>
    <w:rsid w:val="00F9629D"/>
    <w:rsid w:val="00F967C0"/>
    <w:rsid w:val="00F96D58"/>
    <w:rsid w:val="00F96F08"/>
    <w:rsid w:val="00FA00A8"/>
    <w:rsid w:val="00FA0609"/>
    <w:rsid w:val="00FA0952"/>
    <w:rsid w:val="00FA0D07"/>
    <w:rsid w:val="00FA0DAC"/>
    <w:rsid w:val="00FA1861"/>
    <w:rsid w:val="00FA192C"/>
    <w:rsid w:val="00FA1BB6"/>
    <w:rsid w:val="00FA1D57"/>
    <w:rsid w:val="00FA1DDE"/>
    <w:rsid w:val="00FA221D"/>
    <w:rsid w:val="00FA3164"/>
    <w:rsid w:val="00FA31C3"/>
    <w:rsid w:val="00FA3C70"/>
    <w:rsid w:val="00FA4081"/>
    <w:rsid w:val="00FA4EF5"/>
    <w:rsid w:val="00FA58DC"/>
    <w:rsid w:val="00FA5C16"/>
    <w:rsid w:val="00FA6565"/>
    <w:rsid w:val="00FA7196"/>
    <w:rsid w:val="00FA773C"/>
    <w:rsid w:val="00FA7A1C"/>
    <w:rsid w:val="00FA7F76"/>
    <w:rsid w:val="00FB0196"/>
    <w:rsid w:val="00FB08B8"/>
    <w:rsid w:val="00FB0977"/>
    <w:rsid w:val="00FB0ACF"/>
    <w:rsid w:val="00FB0B0A"/>
    <w:rsid w:val="00FB143A"/>
    <w:rsid w:val="00FB174A"/>
    <w:rsid w:val="00FB1955"/>
    <w:rsid w:val="00FB2048"/>
    <w:rsid w:val="00FB2200"/>
    <w:rsid w:val="00FB23EE"/>
    <w:rsid w:val="00FB2518"/>
    <w:rsid w:val="00FB32A0"/>
    <w:rsid w:val="00FB37CD"/>
    <w:rsid w:val="00FB3AC6"/>
    <w:rsid w:val="00FB3CCA"/>
    <w:rsid w:val="00FB42A3"/>
    <w:rsid w:val="00FB4764"/>
    <w:rsid w:val="00FB50F9"/>
    <w:rsid w:val="00FB5536"/>
    <w:rsid w:val="00FB56C0"/>
    <w:rsid w:val="00FB5DCF"/>
    <w:rsid w:val="00FB603F"/>
    <w:rsid w:val="00FB61E1"/>
    <w:rsid w:val="00FB67E7"/>
    <w:rsid w:val="00FB77EF"/>
    <w:rsid w:val="00FC0B60"/>
    <w:rsid w:val="00FC0BE0"/>
    <w:rsid w:val="00FC0EDC"/>
    <w:rsid w:val="00FC1380"/>
    <w:rsid w:val="00FC1B2E"/>
    <w:rsid w:val="00FC21E3"/>
    <w:rsid w:val="00FC267A"/>
    <w:rsid w:val="00FC28AA"/>
    <w:rsid w:val="00FC2B98"/>
    <w:rsid w:val="00FC2BB5"/>
    <w:rsid w:val="00FC2CB4"/>
    <w:rsid w:val="00FC2D05"/>
    <w:rsid w:val="00FC3A03"/>
    <w:rsid w:val="00FC3B47"/>
    <w:rsid w:val="00FC3C85"/>
    <w:rsid w:val="00FC3D2C"/>
    <w:rsid w:val="00FC47DF"/>
    <w:rsid w:val="00FC4E90"/>
    <w:rsid w:val="00FC50D9"/>
    <w:rsid w:val="00FC5643"/>
    <w:rsid w:val="00FC5672"/>
    <w:rsid w:val="00FC58E9"/>
    <w:rsid w:val="00FC5C8C"/>
    <w:rsid w:val="00FC610E"/>
    <w:rsid w:val="00FC653B"/>
    <w:rsid w:val="00FC69CC"/>
    <w:rsid w:val="00FC6E3C"/>
    <w:rsid w:val="00FC6EE3"/>
    <w:rsid w:val="00FC776F"/>
    <w:rsid w:val="00FC7898"/>
    <w:rsid w:val="00FC7BE5"/>
    <w:rsid w:val="00FD05D7"/>
    <w:rsid w:val="00FD0819"/>
    <w:rsid w:val="00FD0EC7"/>
    <w:rsid w:val="00FD0F9B"/>
    <w:rsid w:val="00FD1033"/>
    <w:rsid w:val="00FD148C"/>
    <w:rsid w:val="00FD14FB"/>
    <w:rsid w:val="00FD1C3B"/>
    <w:rsid w:val="00FD1D67"/>
    <w:rsid w:val="00FD1D8E"/>
    <w:rsid w:val="00FD23DD"/>
    <w:rsid w:val="00FD310D"/>
    <w:rsid w:val="00FD3CE6"/>
    <w:rsid w:val="00FD41AA"/>
    <w:rsid w:val="00FD473F"/>
    <w:rsid w:val="00FD4D1C"/>
    <w:rsid w:val="00FD4D24"/>
    <w:rsid w:val="00FD4D46"/>
    <w:rsid w:val="00FD50B8"/>
    <w:rsid w:val="00FD5198"/>
    <w:rsid w:val="00FD51DF"/>
    <w:rsid w:val="00FD5215"/>
    <w:rsid w:val="00FD53DE"/>
    <w:rsid w:val="00FD63D7"/>
    <w:rsid w:val="00FD6483"/>
    <w:rsid w:val="00FD657C"/>
    <w:rsid w:val="00FD68EC"/>
    <w:rsid w:val="00FD7050"/>
    <w:rsid w:val="00FD7149"/>
    <w:rsid w:val="00FD723A"/>
    <w:rsid w:val="00FD766B"/>
    <w:rsid w:val="00FD787D"/>
    <w:rsid w:val="00FD7972"/>
    <w:rsid w:val="00FD7ECB"/>
    <w:rsid w:val="00FE02FD"/>
    <w:rsid w:val="00FE07D2"/>
    <w:rsid w:val="00FE0DCA"/>
    <w:rsid w:val="00FE11C7"/>
    <w:rsid w:val="00FE1218"/>
    <w:rsid w:val="00FE1BD0"/>
    <w:rsid w:val="00FE1F8B"/>
    <w:rsid w:val="00FE2335"/>
    <w:rsid w:val="00FE2D02"/>
    <w:rsid w:val="00FE3D4D"/>
    <w:rsid w:val="00FE3F87"/>
    <w:rsid w:val="00FE451D"/>
    <w:rsid w:val="00FE46D2"/>
    <w:rsid w:val="00FE481E"/>
    <w:rsid w:val="00FE4D1D"/>
    <w:rsid w:val="00FE4D7C"/>
    <w:rsid w:val="00FE4E66"/>
    <w:rsid w:val="00FE54EB"/>
    <w:rsid w:val="00FE5813"/>
    <w:rsid w:val="00FE595F"/>
    <w:rsid w:val="00FE6070"/>
    <w:rsid w:val="00FE63B5"/>
    <w:rsid w:val="00FE6659"/>
    <w:rsid w:val="00FE6BBE"/>
    <w:rsid w:val="00FE6DBD"/>
    <w:rsid w:val="00FE745B"/>
    <w:rsid w:val="00FE7923"/>
    <w:rsid w:val="00FE7DCA"/>
    <w:rsid w:val="00FE7E09"/>
    <w:rsid w:val="00FF0149"/>
    <w:rsid w:val="00FF03D3"/>
    <w:rsid w:val="00FF0978"/>
    <w:rsid w:val="00FF1020"/>
    <w:rsid w:val="00FF1AD4"/>
    <w:rsid w:val="00FF1B32"/>
    <w:rsid w:val="00FF1D22"/>
    <w:rsid w:val="00FF1F49"/>
    <w:rsid w:val="00FF250A"/>
    <w:rsid w:val="00FF359D"/>
    <w:rsid w:val="00FF36C4"/>
    <w:rsid w:val="00FF376F"/>
    <w:rsid w:val="00FF43B4"/>
    <w:rsid w:val="00FF48A0"/>
    <w:rsid w:val="00FF4C4F"/>
    <w:rsid w:val="00FF4E3B"/>
    <w:rsid w:val="00FF51FA"/>
    <w:rsid w:val="00FF5627"/>
    <w:rsid w:val="00FF5979"/>
    <w:rsid w:val="00FF5AFC"/>
    <w:rsid w:val="00FF6777"/>
    <w:rsid w:val="00FF791E"/>
    <w:rsid w:val="00FF7CFA"/>
    <w:rsid w:val="00FF7D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hapeDefaults>
    <o:shapedefaults v:ext="edit" spidmax="1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uiPriority="99" w:qFormat="1"/>
    <w:lsdException w:name="Subtitle" w:qFormat="1"/>
    <w:lsdException w:name="Body Text First Indent 2" w:uiPriority="99"/>
    <w:lsdException w:name="Strong" w:qFormat="1"/>
    <w:lsdException w:name="Emphasis" w:qFormat="1"/>
    <w:lsdException w:name="No List" w:uiPriority="99"/>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E51A2"/>
  </w:style>
  <w:style w:type="paragraph" w:styleId="2">
    <w:name w:val="heading 2"/>
    <w:basedOn w:val="a0"/>
    <w:next w:val="a0"/>
    <w:link w:val="20"/>
    <w:qFormat/>
    <w:rsid w:val="003815D9"/>
    <w:pPr>
      <w:keepNext/>
      <w:outlineLvl w:val="1"/>
    </w:pPr>
    <w:rPr>
      <w:b/>
      <w:sz w:val="24"/>
    </w:rPr>
  </w:style>
  <w:style w:type="paragraph" w:styleId="3">
    <w:name w:val="heading 3"/>
    <w:basedOn w:val="a0"/>
    <w:next w:val="a0"/>
    <w:link w:val="30"/>
    <w:qFormat/>
    <w:rsid w:val="00CE6306"/>
    <w:pPr>
      <w:keepNext/>
      <w:spacing w:before="240" w:after="60"/>
      <w:outlineLvl w:val="2"/>
    </w:pPr>
    <w:rPr>
      <w:rFonts w:ascii="Arial" w:hAnsi="Arial" w:cs="Arial"/>
      <w:b/>
      <w:bCs/>
      <w:sz w:val="26"/>
      <w:szCs w:val="26"/>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E51A2"/>
    <w:pPr>
      <w:ind w:firstLine="709"/>
      <w:jc w:val="both"/>
    </w:pPr>
    <w:rPr>
      <w:sz w:val="24"/>
    </w:rPr>
  </w:style>
  <w:style w:type="paragraph" w:customStyle="1" w:styleId="ConsNormal">
    <w:name w:val="ConsNormal"/>
    <w:rsid w:val="003815D9"/>
    <w:pPr>
      <w:widowControl w:val="0"/>
      <w:ind w:right="19772" w:firstLine="720"/>
    </w:pPr>
    <w:rPr>
      <w:rFonts w:ascii="Arial" w:hAnsi="Arial"/>
      <w:snapToGrid w:val="0"/>
      <w:sz w:val="16"/>
    </w:rPr>
  </w:style>
  <w:style w:type="paragraph" w:customStyle="1" w:styleId="ConsTitle">
    <w:name w:val="ConsTitle"/>
    <w:rsid w:val="003815D9"/>
    <w:pPr>
      <w:widowControl w:val="0"/>
      <w:ind w:right="19772"/>
    </w:pPr>
    <w:rPr>
      <w:rFonts w:ascii="Arial" w:hAnsi="Arial"/>
      <w:b/>
      <w:snapToGrid w:val="0"/>
    </w:rPr>
  </w:style>
  <w:style w:type="paragraph" w:styleId="a6">
    <w:name w:val="Title"/>
    <w:basedOn w:val="a0"/>
    <w:link w:val="a7"/>
    <w:uiPriority w:val="99"/>
    <w:qFormat/>
    <w:rsid w:val="003815D9"/>
    <w:pPr>
      <w:jc w:val="center"/>
    </w:pPr>
    <w:rPr>
      <w:sz w:val="24"/>
    </w:rPr>
  </w:style>
  <w:style w:type="paragraph" w:styleId="a8">
    <w:name w:val="Body Text"/>
    <w:basedOn w:val="a0"/>
    <w:link w:val="a9"/>
    <w:rsid w:val="00EE51A2"/>
    <w:rPr>
      <w:sz w:val="24"/>
    </w:rPr>
  </w:style>
  <w:style w:type="paragraph" w:styleId="aa">
    <w:name w:val="footer"/>
    <w:basedOn w:val="a0"/>
    <w:link w:val="ab"/>
    <w:uiPriority w:val="99"/>
    <w:rsid w:val="003815D9"/>
    <w:pPr>
      <w:tabs>
        <w:tab w:val="center" w:pos="4153"/>
        <w:tab w:val="right" w:pos="8306"/>
      </w:tabs>
    </w:pPr>
  </w:style>
  <w:style w:type="character" w:styleId="ac">
    <w:name w:val="page number"/>
    <w:basedOn w:val="a1"/>
    <w:rsid w:val="003815D9"/>
  </w:style>
  <w:style w:type="table" w:styleId="ad">
    <w:name w:val="Table Grid"/>
    <w:basedOn w:val="a2"/>
    <w:uiPriority w:val="59"/>
    <w:rsid w:val="00EE51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0"/>
    <w:link w:val="af"/>
    <w:uiPriority w:val="99"/>
    <w:rsid w:val="00F6318F"/>
    <w:pPr>
      <w:tabs>
        <w:tab w:val="center" w:pos="4677"/>
        <w:tab w:val="right" w:pos="9355"/>
      </w:tabs>
    </w:pPr>
  </w:style>
  <w:style w:type="paragraph" w:styleId="21">
    <w:name w:val="Body Text 2"/>
    <w:basedOn w:val="a0"/>
    <w:link w:val="22"/>
    <w:rsid w:val="00672BB6"/>
    <w:pPr>
      <w:spacing w:after="120" w:line="480" w:lineRule="auto"/>
    </w:pPr>
  </w:style>
  <w:style w:type="paragraph" w:styleId="31">
    <w:name w:val="Body Text 3"/>
    <w:basedOn w:val="a0"/>
    <w:link w:val="32"/>
    <w:rsid w:val="00E229AA"/>
    <w:pPr>
      <w:spacing w:after="120"/>
    </w:pPr>
    <w:rPr>
      <w:sz w:val="16"/>
      <w:szCs w:val="16"/>
    </w:rPr>
  </w:style>
  <w:style w:type="paragraph" w:customStyle="1" w:styleId="ConsPlusDocList">
    <w:name w:val="ConsPlusDocList"/>
    <w:rsid w:val="004253B1"/>
    <w:pPr>
      <w:autoSpaceDE w:val="0"/>
      <w:autoSpaceDN w:val="0"/>
      <w:adjustRightInd w:val="0"/>
    </w:pPr>
    <w:rPr>
      <w:rFonts w:ascii="Courier New" w:hAnsi="Courier New" w:cs="Courier New"/>
    </w:rPr>
  </w:style>
  <w:style w:type="paragraph" w:styleId="af0">
    <w:name w:val="Balloon Text"/>
    <w:basedOn w:val="a0"/>
    <w:link w:val="af1"/>
    <w:semiHidden/>
    <w:rsid w:val="008245E8"/>
    <w:rPr>
      <w:rFonts w:ascii="Tahoma" w:hAnsi="Tahoma" w:cs="Tahoma"/>
      <w:sz w:val="16"/>
      <w:szCs w:val="16"/>
    </w:rPr>
  </w:style>
  <w:style w:type="paragraph" w:customStyle="1" w:styleId="ConsPlusNonformat">
    <w:name w:val="ConsPlusNonformat"/>
    <w:uiPriority w:val="99"/>
    <w:rsid w:val="00EE51A2"/>
    <w:pPr>
      <w:autoSpaceDE w:val="0"/>
      <w:autoSpaceDN w:val="0"/>
      <w:adjustRightInd w:val="0"/>
    </w:pPr>
    <w:rPr>
      <w:rFonts w:ascii="Courier New" w:hAnsi="Courier New" w:cs="Courier New"/>
    </w:rPr>
  </w:style>
  <w:style w:type="paragraph" w:customStyle="1" w:styleId="ConsPlusNormal">
    <w:name w:val="ConsPlusNormal"/>
    <w:rsid w:val="00E66429"/>
    <w:pPr>
      <w:widowControl w:val="0"/>
      <w:autoSpaceDE w:val="0"/>
      <w:autoSpaceDN w:val="0"/>
      <w:adjustRightInd w:val="0"/>
      <w:ind w:firstLine="720"/>
    </w:pPr>
    <w:rPr>
      <w:rFonts w:ascii="Arial" w:hAnsi="Arial" w:cs="Arial"/>
    </w:rPr>
  </w:style>
  <w:style w:type="paragraph" w:customStyle="1" w:styleId="ConsPlusTitle">
    <w:name w:val="ConsPlusTitle"/>
    <w:rsid w:val="00E66429"/>
    <w:pPr>
      <w:widowControl w:val="0"/>
      <w:autoSpaceDE w:val="0"/>
      <w:autoSpaceDN w:val="0"/>
      <w:adjustRightInd w:val="0"/>
    </w:pPr>
    <w:rPr>
      <w:rFonts w:ascii="Arial" w:hAnsi="Arial" w:cs="Arial"/>
      <w:b/>
      <w:bCs/>
    </w:rPr>
  </w:style>
  <w:style w:type="paragraph" w:customStyle="1" w:styleId="1">
    <w:name w:val="1"/>
    <w:basedOn w:val="a0"/>
    <w:rsid w:val="008D1C4C"/>
    <w:pPr>
      <w:spacing w:after="160" w:line="240" w:lineRule="exact"/>
      <w:jc w:val="both"/>
    </w:pPr>
    <w:rPr>
      <w:rFonts w:ascii="Verdana" w:hAnsi="Verdana" w:cs="Arial"/>
      <w:lang w:val="en-US" w:eastAsia="en-US"/>
    </w:rPr>
  </w:style>
  <w:style w:type="paragraph" w:styleId="23">
    <w:name w:val="Body Text First Indent 2"/>
    <w:basedOn w:val="a4"/>
    <w:link w:val="24"/>
    <w:uiPriority w:val="99"/>
    <w:rsid w:val="005161BC"/>
    <w:pPr>
      <w:spacing w:after="120"/>
      <w:ind w:left="283" w:firstLine="210"/>
      <w:jc w:val="left"/>
    </w:pPr>
    <w:rPr>
      <w:sz w:val="20"/>
    </w:rPr>
  </w:style>
  <w:style w:type="paragraph" w:customStyle="1" w:styleId="10">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0"/>
    <w:rsid w:val="005161BC"/>
    <w:pPr>
      <w:spacing w:after="160" w:line="240" w:lineRule="exact"/>
      <w:jc w:val="both"/>
    </w:pPr>
    <w:rPr>
      <w:rFonts w:ascii="Verdana" w:hAnsi="Verdana" w:cs="Arial"/>
      <w:lang w:val="en-US" w:eastAsia="en-US"/>
    </w:rPr>
  </w:style>
  <w:style w:type="paragraph" w:customStyle="1" w:styleId="af2">
    <w:name w:val="Знак Знак Знак Знак Знак Знак Знак Знак Знак Знак Знак Знак Знак Знак Знак Знак Знак Знак Знак Знак Знак Знак"/>
    <w:basedOn w:val="a0"/>
    <w:rsid w:val="00954D93"/>
    <w:pPr>
      <w:spacing w:after="160" w:line="240" w:lineRule="exact"/>
      <w:jc w:val="both"/>
    </w:pPr>
    <w:rPr>
      <w:rFonts w:ascii="Verdana" w:hAnsi="Verdana" w:cs="Arial"/>
      <w:lang w:val="en-US" w:eastAsia="en-US"/>
    </w:rPr>
  </w:style>
  <w:style w:type="paragraph" w:styleId="25">
    <w:name w:val="Body Text Indent 2"/>
    <w:basedOn w:val="a0"/>
    <w:link w:val="26"/>
    <w:rsid w:val="00181EF0"/>
    <w:pPr>
      <w:spacing w:after="120" w:line="480" w:lineRule="auto"/>
      <w:ind w:left="283"/>
    </w:pPr>
  </w:style>
  <w:style w:type="paragraph" w:customStyle="1" w:styleId="NormalANX">
    <w:name w:val="NormalANX"/>
    <w:basedOn w:val="a0"/>
    <w:uiPriority w:val="99"/>
    <w:rsid w:val="00181EF0"/>
    <w:pPr>
      <w:spacing w:before="240" w:after="240" w:line="360" w:lineRule="auto"/>
      <w:ind w:firstLine="720"/>
      <w:jc w:val="both"/>
    </w:pPr>
    <w:rPr>
      <w:sz w:val="28"/>
    </w:rPr>
  </w:style>
  <w:style w:type="paragraph" w:customStyle="1" w:styleId="ConsNonformat">
    <w:name w:val="ConsNonformat"/>
    <w:rsid w:val="005C186B"/>
    <w:pPr>
      <w:widowControl w:val="0"/>
      <w:autoSpaceDE w:val="0"/>
      <w:autoSpaceDN w:val="0"/>
      <w:adjustRightInd w:val="0"/>
      <w:ind w:right="19772"/>
    </w:pPr>
    <w:rPr>
      <w:rFonts w:ascii="Courier New" w:hAnsi="Courier New" w:cs="Courier New"/>
    </w:rPr>
  </w:style>
  <w:style w:type="paragraph" w:styleId="af3">
    <w:name w:val="List Paragraph"/>
    <w:basedOn w:val="a0"/>
    <w:uiPriority w:val="99"/>
    <w:qFormat/>
    <w:rsid w:val="00C03AE6"/>
    <w:pPr>
      <w:ind w:left="720"/>
      <w:contextualSpacing/>
    </w:pPr>
  </w:style>
  <w:style w:type="paragraph" w:customStyle="1" w:styleId="11">
    <w:name w:val="Знак1"/>
    <w:basedOn w:val="a0"/>
    <w:rsid w:val="00A65139"/>
    <w:pPr>
      <w:spacing w:after="160" w:line="240" w:lineRule="exact"/>
      <w:jc w:val="both"/>
    </w:pPr>
    <w:rPr>
      <w:rFonts w:ascii="Verdana" w:hAnsi="Verdana" w:cs="Arial"/>
      <w:lang w:val="en-US" w:eastAsia="en-US"/>
    </w:rPr>
  </w:style>
  <w:style w:type="paragraph" w:customStyle="1" w:styleId="12">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w:basedOn w:val="a0"/>
    <w:rsid w:val="000419B3"/>
    <w:pPr>
      <w:spacing w:after="160" w:line="240" w:lineRule="exact"/>
      <w:jc w:val="both"/>
    </w:pPr>
    <w:rPr>
      <w:rFonts w:ascii="Verdana" w:hAnsi="Verdana" w:cs="Arial"/>
      <w:lang w:val="en-US" w:eastAsia="en-US"/>
    </w:rPr>
  </w:style>
  <w:style w:type="character" w:customStyle="1" w:styleId="af">
    <w:name w:val="Верхний колонтитул Знак"/>
    <w:basedOn w:val="a1"/>
    <w:link w:val="ae"/>
    <w:uiPriority w:val="99"/>
    <w:rsid w:val="003355BF"/>
  </w:style>
  <w:style w:type="paragraph" w:styleId="af4">
    <w:name w:val="No Spacing"/>
    <w:link w:val="af5"/>
    <w:qFormat/>
    <w:rsid w:val="00D12BEA"/>
    <w:pPr>
      <w:ind w:firstLine="720"/>
      <w:jc w:val="both"/>
    </w:pPr>
    <w:rPr>
      <w:sz w:val="28"/>
    </w:rPr>
  </w:style>
  <w:style w:type="paragraph" w:customStyle="1" w:styleId="13">
    <w:name w:val="Абзац списка1"/>
    <w:basedOn w:val="a0"/>
    <w:rsid w:val="00D12BEA"/>
    <w:pPr>
      <w:spacing w:after="200" w:line="276" w:lineRule="auto"/>
      <w:ind w:left="720"/>
      <w:contextualSpacing/>
    </w:pPr>
    <w:rPr>
      <w:rFonts w:ascii="Calibri" w:hAnsi="Calibri"/>
      <w:sz w:val="22"/>
      <w:szCs w:val="22"/>
    </w:rPr>
  </w:style>
  <w:style w:type="character" w:customStyle="1" w:styleId="a5">
    <w:name w:val="Основной текст с отступом Знак"/>
    <w:basedOn w:val="a1"/>
    <w:link w:val="a4"/>
    <w:rsid w:val="00D1779A"/>
    <w:rPr>
      <w:sz w:val="24"/>
    </w:rPr>
  </w:style>
  <w:style w:type="paragraph" w:customStyle="1" w:styleId="ConsPlusCell">
    <w:name w:val="ConsPlusCell"/>
    <w:uiPriority w:val="99"/>
    <w:rsid w:val="001868AA"/>
    <w:pPr>
      <w:autoSpaceDE w:val="0"/>
      <w:autoSpaceDN w:val="0"/>
      <w:adjustRightInd w:val="0"/>
    </w:pPr>
    <w:rPr>
      <w:sz w:val="26"/>
      <w:szCs w:val="26"/>
    </w:rPr>
  </w:style>
  <w:style w:type="paragraph" w:customStyle="1" w:styleId="220">
    <w:name w:val="Знак Знак Знак Знак Знак Знак Знак Знак Знак Знак Знак Знак Знак Знак Знак Знак Знак Знак Знак Знак Знак Знак22"/>
    <w:basedOn w:val="a0"/>
    <w:rsid w:val="00FF1B32"/>
    <w:pPr>
      <w:spacing w:after="160" w:line="240" w:lineRule="exact"/>
      <w:jc w:val="both"/>
    </w:pPr>
    <w:rPr>
      <w:rFonts w:ascii="Verdana" w:hAnsi="Verdana" w:cs="Arial"/>
      <w:lang w:val="en-US" w:eastAsia="en-US"/>
    </w:rPr>
  </w:style>
  <w:style w:type="character" w:customStyle="1" w:styleId="a9">
    <w:name w:val="Основной текст Знак"/>
    <w:basedOn w:val="a1"/>
    <w:link w:val="a8"/>
    <w:rsid w:val="001878FD"/>
    <w:rPr>
      <w:sz w:val="24"/>
    </w:rPr>
  </w:style>
  <w:style w:type="character" w:customStyle="1" w:styleId="24">
    <w:name w:val="Красная строка 2 Знак"/>
    <w:basedOn w:val="a5"/>
    <w:link w:val="23"/>
    <w:uiPriority w:val="99"/>
    <w:rsid w:val="00CD1923"/>
    <w:rPr>
      <w:sz w:val="24"/>
    </w:rPr>
  </w:style>
  <w:style w:type="paragraph" w:customStyle="1" w:styleId="27">
    <w:name w:val="Абзац списка2"/>
    <w:basedOn w:val="a0"/>
    <w:rsid w:val="0074559B"/>
    <w:pPr>
      <w:spacing w:after="200" w:line="276" w:lineRule="auto"/>
      <w:ind w:left="720"/>
      <w:contextualSpacing/>
    </w:pPr>
    <w:rPr>
      <w:rFonts w:ascii="Calibri" w:hAnsi="Calibri"/>
      <w:sz w:val="22"/>
      <w:szCs w:val="22"/>
    </w:rPr>
  </w:style>
  <w:style w:type="paragraph" w:customStyle="1" w:styleId="Default">
    <w:name w:val="Default"/>
    <w:rsid w:val="00001424"/>
    <w:pPr>
      <w:autoSpaceDE w:val="0"/>
      <w:autoSpaceDN w:val="0"/>
      <w:adjustRightInd w:val="0"/>
    </w:pPr>
    <w:rPr>
      <w:color w:val="000000"/>
      <w:sz w:val="24"/>
      <w:szCs w:val="24"/>
    </w:rPr>
  </w:style>
  <w:style w:type="paragraph" w:customStyle="1" w:styleId="210">
    <w:name w:val="Знак Знак Знак Знак Знак Знак Знак Знак Знак Знак Знак Знак Знак Знак Знак Знак Знак Знак Знак Знак Знак Знак21"/>
    <w:basedOn w:val="a0"/>
    <w:rsid w:val="00E72921"/>
    <w:pPr>
      <w:spacing w:after="160" w:line="240" w:lineRule="exact"/>
      <w:jc w:val="both"/>
    </w:pPr>
    <w:rPr>
      <w:rFonts w:ascii="Verdana" w:hAnsi="Verdana" w:cs="Arial"/>
      <w:lang w:val="en-US" w:eastAsia="en-US"/>
    </w:rPr>
  </w:style>
  <w:style w:type="paragraph" w:customStyle="1" w:styleId="200">
    <w:name w:val="Знак Знак Знак Знак Знак Знак Знак Знак Знак Знак Знак Знак Знак Знак Знак Знак Знак Знак Знак Знак Знак Знак20"/>
    <w:basedOn w:val="a0"/>
    <w:rsid w:val="0094409D"/>
    <w:pPr>
      <w:spacing w:after="160" w:line="240" w:lineRule="exact"/>
      <w:jc w:val="both"/>
    </w:pPr>
    <w:rPr>
      <w:rFonts w:ascii="Verdana" w:hAnsi="Verdana" w:cs="Arial"/>
      <w:lang w:val="en-US" w:eastAsia="en-US"/>
    </w:rPr>
  </w:style>
  <w:style w:type="paragraph" w:customStyle="1" w:styleId="19">
    <w:name w:val="Знак Знак Знак Знак Знак Знак Знак Знак Знак Знак Знак Знак Знак Знак Знак Знак Знак Знак Знак Знак Знак Знак19"/>
    <w:basedOn w:val="a0"/>
    <w:rsid w:val="0025799C"/>
    <w:pPr>
      <w:spacing w:after="160" w:line="240" w:lineRule="exact"/>
      <w:jc w:val="both"/>
    </w:pPr>
    <w:rPr>
      <w:rFonts w:ascii="Verdana" w:hAnsi="Verdana" w:cs="Arial"/>
      <w:lang w:val="en-US" w:eastAsia="en-US"/>
    </w:rPr>
  </w:style>
  <w:style w:type="paragraph" w:customStyle="1" w:styleId="18">
    <w:name w:val="Знак Знак Знак Знак Знак Знак Знак Знак Знак Знак Знак Знак Знак Знак Знак Знак Знак Знак Знак Знак Знак Знак18"/>
    <w:basedOn w:val="a0"/>
    <w:rsid w:val="002C2CEB"/>
    <w:pPr>
      <w:spacing w:after="160" w:line="240" w:lineRule="exact"/>
      <w:jc w:val="both"/>
    </w:pPr>
    <w:rPr>
      <w:rFonts w:ascii="Verdana" w:hAnsi="Verdana" w:cs="Arial"/>
      <w:lang w:val="en-US" w:eastAsia="en-US"/>
    </w:rPr>
  </w:style>
  <w:style w:type="character" w:customStyle="1" w:styleId="ab">
    <w:name w:val="Нижний колонтитул Знак"/>
    <w:basedOn w:val="a1"/>
    <w:link w:val="aa"/>
    <w:uiPriority w:val="99"/>
    <w:rsid w:val="0085531A"/>
  </w:style>
  <w:style w:type="paragraph" w:styleId="af6">
    <w:name w:val="footnote text"/>
    <w:basedOn w:val="a0"/>
    <w:link w:val="af7"/>
    <w:rsid w:val="00A22D67"/>
  </w:style>
  <w:style w:type="character" w:customStyle="1" w:styleId="af7">
    <w:name w:val="Текст сноски Знак"/>
    <w:basedOn w:val="a1"/>
    <w:link w:val="af6"/>
    <w:rsid w:val="00A22D67"/>
  </w:style>
  <w:style w:type="character" w:styleId="af8">
    <w:name w:val="footnote reference"/>
    <w:aliases w:val="Знак сноски-FN,Ciae niinee-FN,Знак сноски 1,SUPERS,ftref,16 Point,Superscript 6 Point,Referencia nota al pie,Ссылка на сноску 45,Appel note de bas de page,fr,Used by Word for Help footnote symbols,Ciae niinee 1"/>
    <w:basedOn w:val="a1"/>
    <w:rsid w:val="00A22D67"/>
    <w:rPr>
      <w:vertAlign w:val="superscript"/>
    </w:rPr>
  </w:style>
  <w:style w:type="paragraph" w:styleId="af9">
    <w:name w:val="endnote text"/>
    <w:basedOn w:val="a0"/>
    <w:link w:val="afa"/>
    <w:rsid w:val="00111480"/>
  </w:style>
  <w:style w:type="character" w:customStyle="1" w:styleId="afa">
    <w:name w:val="Текст концевой сноски Знак"/>
    <w:basedOn w:val="a1"/>
    <w:link w:val="af9"/>
    <w:rsid w:val="00111480"/>
  </w:style>
  <w:style w:type="character" w:styleId="afb">
    <w:name w:val="endnote reference"/>
    <w:basedOn w:val="a1"/>
    <w:rsid w:val="00111480"/>
    <w:rPr>
      <w:vertAlign w:val="superscript"/>
    </w:rPr>
  </w:style>
  <w:style w:type="paragraph" w:customStyle="1" w:styleId="17">
    <w:name w:val="Знак Знак Знак Знак Знак Знак Знак Знак Знак Знак Знак Знак Знак Знак Знак Знак Знак Знак Знак Знак Знак Знак17"/>
    <w:basedOn w:val="a0"/>
    <w:rsid w:val="002213A2"/>
    <w:pPr>
      <w:spacing w:after="160" w:line="240" w:lineRule="exact"/>
      <w:jc w:val="both"/>
    </w:pPr>
    <w:rPr>
      <w:rFonts w:ascii="Verdana" w:hAnsi="Verdana" w:cs="Arial"/>
      <w:lang w:val="en-US" w:eastAsia="en-US"/>
    </w:rPr>
  </w:style>
  <w:style w:type="character" w:styleId="afc">
    <w:name w:val="Hyperlink"/>
    <w:rsid w:val="00761D85"/>
    <w:rPr>
      <w:color w:val="0000FF"/>
      <w:u w:val="single"/>
    </w:rPr>
  </w:style>
  <w:style w:type="paragraph" w:customStyle="1" w:styleId="16">
    <w:name w:val="Знак Знак Знак Знак Знак Знак Знак Знак Знак Знак Знак Знак Знак Знак Знак Знак Знак Знак Знак Знак Знак Знак16"/>
    <w:basedOn w:val="a0"/>
    <w:rsid w:val="00BD01D7"/>
    <w:pPr>
      <w:spacing w:after="160" w:line="240" w:lineRule="exact"/>
      <w:jc w:val="both"/>
    </w:pPr>
    <w:rPr>
      <w:rFonts w:ascii="Verdana" w:hAnsi="Verdana" w:cs="Arial"/>
      <w:lang w:val="en-US" w:eastAsia="en-US"/>
    </w:rPr>
  </w:style>
  <w:style w:type="paragraph" w:customStyle="1" w:styleId="15">
    <w:name w:val="Знак Знак Знак Знак Знак Знак Знак Знак Знак Знак Знак Знак Знак Знак Знак Знак Знак Знак Знак Знак Знак Знак15"/>
    <w:basedOn w:val="a0"/>
    <w:rsid w:val="00491B4A"/>
    <w:pPr>
      <w:spacing w:after="160" w:line="240" w:lineRule="exact"/>
      <w:jc w:val="both"/>
    </w:pPr>
    <w:rPr>
      <w:rFonts w:ascii="Verdana" w:hAnsi="Verdana" w:cs="Arial"/>
      <w:lang w:val="en-US" w:eastAsia="en-US"/>
    </w:rPr>
  </w:style>
  <w:style w:type="paragraph" w:customStyle="1" w:styleId="14">
    <w:name w:val="Знак Знак Знак Знак Знак Знак Знак Знак Знак Знак Знак Знак Знак Знак Знак Знак Знак Знак Знак Знак Знак Знак14"/>
    <w:basedOn w:val="a0"/>
    <w:rsid w:val="00477FE6"/>
    <w:pPr>
      <w:spacing w:after="160" w:line="240" w:lineRule="exact"/>
      <w:jc w:val="both"/>
    </w:pPr>
    <w:rPr>
      <w:rFonts w:ascii="Verdana" w:hAnsi="Verdana" w:cs="Arial"/>
      <w:lang w:val="en-US" w:eastAsia="en-US"/>
    </w:rPr>
  </w:style>
  <w:style w:type="paragraph" w:customStyle="1" w:styleId="21a">
    <w:name w:val="2.1a Название положения"/>
    <w:basedOn w:val="a0"/>
    <w:rsid w:val="009158E4"/>
    <w:pPr>
      <w:spacing w:before="1000" w:after="440"/>
      <w:contextualSpacing/>
      <w:jc w:val="center"/>
    </w:pPr>
    <w:rPr>
      <w:b/>
      <w:bCs/>
      <w:sz w:val="28"/>
      <w:szCs w:val="28"/>
    </w:rPr>
  </w:style>
  <w:style w:type="paragraph" w:customStyle="1" w:styleId="01">
    <w:name w:val="Стиль 0.1 Утверждено"/>
    <w:basedOn w:val="a0"/>
    <w:rsid w:val="009158E4"/>
    <w:pPr>
      <w:jc w:val="right"/>
    </w:pPr>
    <w:rPr>
      <w:sz w:val="24"/>
      <w:szCs w:val="24"/>
    </w:rPr>
  </w:style>
  <w:style w:type="paragraph" w:customStyle="1" w:styleId="130">
    <w:name w:val="Знак Знак Знак Знак Знак Знак Знак Знак Знак Знак Знак Знак Знак Знак Знак Знак Знак Знак Знак Знак Знак Знак13"/>
    <w:basedOn w:val="a0"/>
    <w:rsid w:val="00AE44B0"/>
    <w:pPr>
      <w:spacing w:after="160" w:line="240" w:lineRule="exact"/>
      <w:jc w:val="both"/>
    </w:pPr>
    <w:rPr>
      <w:rFonts w:ascii="Verdana" w:hAnsi="Verdana" w:cs="Arial"/>
      <w:lang w:val="en-US" w:eastAsia="en-US"/>
    </w:rPr>
  </w:style>
  <w:style w:type="paragraph" w:customStyle="1" w:styleId="120">
    <w:name w:val="Знак Знак Знак Знак Знак Знак Знак Знак Знак Знак Знак Знак Знак Знак Знак Знак Знак Знак Знак Знак Знак Знак12"/>
    <w:basedOn w:val="a0"/>
    <w:rsid w:val="004C4BEA"/>
    <w:pPr>
      <w:spacing w:after="160" w:line="240" w:lineRule="exact"/>
      <w:jc w:val="both"/>
    </w:pPr>
    <w:rPr>
      <w:rFonts w:ascii="Verdana" w:hAnsi="Verdana" w:cs="Arial"/>
      <w:lang w:val="en-US" w:eastAsia="en-US"/>
    </w:rPr>
  </w:style>
  <w:style w:type="paragraph" w:customStyle="1" w:styleId="110">
    <w:name w:val="Знак Знак Знак Знак Знак Знак Знак Знак Знак Знак Знак Знак Знак Знак Знак Знак Знак Знак Знак Знак Знак Знак11"/>
    <w:basedOn w:val="a0"/>
    <w:rsid w:val="00C0271B"/>
    <w:pPr>
      <w:spacing w:after="160" w:line="240" w:lineRule="exact"/>
      <w:jc w:val="both"/>
    </w:pPr>
    <w:rPr>
      <w:rFonts w:ascii="Verdana" w:hAnsi="Verdana" w:cs="Arial"/>
      <w:lang w:val="en-US" w:eastAsia="en-US"/>
    </w:rPr>
  </w:style>
  <w:style w:type="paragraph" w:customStyle="1" w:styleId="100">
    <w:name w:val="Знак Знак Знак Знак Знак Знак Знак Знак Знак Знак Знак Знак Знак Знак Знак Знак Знак Знак Знак Знак Знак Знак10"/>
    <w:basedOn w:val="a0"/>
    <w:rsid w:val="0090433C"/>
    <w:pPr>
      <w:spacing w:after="160" w:line="240" w:lineRule="exact"/>
      <w:jc w:val="both"/>
    </w:pPr>
    <w:rPr>
      <w:rFonts w:ascii="Verdana" w:hAnsi="Verdana" w:cs="Arial"/>
      <w:lang w:val="en-US" w:eastAsia="en-US"/>
    </w:rPr>
  </w:style>
  <w:style w:type="paragraph" w:customStyle="1" w:styleId="9">
    <w:name w:val="Знак Знак Знак Знак Знак Знак Знак Знак Знак Знак Знак Знак Знак Знак Знак Знак Знак Знак Знак Знак Знак Знак9"/>
    <w:basedOn w:val="a0"/>
    <w:rsid w:val="000218EF"/>
    <w:pPr>
      <w:spacing w:after="160" w:line="240" w:lineRule="exact"/>
      <w:jc w:val="both"/>
    </w:pPr>
    <w:rPr>
      <w:rFonts w:ascii="Verdana" w:hAnsi="Verdana" w:cs="Arial"/>
      <w:lang w:val="en-US" w:eastAsia="en-US"/>
    </w:rPr>
  </w:style>
  <w:style w:type="character" w:customStyle="1" w:styleId="a7">
    <w:name w:val="Название Знак"/>
    <w:basedOn w:val="a1"/>
    <w:link w:val="a6"/>
    <w:uiPriority w:val="99"/>
    <w:locked/>
    <w:rsid w:val="00085BC1"/>
    <w:rPr>
      <w:sz w:val="24"/>
    </w:rPr>
  </w:style>
  <w:style w:type="paragraph" w:customStyle="1" w:styleId="8">
    <w:name w:val="Знак Знак Знак Знак Знак Знак Знак Знак Знак Знак Знак Знак Знак Знак Знак Знак Знак Знак Знак Знак Знак Знак8"/>
    <w:basedOn w:val="a0"/>
    <w:rsid w:val="00366D41"/>
    <w:pPr>
      <w:spacing w:after="160" w:line="240" w:lineRule="exact"/>
      <w:jc w:val="both"/>
    </w:pPr>
    <w:rPr>
      <w:rFonts w:ascii="Verdana" w:hAnsi="Verdana" w:cs="Arial"/>
      <w:lang w:val="en-US" w:eastAsia="en-US"/>
    </w:rPr>
  </w:style>
  <w:style w:type="paragraph" w:customStyle="1" w:styleId="7">
    <w:name w:val="Знак Знак Знак Знак Знак Знак Знак Знак Знак Знак Знак Знак Знак Знак Знак Знак Знак Знак Знак Знак Знак Знак7"/>
    <w:basedOn w:val="a0"/>
    <w:rsid w:val="00987E98"/>
    <w:pPr>
      <w:spacing w:after="160" w:line="240" w:lineRule="exact"/>
      <w:jc w:val="both"/>
    </w:pPr>
    <w:rPr>
      <w:rFonts w:ascii="Verdana" w:hAnsi="Verdana" w:cs="Arial"/>
      <w:lang w:val="en-US" w:eastAsia="en-US"/>
    </w:rPr>
  </w:style>
  <w:style w:type="paragraph" w:customStyle="1" w:styleId="6">
    <w:name w:val="Знак Знак Знак Знак Знак Знак Знак Знак Знак Знак Знак Знак Знак Знак Знак Знак Знак Знак Знак Знак Знак Знак6"/>
    <w:basedOn w:val="a0"/>
    <w:rsid w:val="0067143D"/>
    <w:pPr>
      <w:spacing w:after="160" w:line="240" w:lineRule="exact"/>
      <w:jc w:val="both"/>
    </w:pPr>
    <w:rPr>
      <w:rFonts w:ascii="Verdana" w:hAnsi="Verdana" w:cs="Arial"/>
      <w:lang w:val="en-US" w:eastAsia="en-US"/>
    </w:rPr>
  </w:style>
  <w:style w:type="paragraph" w:customStyle="1" w:styleId="5">
    <w:name w:val="Знак Знак Знак Знак Знак Знак Знак Знак Знак Знак Знак Знак Знак Знак Знак Знак Знак Знак Знак Знак Знак Знак5"/>
    <w:basedOn w:val="a0"/>
    <w:rsid w:val="008772BB"/>
    <w:pPr>
      <w:spacing w:after="160" w:line="240" w:lineRule="exact"/>
      <w:jc w:val="both"/>
    </w:pPr>
    <w:rPr>
      <w:rFonts w:ascii="Verdana" w:hAnsi="Verdana" w:cs="Arial"/>
      <w:lang w:val="en-US" w:eastAsia="en-US"/>
    </w:rPr>
  </w:style>
  <w:style w:type="paragraph" w:customStyle="1" w:styleId="4">
    <w:name w:val="Знак Знак Знак Знак Знак Знак Знак Знак Знак Знак Знак Знак Знак Знак Знак Знак Знак Знак Знак Знак Знак Знак4"/>
    <w:basedOn w:val="a0"/>
    <w:rsid w:val="004B5CD4"/>
    <w:pPr>
      <w:spacing w:after="160" w:line="240" w:lineRule="exact"/>
      <w:jc w:val="both"/>
    </w:pPr>
    <w:rPr>
      <w:rFonts w:ascii="Verdana" w:hAnsi="Verdana" w:cs="Arial"/>
      <w:lang w:val="en-US" w:eastAsia="en-US"/>
    </w:rPr>
  </w:style>
  <w:style w:type="paragraph" w:customStyle="1" w:styleId="33">
    <w:name w:val="Знак Знак Знак Знак Знак Знак Знак Знак Знак Знак Знак Знак Знак Знак Знак Знак Знак Знак Знак Знак Знак Знак3"/>
    <w:basedOn w:val="a0"/>
    <w:rsid w:val="00B54612"/>
    <w:pPr>
      <w:spacing w:after="160" w:line="240" w:lineRule="exact"/>
      <w:jc w:val="both"/>
    </w:pPr>
    <w:rPr>
      <w:rFonts w:ascii="Verdana" w:hAnsi="Verdana" w:cs="Arial"/>
      <w:lang w:val="en-US" w:eastAsia="en-US"/>
    </w:rPr>
  </w:style>
  <w:style w:type="paragraph" w:customStyle="1" w:styleId="28">
    <w:name w:val="Знак Знак Знак Знак Знак Знак Знак Знак Знак Знак Знак Знак Знак Знак Знак Знак Знак Знак Знак Знак Знак Знак2"/>
    <w:basedOn w:val="a0"/>
    <w:rsid w:val="000E2B31"/>
    <w:pPr>
      <w:spacing w:after="160" w:line="240" w:lineRule="exact"/>
      <w:jc w:val="both"/>
    </w:pPr>
    <w:rPr>
      <w:rFonts w:ascii="Verdana" w:hAnsi="Verdana" w:cs="Arial"/>
      <w:lang w:val="en-US" w:eastAsia="en-US"/>
    </w:rPr>
  </w:style>
  <w:style w:type="paragraph" w:customStyle="1" w:styleId="1a">
    <w:name w:val="Знак Знак Знак Знак Знак Знак Знак Знак Знак Знак Знак Знак Знак Знак Знак Знак Знак Знак Знак Знак Знак Знак1"/>
    <w:basedOn w:val="a0"/>
    <w:rsid w:val="008678D1"/>
    <w:pPr>
      <w:spacing w:after="160" w:line="240" w:lineRule="exact"/>
      <w:jc w:val="both"/>
    </w:pPr>
    <w:rPr>
      <w:rFonts w:ascii="Verdana" w:hAnsi="Verdana" w:cs="Arial"/>
      <w:lang w:val="en-US" w:eastAsia="en-US"/>
    </w:rPr>
  </w:style>
  <w:style w:type="paragraph" w:customStyle="1" w:styleId="afd">
    <w:name w:val="Знак Знак Знак Знак Знак Знак Знак Знак Знак Знак Знак Знак Знак Знак Знак Знак Знак Знак Знак Знак Знак Знак"/>
    <w:basedOn w:val="a0"/>
    <w:rsid w:val="00A9237A"/>
    <w:pPr>
      <w:spacing w:after="160" w:line="240" w:lineRule="exact"/>
      <w:jc w:val="both"/>
    </w:pPr>
    <w:rPr>
      <w:rFonts w:ascii="Verdana" w:hAnsi="Verdana" w:cs="Arial"/>
      <w:lang w:val="en-US" w:eastAsia="en-US"/>
    </w:rPr>
  </w:style>
  <w:style w:type="paragraph" w:customStyle="1" w:styleId="afe">
    <w:name w:val="Знак Знак Знак Знак Знак Знак Знак Знак Знак Знак Знак Знак Знак Знак Знак Знак Знак Знак Знак Знак Знак Знак"/>
    <w:basedOn w:val="a0"/>
    <w:rsid w:val="002F59F6"/>
    <w:pPr>
      <w:spacing w:after="160" w:line="240" w:lineRule="exact"/>
      <w:jc w:val="both"/>
    </w:pPr>
    <w:rPr>
      <w:rFonts w:ascii="Verdana" w:hAnsi="Verdana" w:cs="Arial"/>
      <w:lang w:val="en-US" w:eastAsia="en-US"/>
    </w:rPr>
  </w:style>
  <w:style w:type="paragraph" w:styleId="a">
    <w:name w:val="List Bullet"/>
    <w:basedOn w:val="a0"/>
    <w:rsid w:val="001B464E"/>
    <w:pPr>
      <w:numPr>
        <w:numId w:val="25"/>
      </w:numPr>
      <w:contextualSpacing/>
    </w:pPr>
  </w:style>
  <w:style w:type="paragraph" w:customStyle="1" w:styleId="aff">
    <w:name w:val="Знак Знак Знак Знак Знак Знак Знак Знак Знак Знак Знак Знак Знак Знак Знак Знак Знак Знак Знак Знак Знак Знак"/>
    <w:basedOn w:val="a0"/>
    <w:rsid w:val="00485801"/>
    <w:pPr>
      <w:spacing w:after="160" w:line="240" w:lineRule="exact"/>
      <w:jc w:val="both"/>
    </w:pPr>
    <w:rPr>
      <w:rFonts w:ascii="Verdana" w:hAnsi="Verdana" w:cs="Arial"/>
      <w:lang w:val="en-US" w:eastAsia="en-US"/>
    </w:rPr>
  </w:style>
  <w:style w:type="paragraph" w:customStyle="1" w:styleId="aff0">
    <w:name w:val="Знак Знак Знак Знак Знак Знак Знак Знак Знак Знак Знак Знак Знак Знак Знак Знак Знак Знак Знак Знак Знак Знак"/>
    <w:basedOn w:val="a0"/>
    <w:rsid w:val="00B3778D"/>
    <w:pPr>
      <w:spacing w:after="160" w:line="240" w:lineRule="exact"/>
      <w:jc w:val="both"/>
    </w:pPr>
    <w:rPr>
      <w:rFonts w:ascii="Verdana" w:hAnsi="Verdana" w:cs="Arial"/>
      <w:lang w:val="en-US" w:eastAsia="en-US"/>
    </w:rPr>
  </w:style>
  <w:style w:type="character" w:customStyle="1" w:styleId="20">
    <w:name w:val="Заголовок 2 Знак"/>
    <w:basedOn w:val="a1"/>
    <w:link w:val="2"/>
    <w:rsid w:val="00E8464B"/>
    <w:rPr>
      <w:b/>
      <w:sz w:val="24"/>
    </w:rPr>
  </w:style>
  <w:style w:type="character" w:customStyle="1" w:styleId="30">
    <w:name w:val="Заголовок 3 Знак"/>
    <w:basedOn w:val="a1"/>
    <w:link w:val="3"/>
    <w:rsid w:val="00E8464B"/>
    <w:rPr>
      <w:rFonts w:ascii="Arial" w:hAnsi="Arial" w:cs="Arial"/>
      <w:b/>
      <w:bCs/>
      <w:sz w:val="26"/>
      <w:szCs w:val="26"/>
    </w:rPr>
  </w:style>
  <w:style w:type="character" w:customStyle="1" w:styleId="22">
    <w:name w:val="Основной текст 2 Знак"/>
    <w:basedOn w:val="a1"/>
    <w:link w:val="21"/>
    <w:rsid w:val="00E8464B"/>
  </w:style>
  <w:style w:type="character" w:customStyle="1" w:styleId="32">
    <w:name w:val="Основной текст 3 Знак"/>
    <w:basedOn w:val="a1"/>
    <w:link w:val="31"/>
    <w:rsid w:val="00E8464B"/>
    <w:rPr>
      <w:sz w:val="16"/>
      <w:szCs w:val="16"/>
    </w:rPr>
  </w:style>
  <w:style w:type="character" w:customStyle="1" w:styleId="af1">
    <w:name w:val="Текст выноски Знак"/>
    <w:basedOn w:val="a1"/>
    <w:link w:val="af0"/>
    <w:semiHidden/>
    <w:rsid w:val="00E8464B"/>
    <w:rPr>
      <w:rFonts w:ascii="Tahoma" w:hAnsi="Tahoma" w:cs="Tahoma"/>
      <w:sz w:val="16"/>
      <w:szCs w:val="16"/>
    </w:rPr>
  </w:style>
  <w:style w:type="character" w:customStyle="1" w:styleId="26">
    <w:name w:val="Основной текст с отступом 2 Знак"/>
    <w:basedOn w:val="a1"/>
    <w:link w:val="25"/>
    <w:rsid w:val="00E8464B"/>
  </w:style>
  <w:style w:type="character" w:customStyle="1" w:styleId="af5">
    <w:name w:val="Без интервала Знак"/>
    <w:link w:val="af4"/>
    <w:uiPriority w:val="99"/>
    <w:locked/>
    <w:rsid w:val="003D1A1C"/>
    <w:rPr>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uiPriority="99" w:qFormat="1"/>
    <w:lsdException w:name="Subtitle" w:qFormat="1"/>
    <w:lsdException w:name="Body Text First Indent 2" w:uiPriority="99"/>
    <w:lsdException w:name="Strong" w:qFormat="1"/>
    <w:lsdException w:name="Emphasis" w:qFormat="1"/>
    <w:lsdException w:name="No List" w:uiPriority="99"/>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E51A2"/>
  </w:style>
  <w:style w:type="paragraph" w:styleId="2">
    <w:name w:val="heading 2"/>
    <w:basedOn w:val="a0"/>
    <w:next w:val="a0"/>
    <w:link w:val="20"/>
    <w:qFormat/>
    <w:rsid w:val="003815D9"/>
    <w:pPr>
      <w:keepNext/>
      <w:outlineLvl w:val="1"/>
    </w:pPr>
    <w:rPr>
      <w:b/>
      <w:sz w:val="24"/>
    </w:rPr>
  </w:style>
  <w:style w:type="paragraph" w:styleId="3">
    <w:name w:val="heading 3"/>
    <w:basedOn w:val="a0"/>
    <w:next w:val="a0"/>
    <w:link w:val="30"/>
    <w:qFormat/>
    <w:rsid w:val="00CE6306"/>
    <w:pPr>
      <w:keepNext/>
      <w:spacing w:before="240" w:after="60"/>
      <w:outlineLvl w:val="2"/>
    </w:pPr>
    <w:rPr>
      <w:rFonts w:ascii="Arial" w:hAnsi="Arial" w:cs="Arial"/>
      <w:b/>
      <w:bCs/>
      <w:sz w:val="26"/>
      <w:szCs w:val="26"/>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E51A2"/>
    <w:pPr>
      <w:ind w:firstLine="709"/>
      <w:jc w:val="both"/>
    </w:pPr>
    <w:rPr>
      <w:sz w:val="24"/>
    </w:rPr>
  </w:style>
  <w:style w:type="paragraph" w:customStyle="1" w:styleId="ConsNormal">
    <w:name w:val="ConsNormal"/>
    <w:rsid w:val="003815D9"/>
    <w:pPr>
      <w:widowControl w:val="0"/>
      <w:ind w:right="19772" w:firstLine="720"/>
    </w:pPr>
    <w:rPr>
      <w:rFonts w:ascii="Arial" w:hAnsi="Arial"/>
      <w:snapToGrid w:val="0"/>
      <w:sz w:val="16"/>
    </w:rPr>
  </w:style>
  <w:style w:type="paragraph" w:customStyle="1" w:styleId="ConsTitle">
    <w:name w:val="ConsTitle"/>
    <w:rsid w:val="003815D9"/>
    <w:pPr>
      <w:widowControl w:val="0"/>
      <w:ind w:right="19772"/>
    </w:pPr>
    <w:rPr>
      <w:rFonts w:ascii="Arial" w:hAnsi="Arial"/>
      <w:b/>
      <w:snapToGrid w:val="0"/>
    </w:rPr>
  </w:style>
  <w:style w:type="paragraph" w:styleId="a6">
    <w:name w:val="Title"/>
    <w:basedOn w:val="a0"/>
    <w:link w:val="a7"/>
    <w:uiPriority w:val="99"/>
    <w:qFormat/>
    <w:rsid w:val="003815D9"/>
    <w:pPr>
      <w:jc w:val="center"/>
    </w:pPr>
    <w:rPr>
      <w:sz w:val="24"/>
    </w:rPr>
  </w:style>
  <w:style w:type="paragraph" w:styleId="a8">
    <w:name w:val="Body Text"/>
    <w:basedOn w:val="a0"/>
    <w:link w:val="a9"/>
    <w:rsid w:val="00EE51A2"/>
    <w:rPr>
      <w:sz w:val="24"/>
    </w:rPr>
  </w:style>
  <w:style w:type="paragraph" w:styleId="aa">
    <w:name w:val="footer"/>
    <w:basedOn w:val="a0"/>
    <w:link w:val="ab"/>
    <w:uiPriority w:val="99"/>
    <w:rsid w:val="003815D9"/>
    <w:pPr>
      <w:tabs>
        <w:tab w:val="center" w:pos="4153"/>
        <w:tab w:val="right" w:pos="8306"/>
      </w:tabs>
    </w:pPr>
  </w:style>
  <w:style w:type="character" w:styleId="ac">
    <w:name w:val="page number"/>
    <w:basedOn w:val="a1"/>
    <w:rsid w:val="003815D9"/>
  </w:style>
  <w:style w:type="table" w:styleId="ad">
    <w:name w:val="Table Grid"/>
    <w:basedOn w:val="a2"/>
    <w:uiPriority w:val="59"/>
    <w:rsid w:val="00EE51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header"/>
    <w:basedOn w:val="a0"/>
    <w:link w:val="af"/>
    <w:uiPriority w:val="99"/>
    <w:rsid w:val="00F6318F"/>
    <w:pPr>
      <w:tabs>
        <w:tab w:val="center" w:pos="4677"/>
        <w:tab w:val="right" w:pos="9355"/>
      </w:tabs>
    </w:pPr>
  </w:style>
  <w:style w:type="paragraph" w:styleId="21">
    <w:name w:val="Body Text 2"/>
    <w:basedOn w:val="a0"/>
    <w:link w:val="22"/>
    <w:rsid w:val="00672BB6"/>
    <w:pPr>
      <w:spacing w:after="120" w:line="480" w:lineRule="auto"/>
    </w:pPr>
  </w:style>
  <w:style w:type="paragraph" w:styleId="31">
    <w:name w:val="Body Text 3"/>
    <w:basedOn w:val="a0"/>
    <w:link w:val="32"/>
    <w:rsid w:val="00E229AA"/>
    <w:pPr>
      <w:spacing w:after="120"/>
    </w:pPr>
    <w:rPr>
      <w:sz w:val="16"/>
      <w:szCs w:val="16"/>
    </w:rPr>
  </w:style>
  <w:style w:type="paragraph" w:customStyle="1" w:styleId="ConsPlusDocList">
    <w:name w:val="ConsPlusDocList"/>
    <w:rsid w:val="004253B1"/>
    <w:pPr>
      <w:autoSpaceDE w:val="0"/>
      <w:autoSpaceDN w:val="0"/>
      <w:adjustRightInd w:val="0"/>
    </w:pPr>
    <w:rPr>
      <w:rFonts w:ascii="Courier New" w:hAnsi="Courier New" w:cs="Courier New"/>
    </w:rPr>
  </w:style>
  <w:style w:type="paragraph" w:styleId="af0">
    <w:name w:val="Balloon Text"/>
    <w:basedOn w:val="a0"/>
    <w:link w:val="af1"/>
    <w:semiHidden/>
    <w:rsid w:val="008245E8"/>
    <w:rPr>
      <w:rFonts w:ascii="Tahoma" w:hAnsi="Tahoma" w:cs="Tahoma"/>
      <w:sz w:val="16"/>
      <w:szCs w:val="16"/>
    </w:rPr>
  </w:style>
  <w:style w:type="paragraph" w:customStyle="1" w:styleId="ConsPlusNonformat">
    <w:name w:val="ConsPlusNonformat"/>
    <w:uiPriority w:val="99"/>
    <w:rsid w:val="00EE51A2"/>
    <w:pPr>
      <w:autoSpaceDE w:val="0"/>
      <w:autoSpaceDN w:val="0"/>
      <w:adjustRightInd w:val="0"/>
    </w:pPr>
    <w:rPr>
      <w:rFonts w:ascii="Courier New" w:hAnsi="Courier New" w:cs="Courier New"/>
    </w:rPr>
  </w:style>
  <w:style w:type="paragraph" w:customStyle="1" w:styleId="ConsPlusNormal">
    <w:name w:val="ConsPlusNormal"/>
    <w:rsid w:val="00E66429"/>
    <w:pPr>
      <w:widowControl w:val="0"/>
      <w:autoSpaceDE w:val="0"/>
      <w:autoSpaceDN w:val="0"/>
      <w:adjustRightInd w:val="0"/>
      <w:ind w:firstLine="720"/>
    </w:pPr>
    <w:rPr>
      <w:rFonts w:ascii="Arial" w:hAnsi="Arial" w:cs="Arial"/>
    </w:rPr>
  </w:style>
  <w:style w:type="paragraph" w:customStyle="1" w:styleId="ConsPlusTitle">
    <w:name w:val="ConsPlusTitle"/>
    <w:rsid w:val="00E66429"/>
    <w:pPr>
      <w:widowControl w:val="0"/>
      <w:autoSpaceDE w:val="0"/>
      <w:autoSpaceDN w:val="0"/>
      <w:adjustRightInd w:val="0"/>
    </w:pPr>
    <w:rPr>
      <w:rFonts w:ascii="Arial" w:hAnsi="Arial" w:cs="Arial"/>
      <w:b/>
      <w:bCs/>
    </w:rPr>
  </w:style>
  <w:style w:type="paragraph" w:customStyle="1" w:styleId="1">
    <w:name w:val="1"/>
    <w:basedOn w:val="a0"/>
    <w:rsid w:val="008D1C4C"/>
    <w:pPr>
      <w:spacing w:after="160" w:line="240" w:lineRule="exact"/>
      <w:jc w:val="both"/>
    </w:pPr>
    <w:rPr>
      <w:rFonts w:ascii="Verdana" w:hAnsi="Verdana" w:cs="Arial"/>
      <w:lang w:val="en-US" w:eastAsia="en-US"/>
    </w:rPr>
  </w:style>
  <w:style w:type="paragraph" w:styleId="23">
    <w:name w:val="Body Text First Indent 2"/>
    <w:basedOn w:val="a4"/>
    <w:link w:val="24"/>
    <w:uiPriority w:val="99"/>
    <w:rsid w:val="005161BC"/>
    <w:pPr>
      <w:spacing w:after="120"/>
      <w:ind w:left="283" w:firstLine="210"/>
      <w:jc w:val="left"/>
    </w:pPr>
    <w:rPr>
      <w:sz w:val="20"/>
    </w:rPr>
  </w:style>
  <w:style w:type="paragraph" w:customStyle="1" w:styleId="10">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0"/>
    <w:rsid w:val="005161BC"/>
    <w:pPr>
      <w:spacing w:after="160" w:line="240" w:lineRule="exact"/>
      <w:jc w:val="both"/>
    </w:pPr>
    <w:rPr>
      <w:rFonts w:ascii="Verdana" w:hAnsi="Verdana" w:cs="Arial"/>
      <w:lang w:val="en-US" w:eastAsia="en-US"/>
    </w:rPr>
  </w:style>
  <w:style w:type="paragraph" w:customStyle="1" w:styleId="af2">
    <w:name w:val="Знак Знак Знак Знак Знак Знак Знак Знак Знак Знак Знак Знак Знак Знак Знак Знак Знак Знак Знак Знак Знак Знак"/>
    <w:basedOn w:val="a0"/>
    <w:rsid w:val="00954D93"/>
    <w:pPr>
      <w:spacing w:after="160" w:line="240" w:lineRule="exact"/>
      <w:jc w:val="both"/>
    </w:pPr>
    <w:rPr>
      <w:rFonts w:ascii="Verdana" w:hAnsi="Verdana" w:cs="Arial"/>
      <w:lang w:val="en-US" w:eastAsia="en-US"/>
    </w:rPr>
  </w:style>
  <w:style w:type="paragraph" w:styleId="25">
    <w:name w:val="Body Text Indent 2"/>
    <w:basedOn w:val="a0"/>
    <w:link w:val="26"/>
    <w:rsid w:val="00181EF0"/>
    <w:pPr>
      <w:spacing w:after="120" w:line="480" w:lineRule="auto"/>
      <w:ind w:left="283"/>
    </w:pPr>
  </w:style>
  <w:style w:type="paragraph" w:customStyle="1" w:styleId="NormalANX">
    <w:name w:val="NormalANX"/>
    <w:basedOn w:val="a0"/>
    <w:uiPriority w:val="99"/>
    <w:rsid w:val="00181EF0"/>
    <w:pPr>
      <w:spacing w:before="240" w:after="240" w:line="360" w:lineRule="auto"/>
      <w:ind w:firstLine="720"/>
      <w:jc w:val="both"/>
    </w:pPr>
    <w:rPr>
      <w:sz w:val="28"/>
    </w:rPr>
  </w:style>
  <w:style w:type="paragraph" w:customStyle="1" w:styleId="ConsNonformat">
    <w:name w:val="ConsNonformat"/>
    <w:rsid w:val="005C186B"/>
    <w:pPr>
      <w:widowControl w:val="0"/>
      <w:autoSpaceDE w:val="0"/>
      <w:autoSpaceDN w:val="0"/>
      <w:adjustRightInd w:val="0"/>
      <w:ind w:right="19772"/>
    </w:pPr>
    <w:rPr>
      <w:rFonts w:ascii="Courier New" w:hAnsi="Courier New" w:cs="Courier New"/>
    </w:rPr>
  </w:style>
  <w:style w:type="paragraph" w:styleId="af3">
    <w:name w:val="List Paragraph"/>
    <w:basedOn w:val="a0"/>
    <w:uiPriority w:val="99"/>
    <w:qFormat/>
    <w:rsid w:val="00C03AE6"/>
    <w:pPr>
      <w:ind w:left="720"/>
      <w:contextualSpacing/>
    </w:pPr>
  </w:style>
  <w:style w:type="paragraph" w:customStyle="1" w:styleId="11">
    <w:name w:val="Знак1"/>
    <w:basedOn w:val="a0"/>
    <w:rsid w:val="00A65139"/>
    <w:pPr>
      <w:spacing w:after="160" w:line="240" w:lineRule="exact"/>
      <w:jc w:val="both"/>
    </w:pPr>
    <w:rPr>
      <w:rFonts w:ascii="Verdana" w:hAnsi="Verdana" w:cs="Arial"/>
      <w:lang w:val="en-US" w:eastAsia="en-US"/>
    </w:rPr>
  </w:style>
  <w:style w:type="paragraph" w:customStyle="1" w:styleId="12">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w:basedOn w:val="a0"/>
    <w:rsid w:val="000419B3"/>
    <w:pPr>
      <w:spacing w:after="160" w:line="240" w:lineRule="exact"/>
      <w:jc w:val="both"/>
    </w:pPr>
    <w:rPr>
      <w:rFonts w:ascii="Verdana" w:hAnsi="Verdana" w:cs="Arial"/>
      <w:lang w:val="en-US" w:eastAsia="en-US"/>
    </w:rPr>
  </w:style>
  <w:style w:type="character" w:customStyle="1" w:styleId="af">
    <w:name w:val="Верхний колонтитул Знак"/>
    <w:basedOn w:val="a1"/>
    <w:link w:val="ae"/>
    <w:uiPriority w:val="99"/>
    <w:rsid w:val="003355BF"/>
  </w:style>
  <w:style w:type="paragraph" w:styleId="af4">
    <w:name w:val="No Spacing"/>
    <w:link w:val="af5"/>
    <w:qFormat/>
    <w:rsid w:val="00D12BEA"/>
    <w:pPr>
      <w:ind w:firstLine="720"/>
      <w:jc w:val="both"/>
    </w:pPr>
    <w:rPr>
      <w:sz w:val="28"/>
    </w:rPr>
  </w:style>
  <w:style w:type="paragraph" w:customStyle="1" w:styleId="13">
    <w:name w:val="Абзац списка1"/>
    <w:basedOn w:val="a0"/>
    <w:rsid w:val="00D12BEA"/>
    <w:pPr>
      <w:spacing w:after="200" w:line="276" w:lineRule="auto"/>
      <w:ind w:left="720"/>
      <w:contextualSpacing/>
    </w:pPr>
    <w:rPr>
      <w:rFonts w:ascii="Calibri" w:hAnsi="Calibri"/>
      <w:sz w:val="22"/>
      <w:szCs w:val="22"/>
    </w:rPr>
  </w:style>
  <w:style w:type="character" w:customStyle="1" w:styleId="a5">
    <w:name w:val="Основной текст с отступом Знак"/>
    <w:basedOn w:val="a1"/>
    <w:link w:val="a4"/>
    <w:rsid w:val="00D1779A"/>
    <w:rPr>
      <w:sz w:val="24"/>
    </w:rPr>
  </w:style>
  <w:style w:type="paragraph" w:customStyle="1" w:styleId="ConsPlusCell">
    <w:name w:val="ConsPlusCell"/>
    <w:uiPriority w:val="99"/>
    <w:rsid w:val="001868AA"/>
    <w:pPr>
      <w:autoSpaceDE w:val="0"/>
      <w:autoSpaceDN w:val="0"/>
      <w:adjustRightInd w:val="0"/>
    </w:pPr>
    <w:rPr>
      <w:sz w:val="26"/>
      <w:szCs w:val="26"/>
    </w:rPr>
  </w:style>
  <w:style w:type="paragraph" w:customStyle="1" w:styleId="220">
    <w:name w:val="Знак Знак Знак Знак Знак Знак Знак Знак Знак Знак Знак Знак Знак Знак Знак Знак Знак Знак Знак Знак Знак Знак22"/>
    <w:basedOn w:val="a0"/>
    <w:rsid w:val="00FF1B32"/>
    <w:pPr>
      <w:spacing w:after="160" w:line="240" w:lineRule="exact"/>
      <w:jc w:val="both"/>
    </w:pPr>
    <w:rPr>
      <w:rFonts w:ascii="Verdana" w:hAnsi="Verdana" w:cs="Arial"/>
      <w:lang w:val="en-US" w:eastAsia="en-US"/>
    </w:rPr>
  </w:style>
  <w:style w:type="character" w:customStyle="1" w:styleId="a9">
    <w:name w:val="Основной текст Знак"/>
    <w:basedOn w:val="a1"/>
    <w:link w:val="a8"/>
    <w:rsid w:val="001878FD"/>
    <w:rPr>
      <w:sz w:val="24"/>
    </w:rPr>
  </w:style>
  <w:style w:type="character" w:customStyle="1" w:styleId="24">
    <w:name w:val="Красная строка 2 Знак"/>
    <w:basedOn w:val="a5"/>
    <w:link w:val="23"/>
    <w:uiPriority w:val="99"/>
    <w:rsid w:val="00CD1923"/>
    <w:rPr>
      <w:sz w:val="24"/>
    </w:rPr>
  </w:style>
  <w:style w:type="paragraph" w:customStyle="1" w:styleId="27">
    <w:name w:val="Абзац списка2"/>
    <w:basedOn w:val="a0"/>
    <w:rsid w:val="0074559B"/>
    <w:pPr>
      <w:spacing w:after="200" w:line="276" w:lineRule="auto"/>
      <w:ind w:left="720"/>
      <w:contextualSpacing/>
    </w:pPr>
    <w:rPr>
      <w:rFonts w:ascii="Calibri" w:hAnsi="Calibri"/>
      <w:sz w:val="22"/>
      <w:szCs w:val="22"/>
    </w:rPr>
  </w:style>
  <w:style w:type="paragraph" w:customStyle="1" w:styleId="Default">
    <w:name w:val="Default"/>
    <w:rsid w:val="00001424"/>
    <w:pPr>
      <w:autoSpaceDE w:val="0"/>
      <w:autoSpaceDN w:val="0"/>
      <w:adjustRightInd w:val="0"/>
    </w:pPr>
    <w:rPr>
      <w:color w:val="000000"/>
      <w:sz w:val="24"/>
      <w:szCs w:val="24"/>
    </w:rPr>
  </w:style>
  <w:style w:type="paragraph" w:customStyle="1" w:styleId="210">
    <w:name w:val="Знак Знак Знак Знак Знак Знак Знак Знак Знак Знак Знак Знак Знак Знак Знак Знак Знак Знак Знак Знак Знак Знак21"/>
    <w:basedOn w:val="a0"/>
    <w:rsid w:val="00E72921"/>
    <w:pPr>
      <w:spacing w:after="160" w:line="240" w:lineRule="exact"/>
      <w:jc w:val="both"/>
    </w:pPr>
    <w:rPr>
      <w:rFonts w:ascii="Verdana" w:hAnsi="Verdana" w:cs="Arial"/>
      <w:lang w:val="en-US" w:eastAsia="en-US"/>
    </w:rPr>
  </w:style>
  <w:style w:type="paragraph" w:customStyle="1" w:styleId="200">
    <w:name w:val="Знак Знак Знак Знак Знак Знак Знак Знак Знак Знак Знак Знак Знак Знак Знак Знак Знак Знак Знак Знак Знак Знак20"/>
    <w:basedOn w:val="a0"/>
    <w:rsid w:val="0094409D"/>
    <w:pPr>
      <w:spacing w:after="160" w:line="240" w:lineRule="exact"/>
      <w:jc w:val="both"/>
    </w:pPr>
    <w:rPr>
      <w:rFonts w:ascii="Verdana" w:hAnsi="Verdana" w:cs="Arial"/>
      <w:lang w:val="en-US" w:eastAsia="en-US"/>
    </w:rPr>
  </w:style>
  <w:style w:type="paragraph" w:customStyle="1" w:styleId="19">
    <w:name w:val="Знак Знак Знак Знак Знак Знак Знак Знак Знак Знак Знак Знак Знак Знак Знак Знак Знак Знак Знак Знак Знак Знак19"/>
    <w:basedOn w:val="a0"/>
    <w:rsid w:val="0025799C"/>
    <w:pPr>
      <w:spacing w:after="160" w:line="240" w:lineRule="exact"/>
      <w:jc w:val="both"/>
    </w:pPr>
    <w:rPr>
      <w:rFonts w:ascii="Verdana" w:hAnsi="Verdana" w:cs="Arial"/>
      <w:lang w:val="en-US" w:eastAsia="en-US"/>
    </w:rPr>
  </w:style>
  <w:style w:type="paragraph" w:customStyle="1" w:styleId="18">
    <w:name w:val="Знак Знак Знак Знак Знак Знак Знак Знак Знак Знак Знак Знак Знак Знак Знак Знак Знак Знак Знак Знак Знак Знак18"/>
    <w:basedOn w:val="a0"/>
    <w:rsid w:val="002C2CEB"/>
    <w:pPr>
      <w:spacing w:after="160" w:line="240" w:lineRule="exact"/>
      <w:jc w:val="both"/>
    </w:pPr>
    <w:rPr>
      <w:rFonts w:ascii="Verdana" w:hAnsi="Verdana" w:cs="Arial"/>
      <w:lang w:val="en-US" w:eastAsia="en-US"/>
    </w:rPr>
  </w:style>
  <w:style w:type="character" w:customStyle="1" w:styleId="ab">
    <w:name w:val="Нижний колонтитул Знак"/>
    <w:basedOn w:val="a1"/>
    <w:link w:val="aa"/>
    <w:uiPriority w:val="99"/>
    <w:rsid w:val="0085531A"/>
  </w:style>
  <w:style w:type="paragraph" w:styleId="af6">
    <w:name w:val="footnote text"/>
    <w:basedOn w:val="a0"/>
    <w:link w:val="af7"/>
    <w:rsid w:val="00A22D67"/>
  </w:style>
  <w:style w:type="character" w:customStyle="1" w:styleId="af7">
    <w:name w:val="Текст сноски Знак"/>
    <w:basedOn w:val="a1"/>
    <w:link w:val="af6"/>
    <w:rsid w:val="00A22D67"/>
  </w:style>
  <w:style w:type="character" w:styleId="af8">
    <w:name w:val="footnote reference"/>
    <w:aliases w:val="Знак сноски-FN,Ciae niinee-FN,Знак сноски 1,SUPERS,ftref,16 Point,Superscript 6 Point,Referencia nota al pie,Ссылка на сноску 45,Appel note de bas de page,fr,Used by Word for Help footnote symbols,Ciae niinee 1"/>
    <w:basedOn w:val="a1"/>
    <w:rsid w:val="00A22D67"/>
    <w:rPr>
      <w:vertAlign w:val="superscript"/>
    </w:rPr>
  </w:style>
  <w:style w:type="paragraph" w:styleId="af9">
    <w:name w:val="endnote text"/>
    <w:basedOn w:val="a0"/>
    <w:link w:val="afa"/>
    <w:rsid w:val="00111480"/>
  </w:style>
  <w:style w:type="character" w:customStyle="1" w:styleId="afa">
    <w:name w:val="Текст концевой сноски Знак"/>
    <w:basedOn w:val="a1"/>
    <w:link w:val="af9"/>
    <w:rsid w:val="00111480"/>
  </w:style>
  <w:style w:type="character" w:styleId="afb">
    <w:name w:val="endnote reference"/>
    <w:basedOn w:val="a1"/>
    <w:rsid w:val="00111480"/>
    <w:rPr>
      <w:vertAlign w:val="superscript"/>
    </w:rPr>
  </w:style>
  <w:style w:type="paragraph" w:customStyle="1" w:styleId="17">
    <w:name w:val="Знак Знак Знак Знак Знак Знак Знак Знак Знак Знак Знак Знак Знак Знак Знак Знак Знак Знак Знак Знак Знак Знак17"/>
    <w:basedOn w:val="a0"/>
    <w:rsid w:val="002213A2"/>
    <w:pPr>
      <w:spacing w:after="160" w:line="240" w:lineRule="exact"/>
      <w:jc w:val="both"/>
    </w:pPr>
    <w:rPr>
      <w:rFonts w:ascii="Verdana" w:hAnsi="Verdana" w:cs="Arial"/>
      <w:lang w:val="en-US" w:eastAsia="en-US"/>
    </w:rPr>
  </w:style>
  <w:style w:type="character" w:styleId="afc">
    <w:name w:val="Hyperlink"/>
    <w:rsid w:val="00761D85"/>
    <w:rPr>
      <w:color w:val="0000FF"/>
      <w:u w:val="single"/>
    </w:rPr>
  </w:style>
  <w:style w:type="paragraph" w:customStyle="1" w:styleId="16">
    <w:name w:val="Знак Знак Знак Знак Знак Знак Знак Знак Знак Знак Знак Знак Знак Знак Знак Знак Знак Знак Знак Знак Знак Знак16"/>
    <w:basedOn w:val="a0"/>
    <w:rsid w:val="00BD01D7"/>
    <w:pPr>
      <w:spacing w:after="160" w:line="240" w:lineRule="exact"/>
      <w:jc w:val="both"/>
    </w:pPr>
    <w:rPr>
      <w:rFonts w:ascii="Verdana" w:hAnsi="Verdana" w:cs="Arial"/>
      <w:lang w:val="en-US" w:eastAsia="en-US"/>
    </w:rPr>
  </w:style>
  <w:style w:type="paragraph" w:customStyle="1" w:styleId="15">
    <w:name w:val="Знак Знак Знак Знак Знак Знак Знак Знак Знак Знак Знак Знак Знак Знак Знак Знак Знак Знак Знак Знак Знак Знак15"/>
    <w:basedOn w:val="a0"/>
    <w:rsid w:val="00491B4A"/>
    <w:pPr>
      <w:spacing w:after="160" w:line="240" w:lineRule="exact"/>
      <w:jc w:val="both"/>
    </w:pPr>
    <w:rPr>
      <w:rFonts w:ascii="Verdana" w:hAnsi="Verdana" w:cs="Arial"/>
      <w:lang w:val="en-US" w:eastAsia="en-US"/>
    </w:rPr>
  </w:style>
  <w:style w:type="paragraph" w:customStyle="1" w:styleId="14">
    <w:name w:val="Знак Знак Знак Знак Знак Знак Знак Знак Знак Знак Знак Знак Знак Знак Знак Знак Знак Знак Знак Знак Знак Знак14"/>
    <w:basedOn w:val="a0"/>
    <w:rsid w:val="00477FE6"/>
    <w:pPr>
      <w:spacing w:after="160" w:line="240" w:lineRule="exact"/>
      <w:jc w:val="both"/>
    </w:pPr>
    <w:rPr>
      <w:rFonts w:ascii="Verdana" w:hAnsi="Verdana" w:cs="Arial"/>
      <w:lang w:val="en-US" w:eastAsia="en-US"/>
    </w:rPr>
  </w:style>
  <w:style w:type="paragraph" w:customStyle="1" w:styleId="21a">
    <w:name w:val="2.1a Название положения"/>
    <w:basedOn w:val="a0"/>
    <w:rsid w:val="009158E4"/>
    <w:pPr>
      <w:spacing w:before="1000" w:after="440"/>
      <w:contextualSpacing/>
      <w:jc w:val="center"/>
    </w:pPr>
    <w:rPr>
      <w:b/>
      <w:bCs/>
      <w:sz w:val="28"/>
      <w:szCs w:val="28"/>
    </w:rPr>
  </w:style>
  <w:style w:type="paragraph" w:customStyle="1" w:styleId="01">
    <w:name w:val="Стиль 0.1 Утверждено"/>
    <w:basedOn w:val="a0"/>
    <w:rsid w:val="009158E4"/>
    <w:pPr>
      <w:jc w:val="right"/>
    </w:pPr>
    <w:rPr>
      <w:sz w:val="24"/>
      <w:szCs w:val="24"/>
    </w:rPr>
  </w:style>
  <w:style w:type="paragraph" w:customStyle="1" w:styleId="130">
    <w:name w:val="Знак Знак Знак Знак Знак Знак Знак Знак Знак Знак Знак Знак Знак Знак Знак Знак Знак Знак Знак Знак Знак Знак13"/>
    <w:basedOn w:val="a0"/>
    <w:rsid w:val="00AE44B0"/>
    <w:pPr>
      <w:spacing w:after="160" w:line="240" w:lineRule="exact"/>
      <w:jc w:val="both"/>
    </w:pPr>
    <w:rPr>
      <w:rFonts w:ascii="Verdana" w:hAnsi="Verdana" w:cs="Arial"/>
      <w:lang w:val="en-US" w:eastAsia="en-US"/>
    </w:rPr>
  </w:style>
  <w:style w:type="paragraph" w:customStyle="1" w:styleId="120">
    <w:name w:val="Знак Знак Знак Знак Знак Знак Знак Знак Знак Знак Знак Знак Знак Знак Знак Знак Знак Знак Знак Знак Знак Знак12"/>
    <w:basedOn w:val="a0"/>
    <w:rsid w:val="004C4BEA"/>
    <w:pPr>
      <w:spacing w:after="160" w:line="240" w:lineRule="exact"/>
      <w:jc w:val="both"/>
    </w:pPr>
    <w:rPr>
      <w:rFonts w:ascii="Verdana" w:hAnsi="Verdana" w:cs="Arial"/>
      <w:lang w:val="en-US" w:eastAsia="en-US"/>
    </w:rPr>
  </w:style>
  <w:style w:type="paragraph" w:customStyle="1" w:styleId="110">
    <w:name w:val="Знак Знак Знак Знак Знак Знак Знак Знак Знак Знак Знак Знак Знак Знак Знак Знак Знак Знак Знак Знак Знак Знак11"/>
    <w:basedOn w:val="a0"/>
    <w:rsid w:val="00C0271B"/>
    <w:pPr>
      <w:spacing w:after="160" w:line="240" w:lineRule="exact"/>
      <w:jc w:val="both"/>
    </w:pPr>
    <w:rPr>
      <w:rFonts w:ascii="Verdana" w:hAnsi="Verdana" w:cs="Arial"/>
      <w:lang w:val="en-US" w:eastAsia="en-US"/>
    </w:rPr>
  </w:style>
  <w:style w:type="paragraph" w:customStyle="1" w:styleId="100">
    <w:name w:val="Знак Знак Знак Знак Знак Знак Знак Знак Знак Знак Знак Знак Знак Знак Знак Знак Знак Знак Знак Знак Знак Знак10"/>
    <w:basedOn w:val="a0"/>
    <w:rsid w:val="0090433C"/>
    <w:pPr>
      <w:spacing w:after="160" w:line="240" w:lineRule="exact"/>
      <w:jc w:val="both"/>
    </w:pPr>
    <w:rPr>
      <w:rFonts w:ascii="Verdana" w:hAnsi="Verdana" w:cs="Arial"/>
      <w:lang w:val="en-US" w:eastAsia="en-US"/>
    </w:rPr>
  </w:style>
  <w:style w:type="paragraph" w:customStyle="1" w:styleId="9">
    <w:name w:val="Знак Знак Знак Знак Знак Знак Знак Знак Знак Знак Знак Знак Знак Знак Знак Знак Знак Знак Знак Знак Знак Знак9"/>
    <w:basedOn w:val="a0"/>
    <w:rsid w:val="000218EF"/>
    <w:pPr>
      <w:spacing w:after="160" w:line="240" w:lineRule="exact"/>
      <w:jc w:val="both"/>
    </w:pPr>
    <w:rPr>
      <w:rFonts w:ascii="Verdana" w:hAnsi="Verdana" w:cs="Arial"/>
      <w:lang w:val="en-US" w:eastAsia="en-US"/>
    </w:rPr>
  </w:style>
  <w:style w:type="character" w:customStyle="1" w:styleId="a7">
    <w:name w:val="Название Знак"/>
    <w:basedOn w:val="a1"/>
    <w:link w:val="a6"/>
    <w:uiPriority w:val="99"/>
    <w:locked/>
    <w:rsid w:val="00085BC1"/>
    <w:rPr>
      <w:sz w:val="24"/>
    </w:rPr>
  </w:style>
  <w:style w:type="paragraph" w:customStyle="1" w:styleId="8">
    <w:name w:val="Знак Знак Знак Знак Знак Знак Знак Знак Знак Знак Знак Знак Знак Знак Знак Знак Знак Знак Знак Знак Знак Знак8"/>
    <w:basedOn w:val="a0"/>
    <w:rsid w:val="00366D41"/>
    <w:pPr>
      <w:spacing w:after="160" w:line="240" w:lineRule="exact"/>
      <w:jc w:val="both"/>
    </w:pPr>
    <w:rPr>
      <w:rFonts w:ascii="Verdana" w:hAnsi="Verdana" w:cs="Arial"/>
      <w:lang w:val="en-US" w:eastAsia="en-US"/>
    </w:rPr>
  </w:style>
  <w:style w:type="paragraph" w:customStyle="1" w:styleId="7">
    <w:name w:val="Знак Знак Знак Знак Знак Знак Знак Знак Знак Знак Знак Знак Знак Знак Знак Знак Знак Знак Знак Знак Знак Знак7"/>
    <w:basedOn w:val="a0"/>
    <w:rsid w:val="00987E98"/>
    <w:pPr>
      <w:spacing w:after="160" w:line="240" w:lineRule="exact"/>
      <w:jc w:val="both"/>
    </w:pPr>
    <w:rPr>
      <w:rFonts w:ascii="Verdana" w:hAnsi="Verdana" w:cs="Arial"/>
      <w:lang w:val="en-US" w:eastAsia="en-US"/>
    </w:rPr>
  </w:style>
  <w:style w:type="paragraph" w:customStyle="1" w:styleId="6">
    <w:name w:val="Знак Знак Знак Знак Знак Знак Знак Знак Знак Знак Знак Знак Знак Знак Знак Знак Знак Знак Знак Знак Знак Знак6"/>
    <w:basedOn w:val="a0"/>
    <w:rsid w:val="0067143D"/>
    <w:pPr>
      <w:spacing w:after="160" w:line="240" w:lineRule="exact"/>
      <w:jc w:val="both"/>
    </w:pPr>
    <w:rPr>
      <w:rFonts w:ascii="Verdana" w:hAnsi="Verdana" w:cs="Arial"/>
      <w:lang w:val="en-US" w:eastAsia="en-US"/>
    </w:rPr>
  </w:style>
  <w:style w:type="paragraph" w:customStyle="1" w:styleId="5">
    <w:name w:val="Знак Знак Знак Знак Знак Знак Знак Знак Знак Знак Знак Знак Знак Знак Знак Знак Знак Знак Знак Знак Знак Знак5"/>
    <w:basedOn w:val="a0"/>
    <w:rsid w:val="008772BB"/>
    <w:pPr>
      <w:spacing w:after="160" w:line="240" w:lineRule="exact"/>
      <w:jc w:val="both"/>
    </w:pPr>
    <w:rPr>
      <w:rFonts w:ascii="Verdana" w:hAnsi="Verdana" w:cs="Arial"/>
      <w:lang w:val="en-US" w:eastAsia="en-US"/>
    </w:rPr>
  </w:style>
  <w:style w:type="paragraph" w:customStyle="1" w:styleId="4">
    <w:name w:val="Знак Знак Знак Знак Знак Знак Знак Знак Знак Знак Знак Знак Знак Знак Знак Знак Знак Знак Знак Знак Знак Знак4"/>
    <w:basedOn w:val="a0"/>
    <w:rsid w:val="004B5CD4"/>
    <w:pPr>
      <w:spacing w:after="160" w:line="240" w:lineRule="exact"/>
      <w:jc w:val="both"/>
    </w:pPr>
    <w:rPr>
      <w:rFonts w:ascii="Verdana" w:hAnsi="Verdana" w:cs="Arial"/>
      <w:lang w:val="en-US" w:eastAsia="en-US"/>
    </w:rPr>
  </w:style>
  <w:style w:type="paragraph" w:customStyle="1" w:styleId="33">
    <w:name w:val="Знак Знак Знак Знак Знак Знак Знак Знак Знак Знак Знак Знак Знак Знак Знак Знак Знак Знак Знак Знак Знак Знак3"/>
    <w:basedOn w:val="a0"/>
    <w:rsid w:val="00B54612"/>
    <w:pPr>
      <w:spacing w:after="160" w:line="240" w:lineRule="exact"/>
      <w:jc w:val="both"/>
    </w:pPr>
    <w:rPr>
      <w:rFonts w:ascii="Verdana" w:hAnsi="Verdana" w:cs="Arial"/>
      <w:lang w:val="en-US" w:eastAsia="en-US"/>
    </w:rPr>
  </w:style>
  <w:style w:type="paragraph" w:customStyle="1" w:styleId="28">
    <w:name w:val="Знак Знак Знак Знак Знак Знак Знак Знак Знак Знак Знак Знак Знак Знак Знак Знак Знак Знак Знак Знак Знак Знак2"/>
    <w:basedOn w:val="a0"/>
    <w:rsid w:val="000E2B31"/>
    <w:pPr>
      <w:spacing w:after="160" w:line="240" w:lineRule="exact"/>
      <w:jc w:val="both"/>
    </w:pPr>
    <w:rPr>
      <w:rFonts w:ascii="Verdana" w:hAnsi="Verdana" w:cs="Arial"/>
      <w:lang w:val="en-US" w:eastAsia="en-US"/>
    </w:rPr>
  </w:style>
  <w:style w:type="paragraph" w:customStyle="1" w:styleId="1a">
    <w:name w:val="Знак Знак Знак Знак Знак Знак Знак Знак Знак Знак Знак Знак Знак Знак Знак Знак Знак Знак Знак Знак Знак Знак1"/>
    <w:basedOn w:val="a0"/>
    <w:rsid w:val="008678D1"/>
    <w:pPr>
      <w:spacing w:after="160" w:line="240" w:lineRule="exact"/>
      <w:jc w:val="both"/>
    </w:pPr>
    <w:rPr>
      <w:rFonts w:ascii="Verdana" w:hAnsi="Verdana" w:cs="Arial"/>
      <w:lang w:val="en-US" w:eastAsia="en-US"/>
    </w:rPr>
  </w:style>
  <w:style w:type="paragraph" w:customStyle="1" w:styleId="afd">
    <w:name w:val="Знак Знак Знак Знак Знак Знак Знак Знак Знак Знак Знак Знак Знак Знак Знак Знак Знак Знак Знак Знак Знак Знак"/>
    <w:basedOn w:val="a0"/>
    <w:rsid w:val="00A9237A"/>
    <w:pPr>
      <w:spacing w:after="160" w:line="240" w:lineRule="exact"/>
      <w:jc w:val="both"/>
    </w:pPr>
    <w:rPr>
      <w:rFonts w:ascii="Verdana" w:hAnsi="Verdana" w:cs="Arial"/>
      <w:lang w:val="en-US" w:eastAsia="en-US"/>
    </w:rPr>
  </w:style>
  <w:style w:type="paragraph" w:customStyle="1" w:styleId="afe">
    <w:name w:val="Знак Знак Знак Знак Знак Знак Знак Знак Знак Знак Знак Знак Знак Знак Знак Знак Знак Знак Знак Знак Знак Знак"/>
    <w:basedOn w:val="a0"/>
    <w:rsid w:val="002F59F6"/>
    <w:pPr>
      <w:spacing w:after="160" w:line="240" w:lineRule="exact"/>
      <w:jc w:val="both"/>
    </w:pPr>
    <w:rPr>
      <w:rFonts w:ascii="Verdana" w:hAnsi="Verdana" w:cs="Arial"/>
      <w:lang w:val="en-US" w:eastAsia="en-US"/>
    </w:rPr>
  </w:style>
  <w:style w:type="paragraph" w:styleId="a">
    <w:name w:val="List Bullet"/>
    <w:basedOn w:val="a0"/>
    <w:rsid w:val="001B464E"/>
    <w:pPr>
      <w:numPr>
        <w:numId w:val="25"/>
      </w:numPr>
      <w:contextualSpacing/>
    </w:pPr>
  </w:style>
  <w:style w:type="paragraph" w:customStyle="1" w:styleId="aff">
    <w:name w:val="Знак Знак Знак Знак Знак Знак Знак Знак Знак Знак Знак Знак Знак Знак Знак Знак Знак Знак Знак Знак Знак Знак"/>
    <w:basedOn w:val="a0"/>
    <w:rsid w:val="00485801"/>
    <w:pPr>
      <w:spacing w:after="160" w:line="240" w:lineRule="exact"/>
      <w:jc w:val="both"/>
    </w:pPr>
    <w:rPr>
      <w:rFonts w:ascii="Verdana" w:hAnsi="Verdana" w:cs="Arial"/>
      <w:lang w:val="en-US" w:eastAsia="en-US"/>
    </w:rPr>
  </w:style>
  <w:style w:type="paragraph" w:customStyle="1" w:styleId="aff0">
    <w:name w:val="Знак Знак Знак Знак Знак Знак Знак Знак Знак Знак Знак Знак Знак Знак Знак Знак Знак Знак Знак Знак Знак Знак"/>
    <w:basedOn w:val="a0"/>
    <w:rsid w:val="00B3778D"/>
    <w:pPr>
      <w:spacing w:after="160" w:line="240" w:lineRule="exact"/>
      <w:jc w:val="both"/>
    </w:pPr>
    <w:rPr>
      <w:rFonts w:ascii="Verdana" w:hAnsi="Verdana" w:cs="Arial"/>
      <w:lang w:val="en-US" w:eastAsia="en-US"/>
    </w:rPr>
  </w:style>
  <w:style w:type="character" w:customStyle="1" w:styleId="20">
    <w:name w:val="Заголовок 2 Знак"/>
    <w:basedOn w:val="a1"/>
    <w:link w:val="2"/>
    <w:rsid w:val="00E8464B"/>
    <w:rPr>
      <w:b/>
      <w:sz w:val="24"/>
    </w:rPr>
  </w:style>
  <w:style w:type="character" w:customStyle="1" w:styleId="30">
    <w:name w:val="Заголовок 3 Знак"/>
    <w:basedOn w:val="a1"/>
    <w:link w:val="3"/>
    <w:rsid w:val="00E8464B"/>
    <w:rPr>
      <w:rFonts w:ascii="Arial" w:hAnsi="Arial" w:cs="Arial"/>
      <w:b/>
      <w:bCs/>
      <w:sz w:val="26"/>
      <w:szCs w:val="26"/>
    </w:rPr>
  </w:style>
  <w:style w:type="character" w:customStyle="1" w:styleId="22">
    <w:name w:val="Основной текст 2 Знак"/>
    <w:basedOn w:val="a1"/>
    <w:link w:val="21"/>
    <w:rsid w:val="00E8464B"/>
  </w:style>
  <w:style w:type="character" w:customStyle="1" w:styleId="32">
    <w:name w:val="Основной текст 3 Знак"/>
    <w:basedOn w:val="a1"/>
    <w:link w:val="31"/>
    <w:rsid w:val="00E8464B"/>
    <w:rPr>
      <w:sz w:val="16"/>
      <w:szCs w:val="16"/>
    </w:rPr>
  </w:style>
  <w:style w:type="character" w:customStyle="1" w:styleId="af1">
    <w:name w:val="Текст выноски Знак"/>
    <w:basedOn w:val="a1"/>
    <w:link w:val="af0"/>
    <w:semiHidden/>
    <w:rsid w:val="00E8464B"/>
    <w:rPr>
      <w:rFonts w:ascii="Tahoma" w:hAnsi="Tahoma" w:cs="Tahoma"/>
      <w:sz w:val="16"/>
      <w:szCs w:val="16"/>
    </w:rPr>
  </w:style>
  <w:style w:type="character" w:customStyle="1" w:styleId="26">
    <w:name w:val="Основной текст с отступом 2 Знак"/>
    <w:basedOn w:val="a1"/>
    <w:link w:val="25"/>
    <w:rsid w:val="00E8464B"/>
  </w:style>
  <w:style w:type="character" w:customStyle="1" w:styleId="af5">
    <w:name w:val="Без интервала Знак"/>
    <w:link w:val="af4"/>
    <w:uiPriority w:val="99"/>
    <w:locked/>
    <w:rsid w:val="003D1A1C"/>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7743098">
      <w:bodyDiv w:val="1"/>
      <w:marLeft w:val="0"/>
      <w:marRight w:val="0"/>
      <w:marTop w:val="0"/>
      <w:marBottom w:val="0"/>
      <w:divBdr>
        <w:top w:val="none" w:sz="0" w:space="0" w:color="auto"/>
        <w:left w:val="none" w:sz="0" w:space="0" w:color="auto"/>
        <w:bottom w:val="none" w:sz="0" w:space="0" w:color="auto"/>
        <w:right w:val="none" w:sz="0" w:space="0" w:color="auto"/>
      </w:divBdr>
    </w:div>
    <w:div w:id="713038481">
      <w:bodyDiv w:val="1"/>
      <w:marLeft w:val="0"/>
      <w:marRight w:val="0"/>
      <w:marTop w:val="0"/>
      <w:marBottom w:val="0"/>
      <w:divBdr>
        <w:top w:val="none" w:sz="0" w:space="0" w:color="auto"/>
        <w:left w:val="none" w:sz="0" w:space="0" w:color="auto"/>
        <w:bottom w:val="none" w:sz="0" w:space="0" w:color="auto"/>
        <w:right w:val="none" w:sz="0" w:space="0" w:color="auto"/>
      </w:divBdr>
    </w:div>
    <w:div w:id="767501858">
      <w:bodyDiv w:val="1"/>
      <w:marLeft w:val="0"/>
      <w:marRight w:val="0"/>
      <w:marTop w:val="0"/>
      <w:marBottom w:val="0"/>
      <w:divBdr>
        <w:top w:val="none" w:sz="0" w:space="0" w:color="auto"/>
        <w:left w:val="none" w:sz="0" w:space="0" w:color="auto"/>
        <w:bottom w:val="none" w:sz="0" w:space="0" w:color="auto"/>
        <w:right w:val="none" w:sz="0" w:space="0" w:color="auto"/>
      </w:divBdr>
    </w:div>
    <w:div w:id="910888141">
      <w:bodyDiv w:val="1"/>
      <w:marLeft w:val="0"/>
      <w:marRight w:val="0"/>
      <w:marTop w:val="0"/>
      <w:marBottom w:val="0"/>
      <w:divBdr>
        <w:top w:val="none" w:sz="0" w:space="0" w:color="auto"/>
        <w:left w:val="none" w:sz="0" w:space="0" w:color="auto"/>
        <w:bottom w:val="none" w:sz="0" w:space="0" w:color="auto"/>
        <w:right w:val="none" w:sz="0" w:space="0" w:color="auto"/>
      </w:divBdr>
    </w:div>
    <w:div w:id="1072195720">
      <w:bodyDiv w:val="1"/>
      <w:marLeft w:val="0"/>
      <w:marRight w:val="0"/>
      <w:marTop w:val="0"/>
      <w:marBottom w:val="0"/>
      <w:divBdr>
        <w:top w:val="none" w:sz="0" w:space="0" w:color="auto"/>
        <w:left w:val="none" w:sz="0" w:space="0" w:color="auto"/>
        <w:bottom w:val="none" w:sz="0" w:space="0" w:color="auto"/>
        <w:right w:val="none" w:sz="0" w:space="0" w:color="auto"/>
      </w:divBdr>
    </w:div>
    <w:div w:id="1137576359">
      <w:bodyDiv w:val="1"/>
      <w:marLeft w:val="0"/>
      <w:marRight w:val="0"/>
      <w:marTop w:val="0"/>
      <w:marBottom w:val="0"/>
      <w:divBdr>
        <w:top w:val="none" w:sz="0" w:space="0" w:color="auto"/>
        <w:left w:val="none" w:sz="0" w:space="0" w:color="auto"/>
        <w:bottom w:val="none" w:sz="0" w:space="0" w:color="auto"/>
        <w:right w:val="none" w:sz="0" w:space="0" w:color="auto"/>
      </w:divBdr>
    </w:div>
    <w:div w:id="1475482856">
      <w:bodyDiv w:val="1"/>
      <w:marLeft w:val="0"/>
      <w:marRight w:val="0"/>
      <w:marTop w:val="0"/>
      <w:marBottom w:val="0"/>
      <w:divBdr>
        <w:top w:val="none" w:sz="0" w:space="0" w:color="auto"/>
        <w:left w:val="none" w:sz="0" w:space="0" w:color="auto"/>
        <w:bottom w:val="none" w:sz="0" w:space="0" w:color="auto"/>
        <w:right w:val="none" w:sz="0" w:space="0" w:color="auto"/>
      </w:divBdr>
    </w:div>
    <w:div w:id="1875193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1.xml"/><Relationship Id="rId21" Type="http://schemas.openxmlformats.org/officeDocument/2006/relationships/chart" Target="charts/chart6.xml"/><Relationship Id="rId42" Type="http://schemas.openxmlformats.org/officeDocument/2006/relationships/chart" Target="charts/chart27.xml"/><Relationship Id="rId47" Type="http://schemas.openxmlformats.org/officeDocument/2006/relationships/oleObject" Target="embeddings/_____Microsoft_Excel_97-20031.xls"/><Relationship Id="rId63" Type="http://schemas.openxmlformats.org/officeDocument/2006/relationships/image" Target="media/image7.emf"/><Relationship Id="rId68" Type="http://schemas.openxmlformats.org/officeDocument/2006/relationships/oleObject" Target="embeddings/_____Microsoft_Excel_97-20035.xls"/><Relationship Id="rId84" Type="http://schemas.openxmlformats.org/officeDocument/2006/relationships/package" Target="embeddings/_____Microsoft_Excel38.xlsx"/><Relationship Id="rId89" Type="http://schemas.openxmlformats.org/officeDocument/2006/relationships/image" Target="media/image19.emf"/><Relationship Id="rId2" Type="http://schemas.openxmlformats.org/officeDocument/2006/relationships/numbering" Target="numbering.xml"/><Relationship Id="rId16" Type="http://schemas.openxmlformats.org/officeDocument/2006/relationships/hyperlink" Target="consultantplus://offline/ref=ACA9343E203082762749B1FA6DC582BA95091D891FC66D60B04DE76F2A5587DBD015141A02OFn5N" TargetMode="External"/><Relationship Id="rId29" Type="http://schemas.openxmlformats.org/officeDocument/2006/relationships/chart" Target="charts/chart14.xml"/><Relationship Id="rId107" Type="http://schemas.openxmlformats.org/officeDocument/2006/relationships/header" Target="header1.xml"/><Relationship Id="rId11" Type="http://schemas.openxmlformats.org/officeDocument/2006/relationships/hyperlink" Target="consultantplus://offline/ref=ECDD666530CDE3B3538A1746F1966265AD465E715E9AFD9198E1F894AC9E9CDF5A54BD3C02D4EAFC0CC215k1MCI" TargetMode="External"/><Relationship Id="rId24" Type="http://schemas.openxmlformats.org/officeDocument/2006/relationships/chart" Target="charts/chart9.xml"/><Relationship Id="rId32" Type="http://schemas.openxmlformats.org/officeDocument/2006/relationships/chart" Target="charts/chart17.xml"/><Relationship Id="rId37" Type="http://schemas.openxmlformats.org/officeDocument/2006/relationships/chart" Target="charts/chart22.xml"/><Relationship Id="rId40" Type="http://schemas.openxmlformats.org/officeDocument/2006/relationships/chart" Target="charts/chart25.xml"/><Relationship Id="rId45" Type="http://schemas.openxmlformats.org/officeDocument/2006/relationships/chart" Target="charts/chart30.xml"/><Relationship Id="rId53" Type="http://schemas.openxmlformats.org/officeDocument/2006/relationships/chart" Target="charts/chart32.xml"/><Relationship Id="rId58" Type="http://schemas.openxmlformats.org/officeDocument/2006/relationships/chart" Target="charts/chart37.xml"/><Relationship Id="rId66" Type="http://schemas.openxmlformats.org/officeDocument/2006/relationships/hyperlink" Target="consultantplus://offline/ref=ECE53E9D2F86C82E9ABA2AF6659E83F189727F51C37C854595C8371CF1C63E20BB97AB42D435B21F020ACAx0i6R" TargetMode="External"/><Relationship Id="rId74" Type="http://schemas.openxmlformats.org/officeDocument/2006/relationships/package" Target="embeddings/_____Microsoft_Excel33.xlsx"/><Relationship Id="rId79" Type="http://schemas.openxmlformats.org/officeDocument/2006/relationships/image" Target="media/image14.emf"/><Relationship Id="rId87" Type="http://schemas.openxmlformats.org/officeDocument/2006/relationships/image" Target="media/image18.emf"/><Relationship Id="rId102" Type="http://schemas.openxmlformats.org/officeDocument/2006/relationships/hyperlink" Target="consultantplus://offline/ref=15F786808640DD65093545ABD1EE4B090081EF8632BFD075EB62A0776D0573E625A9B47E34F228AA0838AC1B3241BE16B68069BC1032498DfDGAG" TargetMode="External"/><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_____Microsoft_Excel31.xlsx"/><Relationship Id="rId82" Type="http://schemas.openxmlformats.org/officeDocument/2006/relationships/package" Target="embeddings/_____Microsoft_Excel37.xlsx"/><Relationship Id="rId90" Type="http://schemas.openxmlformats.org/officeDocument/2006/relationships/package" Target="embeddings/_____Microsoft_Excel41.xlsx"/><Relationship Id="rId95" Type="http://schemas.openxmlformats.org/officeDocument/2006/relationships/image" Target="media/image22.emf"/><Relationship Id="rId19" Type="http://schemas.openxmlformats.org/officeDocument/2006/relationships/chart" Target="charts/chart4.xml"/><Relationship Id="rId14" Type="http://schemas.openxmlformats.org/officeDocument/2006/relationships/chart" Target="charts/chart1.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chart" Target="charts/chart20.xml"/><Relationship Id="rId43" Type="http://schemas.openxmlformats.org/officeDocument/2006/relationships/chart" Target="charts/chart28.xml"/><Relationship Id="rId48" Type="http://schemas.openxmlformats.org/officeDocument/2006/relationships/image" Target="media/image4.emf"/><Relationship Id="rId56" Type="http://schemas.openxmlformats.org/officeDocument/2006/relationships/chart" Target="charts/chart35.xml"/><Relationship Id="rId64" Type="http://schemas.openxmlformats.org/officeDocument/2006/relationships/oleObject" Target="embeddings/_____Microsoft_Excel_97-20034.xls"/><Relationship Id="rId69" Type="http://schemas.openxmlformats.org/officeDocument/2006/relationships/image" Target="media/image9.emf"/><Relationship Id="rId77" Type="http://schemas.openxmlformats.org/officeDocument/2006/relationships/image" Target="media/image13.emf"/><Relationship Id="rId100" Type="http://schemas.openxmlformats.org/officeDocument/2006/relationships/package" Target="embeddings/_____Microsoft_Excel46.xlsx"/><Relationship Id="rId105" Type="http://schemas.openxmlformats.org/officeDocument/2006/relationships/hyperlink" Target="consultantplus://offline/ref=CAF4A58B2C7278F62227D0E383BA722C6ED5E19B3B690CD58AA3258D31C62D6FA573E24A4210F3A2BE6D38F51E5A53AC73FEF062A7E41FE40EFF66z6O2H" TargetMode="External"/><Relationship Id="rId8" Type="http://schemas.openxmlformats.org/officeDocument/2006/relationships/endnotes" Target="endnotes.xml"/><Relationship Id="rId51" Type="http://schemas.openxmlformats.org/officeDocument/2006/relationships/oleObject" Target="embeddings/_____Microsoft_Excel_97-20033.xls"/><Relationship Id="rId72" Type="http://schemas.openxmlformats.org/officeDocument/2006/relationships/oleObject" Target="embeddings/_____Microsoft_Excel_97-20036.xls"/><Relationship Id="rId80" Type="http://schemas.openxmlformats.org/officeDocument/2006/relationships/package" Target="embeddings/_____Microsoft_Excel36.xlsx"/><Relationship Id="rId85" Type="http://schemas.openxmlformats.org/officeDocument/2006/relationships/image" Target="media/image17.emf"/><Relationship Id="rId93" Type="http://schemas.openxmlformats.org/officeDocument/2006/relationships/image" Target="media/image21.emf"/><Relationship Id="rId98" Type="http://schemas.openxmlformats.org/officeDocument/2006/relationships/package" Target="embeddings/_____Microsoft_Excel45.xlsx"/><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chart" Target="charts/chart2.xml"/><Relationship Id="rId25" Type="http://schemas.openxmlformats.org/officeDocument/2006/relationships/chart" Target="charts/chart10.xml"/><Relationship Id="rId33" Type="http://schemas.openxmlformats.org/officeDocument/2006/relationships/chart" Target="charts/chart18.xml"/><Relationship Id="rId38" Type="http://schemas.openxmlformats.org/officeDocument/2006/relationships/chart" Target="charts/chart23.xml"/><Relationship Id="rId46" Type="http://schemas.openxmlformats.org/officeDocument/2006/relationships/image" Target="media/image3.emf"/><Relationship Id="rId59" Type="http://schemas.openxmlformats.org/officeDocument/2006/relationships/chart" Target="charts/chart38.xml"/><Relationship Id="rId67" Type="http://schemas.openxmlformats.org/officeDocument/2006/relationships/image" Target="media/image8.emf"/><Relationship Id="rId103" Type="http://schemas.openxmlformats.org/officeDocument/2006/relationships/hyperlink" Target="consultantplus://offline/ref=15F786808640DD65093545ABD1EE4B090081EF8632BFD075EB62A0776D0573E625A9B47E34F228AA0938AC1B3241BE16B68069BC1032498DfDGAG" TargetMode="External"/><Relationship Id="rId108" Type="http://schemas.openxmlformats.org/officeDocument/2006/relationships/footer" Target="footer1.xml"/><Relationship Id="rId20" Type="http://schemas.openxmlformats.org/officeDocument/2006/relationships/chart" Target="charts/chart5.xml"/><Relationship Id="rId41" Type="http://schemas.openxmlformats.org/officeDocument/2006/relationships/chart" Target="charts/chart26.xml"/><Relationship Id="rId54" Type="http://schemas.openxmlformats.org/officeDocument/2006/relationships/chart" Target="charts/chart33.xml"/><Relationship Id="rId62" Type="http://schemas.openxmlformats.org/officeDocument/2006/relationships/chart" Target="charts/chart39.xml"/><Relationship Id="rId70" Type="http://schemas.openxmlformats.org/officeDocument/2006/relationships/package" Target="embeddings/_____Microsoft_Excel32.xlsx"/><Relationship Id="rId75" Type="http://schemas.openxmlformats.org/officeDocument/2006/relationships/image" Target="media/image12.emf"/><Relationship Id="rId83" Type="http://schemas.openxmlformats.org/officeDocument/2006/relationships/image" Target="media/image16.emf"/><Relationship Id="rId88" Type="http://schemas.openxmlformats.org/officeDocument/2006/relationships/package" Target="embeddings/_____Microsoft_Excel40.xlsx"/><Relationship Id="rId91" Type="http://schemas.openxmlformats.org/officeDocument/2006/relationships/image" Target="media/image20.emf"/><Relationship Id="rId96" Type="http://schemas.openxmlformats.org/officeDocument/2006/relationships/package" Target="embeddings/_____Microsoft_Excel44.xlsx"/><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consultantplus://offline/ref=ACA9343E203082762749B1FA6DC582BA95091D891FC66D60B04DE76F2A5587DBD0151418O0n3N" TargetMode="External"/><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chart" Target="charts/chart21.xml"/><Relationship Id="rId49" Type="http://schemas.openxmlformats.org/officeDocument/2006/relationships/oleObject" Target="embeddings/_____Microsoft_Excel_97-20032.xls"/><Relationship Id="rId57" Type="http://schemas.openxmlformats.org/officeDocument/2006/relationships/chart" Target="charts/chart36.xml"/><Relationship Id="rId106" Type="http://schemas.openxmlformats.org/officeDocument/2006/relationships/hyperlink" Target="consultantplus://offline/ref=CAF4A58B2C7278F62227D0E383BA722C6ED5E19B3B690CD58AA3258D31C62D6FA573E24A4210F3A2BE6D38FD1E5A53AC73FEF062A7E41FE40EFF66z6O2H" TargetMode="External"/><Relationship Id="rId10" Type="http://schemas.openxmlformats.org/officeDocument/2006/relationships/hyperlink" Target="consultantplus://offline/ref=ECDD666530CDE3B3538A1746F1966265AD465E715E9AFD9198E1F894AC9E9CDF5A54BD3C02D4EAFC0CC215k1MCI" TargetMode="External"/><Relationship Id="rId31" Type="http://schemas.openxmlformats.org/officeDocument/2006/relationships/chart" Target="charts/chart16.xml"/><Relationship Id="rId44" Type="http://schemas.openxmlformats.org/officeDocument/2006/relationships/chart" Target="charts/chart29.xml"/><Relationship Id="rId52" Type="http://schemas.openxmlformats.org/officeDocument/2006/relationships/chart" Target="charts/chart31.xml"/><Relationship Id="rId60" Type="http://schemas.openxmlformats.org/officeDocument/2006/relationships/image" Target="media/image6.emf"/><Relationship Id="rId65" Type="http://schemas.openxmlformats.org/officeDocument/2006/relationships/chart" Target="charts/chart40.xml"/><Relationship Id="rId73" Type="http://schemas.openxmlformats.org/officeDocument/2006/relationships/image" Target="media/image11.emf"/><Relationship Id="rId78" Type="http://schemas.openxmlformats.org/officeDocument/2006/relationships/package" Target="embeddings/_____Microsoft_Excel35.xlsx"/><Relationship Id="rId81" Type="http://schemas.openxmlformats.org/officeDocument/2006/relationships/image" Target="media/image15.emf"/><Relationship Id="rId86" Type="http://schemas.openxmlformats.org/officeDocument/2006/relationships/package" Target="embeddings/_____Microsoft_Excel39.xlsx"/><Relationship Id="rId94" Type="http://schemas.openxmlformats.org/officeDocument/2006/relationships/package" Target="embeddings/_____Microsoft_Excel43.xlsx"/><Relationship Id="rId99" Type="http://schemas.openxmlformats.org/officeDocument/2006/relationships/image" Target="media/image24.emf"/><Relationship Id="rId101" Type="http://schemas.openxmlformats.org/officeDocument/2006/relationships/hyperlink" Target="consultantplus://offline/ref=15F786808640DD65093545ABD1EE4B090081EF8632BFD075EB62A0776D0573E625A9B47E34F229A60E38AC1B3241BE16B68069BC1032498DfDGAG"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package" Target="embeddings/_____Microsoft_Excel1.xlsx"/><Relationship Id="rId18" Type="http://schemas.openxmlformats.org/officeDocument/2006/relationships/chart" Target="charts/chart3.xml"/><Relationship Id="rId39" Type="http://schemas.openxmlformats.org/officeDocument/2006/relationships/chart" Target="charts/chart24.xml"/><Relationship Id="rId109" Type="http://schemas.openxmlformats.org/officeDocument/2006/relationships/footer" Target="footer2.xml"/><Relationship Id="rId34" Type="http://schemas.openxmlformats.org/officeDocument/2006/relationships/chart" Target="charts/chart19.xml"/><Relationship Id="rId50" Type="http://schemas.openxmlformats.org/officeDocument/2006/relationships/image" Target="media/image5.emf"/><Relationship Id="rId55" Type="http://schemas.openxmlformats.org/officeDocument/2006/relationships/chart" Target="charts/chart34.xml"/><Relationship Id="rId76" Type="http://schemas.openxmlformats.org/officeDocument/2006/relationships/package" Target="embeddings/_____Microsoft_Excel34.xlsx"/><Relationship Id="rId97" Type="http://schemas.openxmlformats.org/officeDocument/2006/relationships/image" Target="media/image23.emf"/><Relationship Id="rId104" Type="http://schemas.openxmlformats.org/officeDocument/2006/relationships/hyperlink" Target="consultantplus://offline/ref=30E79BF10F5F49DF2A90F1207F6552B3590BE2F712A6F6C25A0A5C31EF05F138C12B7D190ABC65143855641049747AEC94F60BCAA87569C2N4V1G" TargetMode="External"/><Relationship Id="rId7" Type="http://schemas.openxmlformats.org/officeDocument/2006/relationships/footnotes" Target="footnotes.xml"/><Relationship Id="rId71" Type="http://schemas.openxmlformats.org/officeDocument/2006/relationships/image" Target="media/image10.emf"/><Relationship Id="rId92" Type="http://schemas.openxmlformats.org/officeDocument/2006/relationships/package" Target="embeddings/_____Microsoft_Excel42.xlsx"/></Relationships>
</file>

<file path=word/charts/_rels/chart1.xml.rels><?xml version="1.0" encoding="UTF-8" standalone="yes"?>
<Relationships xmlns="http://schemas.openxmlformats.org/package/2006/relationships"><Relationship Id="rId1" Type="http://schemas.openxmlformats.org/officeDocument/2006/relationships/oleObject" Target="file:///\\zr2\&#1050;&#1057;&#1055;\1%20&#1056;&#1040;&#1049;&#1054;&#1053;&#1053;&#1067;&#1049;%20&#1041;&#1070;&#1044;&#1046;&#1045;&#1058;\2021\&#1087;&#1088;&#1086;&#1077;&#1082;&#1090;%20&#1073;&#1102;&#1076;&#1078;&#1077;&#1090;&#1072;\&#1079;&#1072;&#1082;&#1083;&#1102;&#1095;&#1077;&#1085;&#1080;&#1077;\&#1055;&#1088;&#1080;&#1083;&#1086;&#1078;&#1077;&#1085;&#1080;&#1077;%202%20&#1082;%20&#1079;&#1072;&#1082;&#1083;&#1102;&#1095;&#1077;&#1085;&#1080;&#1102;%20(&#1088;&#1072;&#1089;&#1093;&#1086;&#1076;&#1099;)%20&#1050;&#1072;&#1085;&#1077;&#1074;&#1072;%20&#1070;.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1.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2%20&#1082;%20&#1079;&#1072;&#1082;&#1083;&#1102;&#1095;&#1077;&#1085;&#1080;&#1102;%20(&#1088;&#1072;&#1089;&#1093;&#1086;&#1076;&#1099;)%20&#1050;&#1072;&#1085;&#1077;&#1074;&#1072;%20&#1070;.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2%20&#1082;%20&#1079;&#1072;&#1082;&#1083;&#1102;&#1095;&#1077;&#1085;&#1080;&#1102;%20(&#1088;&#1072;&#1089;&#1093;&#1086;&#1076;&#1099;)%20&#1050;&#1072;&#1085;&#1077;&#1074;&#1072;%20&#1070;.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2%20&#1082;%20&#1079;&#1072;&#1082;&#1083;&#1102;&#1095;&#1077;&#1085;&#1080;&#1102;%20(&#1088;&#1072;&#1089;&#1093;&#1086;&#1076;&#1099;)%20&#1050;&#1072;&#1085;&#1077;&#1074;&#1072;%20&#1070;.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2%20&#1082;%20&#1079;&#1072;&#1082;&#1083;&#1102;&#1095;&#1077;&#1085;&#1080;&#1102;%20(&#1088;&#1072;&#1089;&#1093;&#1086;&#1076;&#1099;)%20&#1050;&#1072;&#1085;&#1077;&#1074;&#1072;%20&#1070;.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2%20&#1082;%20&#1079;&#1072;&#1082;&#1083;&#1102;&#1095;&#1077;&#1085;&#1080;&#1102;%20(&#1088;&#1072;&#1089;&#1093;&#1086;&#1076;&#1099;)%20&#1050;&#1072;&#1085;&#1077;&#1074;&#1072;%20&#1070;.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3%20&#1087;&#1088;&#1086;&#1075;&#1088;&#1072;&#1084;&#1084;&#1085;&#1072;&#1103;%20&#1095;&#1072;&#1089;&#1090;&#1100;%20&#8212;%20&#1050;&#1072;&#1085;&#1077;&#1074;&#1072;%20&#1070;%20&#1089;&#1086;&#1074;&#1084;.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3%20&#1087;&#1088;&#1086;&#1075;&#1088;&#1072;&#1084;&#1084;&#1085;&#1072;&#1103;%20&#1095;&#1072;&#1089;&#1090;&#1100;%20&#8212;%20&#1050;&#1072;&#1085;&#1077;&#1074;&#1072;%20&#1070;%20&#1089;&#1086;&#1074;&#1084;.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2%20&#1082;%20&#1079;&#1072;&#1082;&#1083;&#1102;&#1095;&#1077;&#1085;&#1080;&#1102;%20(&#1088;&#1072;&#1089;&#1093;&#1086;&#1076;&#1099;)%20&#1050;&#1072;&#1085;&#1077;&#1074;&#1072;%20&#1070;.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2%20&#1082;%20&#1079;&#1072;&#1082;&#1083;&#1102;&#1095;&#1077;&#1085;&#1080;&#1102;%20(&#1088;&#1072;&#1089;&#1093;&#1086;&#1076;&#1099;)%20&#1050;&#1072;&#1085;&#1077;&#1074;&#1072;%20&#1070;.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40.xml.rels><?xml version="1.0" encoding="UTF-8" standalone="yes"?>
<Relationships xmlns="http://schemas.openxmlformats.org/package/2006/relationships"><Relationship Id="rId1" Type="http://schemas.openxmlformats.org/officeDocument/2006/relationships/oleObject" Target="file:///\\Zr2\&#1082;&#1089;&#1087;\1%20&#1056;&#1040;&#1049;&#1054;&#1053;&#1053;&#1067;&#1049;%20&#1041;&#1070;&#1044;&#1046;&#1045;&#1058;\2021\&#1087;&#1088;&#1086;&#1077;&#1082;&#1090;%20&#1073;&#1102;&#1076;&#1078;&#1077;&#1090;&#1072;\&#1079;&#1072;&#1082;&#1083;&#1102;&#1095;&#1077;&#1085;&#1080;&#1077;\&#1055;&#1088;&#1080;&#1083;&#1086;&#1078;&#1077;&#1085;&#1080;&#1077;%202%20&#1082;%20&#1079;&#1072;&#1082;&#1083;&#1102;&#1095;&#1077;&#1085;&#1080;&#1102;%20(&#1088;&#1072;&#1089;&#1093;&#1086;&#1076;&#1099;)%20&#1050;&#1072;&#1085;&#1077;&#1074;&#1072;%20&#1070;.xlsx" TargetMode="External"/></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16468234948892263"/>
          <c:y val="8.1081045072411664E-2"/>
          <c:w val="0.78915850912790619"/>
          <c:h val="0.77146530153118642"/>
        </c:manualLayout>
      </c:layout>
      <c:barChart>
        <c:barDir val="col"/>
        <c:grouping val="clustered"/>
        <c:varyColors val="0"/>
        <c:ser>
          <c:idx val="0"/>
          <c:order val="0"/>
          <c:tx>
            <c:strRef>
              <c:f>Лист5!$B$1</c:f>
              <c:strCache>
                <c:ptCount val="1"/>
                <c:pt idx="0">
                  <c:v>2020 год (ожидаемое исполнение)</c:v>
                </c:pt>
              </c:strCache>
            </c:strRef>
          </c:tx>
          <c:spPr>
            <a:solidFill>
              <a:schemeClr val="accent5">
                <a:lumMod val="20000"/>
                <a:lumOff val="80000"/>
              </a:schemeClr>
            </a:solidFill>
          </c:spPr>
          <c:invertIfNegative val="0"/>
          <c:dLbls>
            <c:dLbl>
              <c:idx val="0"/>
              <c:layout>
                <c:manualLayout>
                  <c:x val="-6.4057388720838047E-3"/>
                  <c:y val="-9.6944380626161775E-3"/>
                </c:manualLayout>
              </c:layout>
              <c:spPr/>
              <c:txPr>
                <a:bodyPr/>
                <a:lstStyle/>
                <a:p>
                  <a:pPr>
                    <a:defRPr sz="8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DA2F-406C-9152-1A113F67BF37}"/>
                </c:ext>
              </c:extLst>
            </c:dLbl>
            <c:dLbl>
              <c:idx val="1"/>
              <c:layout>
                <c:manualLayout>
                  <c:x val="-2.0703933747412018E-3"/>
                  <c:y val="1.1661807580174927E-2"/>
                </c:manualLayout>
              </c:layout>
              <c:spPr/>
              <c:txPr>
                <a:bodyPr/>
                <a:lstStyle/>
                <a:p>
                  <a:pPr>
                    <a:defRPr sz="8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DA2F-406C-9152-1A113F67BF37}"/>
                </c:ext>
              </c:extLst>
            </c:dLbl>
            <c:dLbl>
              <c:idx val="2"/>
              <c:layout>
                <c:manualLayout>
                  <c:x val="3.2327337381947489E-4"/>
                  <c:y val="-1.7543112150768952E-2"/>
                </c:manualLayout>
              </c:layout>
              <c:spPr/>
              <c:txPr>
                <a:bodyPr/>
                <a:lstStyle/>
                <a:p>
                  <a:pPr>
                    <a:defRPr sz="800" b="0"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DA2F-406C-9152-1A113F67BF37}"/>
                </c:ext>
              </c:extLst>
            </c:dLbl>
            <c:spPr>
              <a:noFill/>
              <a:ln>
                <a:noFill/>
              </a:ln>
              <a:effectLst/>
            </c:spPr>
            <c:txPr>
              <a:bodyPr wrap="square" lIns="38100" tIns="19050" rIns="38100" bIns="19050" anchor="ctr">
                <a:spAutoFit/>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Лист5!$A$2:$A$4</c:f>
              <c:strCache>
                <c:ptCount val="3"/>
                <c:pt idx="0">
                  <c:v>доходы</c:v>
                </c:pt>
                <c:pt idx="1">
                  <c:v>расходы</c:v>
                </c:pt>
                <c:pt idx="2">
                  <c:v>дефицит (-)/профицит (+)</c:v>
                </c:pt>
              </c:strCache>
            </c:strRef>
          </c:cat>
          <c:val>
            <c:numRef>
              <c:f>Лист5!$B$2:$B$4</c:f>
              <c:numCache>
                <c:formatCode>#,##0.0</c:formatCode>
                <c:ptCount val="3"/>
                <c:pt idx="0">
                  <c:v>1133801</c:v>
                </c:pt>
                <c:pt idx="1">
                  <c:v>1164059.8</c:v>
                </c:pt>
                <c:pt idx="2">
                  <c:v>-30258.800000000047</c:v>
                </c:pt>
              </c:numCache>
            </c:numRef>
          </c:val>
          <c:extLst xmlns:c16r2="http://schemas.microsoft.com/office/drawing/2015/06/chart">
            <c:ext xmlns:c16="http://schemas.microsoft.com/office/drawing/2014/chart" uri="{C3380CC4-5D6E-409C-BE32-E72D297353CC}">
              <c16:uniqueId val="{00000003-DA2F-406C-9152-1A113F67BF37}"/>
            </c:ext>
          </c:extLst>
        </c:ser>
        <c:ser>
          <c:idx val="3"/>
          <c:order val="1"/>
          <c:tx>
            <c:strRef>
              <c:f>Лист5!$C$1</c:f>
              <c:strCache>
                <c:ptCount val="1"/>
                <c:pt idx="0">
                  <c:v>2021 год (проект)</c:v>
                </c:pt>
              </c:strCache>
            </c:strRef>
          </c:tx>
          <c:spPr>
            <a:solidFill>
              <a:schemeClr val="accent5">
                <a:lumMod val="60000"/>
                <a:lumOff val="40000"/>
              </a:schemeClr>
            </a:solidFill>
          </c:spPr>
          <c:invertIfNegative val="0"/>
          <c:dLbls>
            <c:dLbl>
              <c:idx val="0"/>
              <c:layout>
                <c:manualLayout>
                  <c:x val="0"/>
                  <c:y val="-7.0733863837311953E-3"/>
                </c:manualLayout>
              </c:layout>
              <c:spPr/>
              <c:txPr>
                <a:bodyPr/>
                <a:lstStyle/>
                <a:p>
                  <a:pPr>
                    <a:defRPr sz="800">
                      <a:latin typeface="Times New Roman" pitchFamily="18" charset="0"/>
                      <a:cs typeface="Times New Roman" pitchFamily="18" charset="0"/>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DA2F-406C-9152-1A113F67BF37}"/>
                </c:ext>
              </c:extLst>
            </c:dLbl>
            <c:dLbl>
              <c:idx val="1"/>
              <c:layout>
                <c:manualLayout>
                  <c:x val="1.1730205278592304E-2"/>
                  <c:y val="1.0610079575596816E-2"/>
                </c:manualLayout>
              </c:layout>
              <c:spPr/>
              <c:txPr>
                <a:bodyPr/>
                <a:lstStyle/>
                <a:p>
                  <a:pPr>
                    <a:defRPr sz="800">
                      <a:latin typeface="Times New Roman" pitchFamily="18" charset="0"/>
                      <a:cs typeface="Times New Roman" pitchFamily="18" charset="0"/>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DA2F-406C-9152-1A113F67BF37}"/>
                </c:ext>
              </c:extLst>
            </c:dLbl>
            <c:dLbl>
              <c:idx val="2"/>
              <c:layout>
                <c:manualLayout>
                  <c:x val="-5.8651026392961877E-3"/>
                  <c:y val="1.0610079575596816E-2"/>
                </c:manualLayout>
              </c:layout>
              <c:spPr/>
              <c:txPr>
                <a:bodyPr/>
                <a:lstStyle/>
                <a:p>
                  <a:pPr>
                    <a:defRPr sz="800">
                      <a:latin typeface="Times New Roman" pitchFamily="18" charset="0"/>
                      <a:cs typeface="Times New Roman" pitchFamily="18" charset="0"/>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DA2F-406C-9152-1A113F67BF37}"/>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Лист5!$C$2:$C$4</c:f>
              <c:numCache>
                <c:formatCode>#,##0.0</c:formatCode>
                <c:ptCount val="3"/>
                <c:pt idx="0">
                  <c:v>1186025.5</c:v>
                </c:pt>
                <c:pt idx="1">
                  <c:v>1319514.6000000001</c:v>
                </c:pt>
                <c:pt idx="2">
                  <c:v>-133489.10000000009</c:v>
                </c:pt>
              </c:numCache>
            </c:numRef>
          </c:val>
          <c:extLst xmlns:c16r2="http://schemas.microsoft.com/office/drawing/2015/06/chart">
            <c:ext xmlns:c16="http://schemas.microsoft.com/office/drawing/2014/chart" uri="{C3380CC4-5D6E-409C-BE32-E72D297353CC}">
              <c16:uniqueId val="{00000007-DA2F-406C-9152-1A113F67BF37}"/>
            </c:ext>
          </c:extLst>
        </c:ser>
        <c:dLbls>
          <c:showLegendKey val="0"/>
          <c:showVal val="0"/>
          <c:showCatName val="0"/>
          <c:showSerName val="0"/>
          <c:showPercent val="0"/>
          <c:showBubbleSize val="0"/>
        </c:dLbls>
        <c:gapWidth val="150"/>
        <c:axId val="83595648"/>
        <c:axId val="83597184"/>
      </c:barChart>
      <c:lineChart>
        <c:grouping val="standard"/>
        <c:varyColors val="0"/>
        <c:ser>
          <c:idx val="2"/>
          <c:order val="2"/>
          <c:tx>
            <c:strRef>
              <c:f>Лист5!$F$1</c:f>
              <c:strCache>
                <c:ptCount val="1"/>
                <c:pt idx="0">
                  <c:v>остаток средств на счете бюджета</c:v>
                </c:pt>
              </c:strCache>
            </c:strRef>
          </c:tx>
          <c:spPr>
            <a:ln w="38100" cap="rnd">
              <a:solidFill>
                <a:schemeClr val="accent5">
                  <a:lumMod val="75000"/>
                </a:schemeClr>
              </a:solidFill>
              <a:round/>
            </a:ln>
          </c:spPr>
          <c:marker>
            <c:spPr>
              <a:solidFill>
                <a:schemeClr val="accent5">
                  <a:lumMod val="75000"/>
                </a:schemeClr>
              </a:solidFill>
            </c:spPr>
          </c:marker>
          <c:dLbls>
            <c:dLbl>
              <c:idx val="0"/>
              <c:layout>
                <c:manualLayout>
                  <c:x val="-0.11600926717004949"/>
                  <c:y val="7.6472218161058786E-2"/>
                </c:manualLayout>
              </c:layout>
              <c:tx>
                <c:rich>
                  <a:bodyPr/>
                  <a:lstStyle/>
                  <a:p>
                    <a:pPr>
                      <a:defRPr sz="800" b="0" i="0" u="none" strike="noStrike" baseline="0">
                        <a:solidFill>
                          <a:srgbClr val="000000"/>
                        </a:solidFill>
                        <a:latin typeface="Times New Roman" pitchFamily="18" charset="0"/>
                        <a:ea typeface="Calibri"/>
                        <a:cs typeface="Times New Roman" pitchFamily="18" charset="0"/>
                      </a:defRPr>
                    </a:pPr>
                    <a:r>
                      <a:rPr lang="ru-RU" sz="800"/>
                      <a:t>на 01.01.2020</a:t>
                    </a:r>
                  </a:p>
                  <a:p>
                    <a:pPr>
                      <a:defRPr sz="800" b="0" i="0" u="none" strike="noStrike" baseline="0">
                        <a:solidFill>
                          <a:srgbClr val="000000"/>
                        </a:solidFill>
                        <a:latin typeface="Times New Roman" pitchFamily="18" charset="0"/>
                        <a:ea typeface="Calibri"/>
                        <a:cs typeface="Times New Roman" pitchFamily="18" charset="0"/>
                      </a:defRPr>
                    </a:pPr>
                    <a:r>
                      <a:rPr lang="ru-RU" sz="800"/>
                      <a:t>268 093,6</a:t>
                    </a:r>
                  </a:p>
                  <a:p>
                    <a:pPr>
                      <a:defRPr sz="800" b="0" i="0" u="none" strike="noStrike" baseline="0">
                        <a:solidFill>
                          <a:srgbClr val="000000"/>
                        </a:solidFill>
                        <a:latin typeface="Times New Roman" pitchFamily="18" charset="0"/>
                        <a:ea typeface="Calibri"/>
                        <a:cs typeface="Times New Roman" pitchFamily="18" charset="0"/>
                      </a:defRPr>
                    </a:pPr>
                    <a:endParaRPr lang="ru-RU"/>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DA2F-406C-9152-1A113F67BF37}"/>
                </c:ext>
              </c:extLst>
            </c:dLbl>
            <c:dLbl>
              <c:idx val="1"/>
              <c:layout>
                <c:manualLayout>
                  <c:x val="-0.1347269494538989"/>
                  <c:y val="4.0350049082061031E-2"/>
                </c:manualLayout>
              </c:layout>
              <c:tx>
                <c:rich>
                  <a:bodyPr/>
                  <a:lstStyle/>
                  <a:p>
                    <a:pPr>
                      <a:defRPr sz="800" b="0" i="0" u="none" strike="noStrike" baseline="0">
                        <a:solidFill>
                          <a:srgbClr val="000000"/>
                        </a:solidFill>
                        <a:latin typeface="Times New Roman" pitchFamily="18" charset="0"/>
                        <a:ea typeface="Calibri"/>
                        <a:cs typeface="Times New Roman" pitchFamily="18" charset="0"/>
                      </a:defRPr>
                    </a:pPr>
                    <a:r>
                      <a:rPr lang="ru-RU" sz="800"/>
                      <a:t>на 01.01.2021</a:t>
                    </a:r>
                  </a:p>
                  <a:p>
                    <a:pPr>
                      <a:defRPr sz="800" b="0" i="0" u="none" strike="noStrike" baseline="0">
                        <a:solidFill>
                          <a:srgbClr val="000000"/>
                        </a:solidFill>
                        <a:latin typeface="Times New Roman" pitchFamily="18" charset="0"/>
                        <a:ea typeface="Calibri"/>
                        <a:cs typeface="Times New Roman" pitchFamily="18" charset="0"/>
                      </a:defRPr>
                    </a:pPr>
                    <a:r>
                      <a:rPr lang="ru-RU" sz="800"/>
                      <a:t>237 834,8</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DA2F-406C-9152-1A113F67BF37}"/>
                </c:ext>
              </c:extLst>
            </c:dLbl>
            <c:dLbl>
              <c:idx val="3"/>
              <c:layout>
                <c:manualLayout>
                  <c:x val="-0.1366860090264346"/>
                  <c:y val="-0.10810810810810811"/>
                </c:manualLayout>
              </c:layout>
              <c:spPr/>
              <c:txPr>
                <a:bodyPr/>
                <a:lstStyle/>
                <a:p>
                  <a:pPr>
                    <a:defRPr sz="800" b="0" i="0" u="none" strike="noStrike" baseline="0">
                      <a:solidFill>
                        <a:srgbClr val="000000"/>
                      </a:solidFill>
                      <a:latin typeface="Times New Roman" pitchFamily="18" charset="0"/>
                      <a:ea typeface="Times New Roman"/>
                      <a:cs typeface="Times New Roman" pitchFamily="18" charset="0"/>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A2F-406C-9152-1A113F67BF37}"/>
                </c:ext>
              </c:extLst>
            </c:dLbl>
            <c:spPr>
              <a:noFill/>
              <a:ln>
                <a:noFill/>
              </a:ln>
              <a:effectLst/>
            </c:spPr>
            <c:txPr>
              <a:bodyPr/>
              <a:lstStyle/>
              <a:p>
                <a:pPr>
                  <a:defRPr sz="800" b="0" i="0" u="none" strike="noStrike" baseline="0">
                    <a:solidFill>
                      <a:srgbClr val="000000"/>
                    </a:solidFill>
                    <a:latin typeface="Times New Roman" pitchFamily="18" charset="0"/>
                    <a:ea typeface="Times New Roman"/>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Лист5!$A$2:$A$4</c:f>
              <c:strCache>
                <c:ptCount val="3"/>
                <c:pt idx="0">
                  <c:v>доходы</c:v>
                </c:pt>
                <c:pt idx="1">
                  <c:v>расходы</c:v>
                </c:pt>
                <c:pt idx="2">
                  <c:v>дефицит (-)/профицит (+)</c:v>
                </c:pt>
              </c:strCache>
            </c:strRef>
          </c:cat>
          <c:val>
            <c:numRef>
              <c:f>Лист5!$F$3:$F$4</c:f>
              <c:numCache>
                <c:formatCode>#,##0.0</c:formatCode>
                <c:ptCount val="2"/>
                <c:pt idx="0">
                  <c:v>268093.59999999998</c:v>
                </c:pt>
                <c:pt idx="1">
                  <c:v>237834.8</c:v>
                </c:pt>
              </c:numCache>
            </c:numRef>
          </c:val>
          <c:smooth val="0"/>
          <c:extLst xmlns:c16r2="http://schemas.microsoft.com/office/drawing/2015/06/chart">
            <c:ext xmlns:c16="http://schemas.microsoft.com/office/drawing/2014/chart" uri="{C3380CC4-5D6E-409C-BE32-E72D297353CC}">
              <c16:uniqueId val="{0000000B-DA2F-406C-9152-1A113F67BF37}"/>
            </c:ext>
          </c:extLst>
        </c:ser>
        <c:dLbls>
          <c:showLegendKey val="0"/>
          <c:showVal val="0"/>
          <c:showCatName val="0"/>
          <c:showSerName val="0"/>
          <c:showPercent val="0"/>
          <c:showBubbleSize val="0"/>
        </c:dLbls>
        <c:marker val="1"/>
        <c:smooth val="0"/>
        <c:axId val="83595648"/>
        <c:axId val="83597184"/>
      </c:lineChart>
      <c:catAx>
        <c:axId val="83595648"/>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83597184"/>
        <c:crosses val="autoZero"/>
        <c:auto val="1"/>
        <c:lblAlgn val="ctr"/>
        <c:lblOffset val="100"/>
        <c:noMultiLvlLbl val="0"/>
      </c:catAx>
      <c:valAx>
        <c:axId val="83597184"/>
        <c:scaling>
          <c:orientation val="minMax"/>
        </c:scaling>
        <c:delete val="0"/>
        <c:axPos val="l"/>
        <c:majorGridlines/>
        <c:numFmt formatCode="#,##0.0"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83595648"/>
        <c:crosses val="autoZero"/>
        <c:crossBetween val="between"/>
      </c:valAx>
    </c:plotArea>
    <c:legend>
      <c:legendPos val="b"/>
      <c:layout/>
      <c:overlay val="0"/>
      <c:txPr>
        <a:bodyPr/>
        <a:lstStyle/>
        <a:p>
          <a:pPr>
            <a:defRPr sz="8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5781059911889711"/>
          <c:y val="4.7159699892818867E-2"/>
          <c:w val="0.81326106426045852"/>
          <c:h val="0.82192234009334042"/>
        </c:manualLayout>
      </c:layout>
      <c:lineChart>
        <c:grouping val="standard"/>
        <c:varyColors val="0"/>
        <c:ser>
          <c:idx val="0"/>
          <c:order val="0"/>
          <c:dLbls>
            <c:dLbl>
              <c:idx val="0"/>
              <c:layout>
                <c:manualLayout>
                  <c:x val="-7.2666035088809186E-2"/>
                  <c:y val="6.843220160180942E-2"/>
                </c:manualLayout>
              </c:layout>
              <c:dLblPos val="r"/>
              <c:showLegendKey val="0"/>
              <c:showVal val="1"/>
              <c:showCatName val="0"/>
              <c:showSerName val="0"/>
              <c:showPercent val="0"/>
              <c:showBubbleSize val="0"/>
            </c:dLbl>
            <c:dLbl>
              <c:idx val="1"/>
              <c:layout>
                <c:manualLayout>
                  <c:x val="-0.15711710592388969"/>
                  <c:y val="-6.1628309323070955E-3"/>
                </c:manualLayout>
              </c:layout>
              <c:dLblPos val="r"/>
              <c:showLegendKey val="0"/>
              <c:showVal val="1"/>
              <c:showCatName val="0"/>
              <c:showSerName val="0"/>
              <c:showPercent val="0"/>
              <c:showBubbleSize val="0"/>
            </c:dLbl>
            <c:dLbl>
              <c:idx val="2"/>
              <c:layout>
                <c:manualLayout>
                  <c:x val="-7.6742300703536312E-2"/>
                  <c:y val="-4.5626418884134677E-2"/>
                </c:manualLayout>
              </c:layout>
              <c:dLblPos val="r"/>
              <c:showLegendKey val="0"/>
              <c:showVal val="1"/>
              <c:showCatName val="0"/>
              <c:showSerName val="0"/>
              <c:showPercent val="0"/>
              <c:showBubbleSize val="0"/>
            </c:dLbl>
            <c:dLbl>
              <c:idx val="3"/>
              <c:layout>
                <c:manualLayout>
                  <c:x val="-4.6038712616544235E-2"/>
                  <c:y val="9.0943278392451754E-2"/>
                </c:manualLayout>
              </c:layout>
              <c:dLblPos val="r"/>
              <c:showLegendKey val="0"/>
              <c:showVal val="1"/>
              <c:showCatName val="0"/>
              <c:showSerName val="0"/>
              <c:showPercent val="0"/>
              <c:showBubbleSize val="0"/>
            </c:dLbl>
            <c:dLbl>
              <c:idx val="4"/>
              <c:layout>
                <c:manualLayout>
                  <c:x val="-0.1183431952662721"/>
                  <c:y val="-5.2343215940451167E-2"/>
                </c:manualLayout>
              </c:layout>
              <c:dLblPos val="r"/>
              <c:showLegendKey val="0"/>
              <c:showVal val="1"/>
              <c:showCatName val="0"/>
              <c:showSerName val="0"/>
              <c:showPercent val="0"/>
              <c:showBubbleSize val="0"/>
            </c:dLbl>
            <c:dLbl>
              <c:idx val="5"/>
              <c:layout>
                <c:manualLayout>
                  <c:x val="0"/>
                  <c:y val="5.6903562295870576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'1'!$K$10:$P$10</c:f>
              <c:numCache>
                <c:formatCode>#,##0.0</c:formatCode>
                <c:ptCount val="6"/>
                <c:pt idx="0" formatCode="#,##0.0_р_.">
                  <c:v>648966.80000000005</c:v>
                </c:pt>
                <c:pt idx="1">
                  <c:v>664514.9</c:v>
                </c:pt>
                <c:pt idx="2">
                  <c:v>675120.2</c:v>
                </c:pt>
                <c:pt idx="3">
                  <c:v>708201.1</c:v>
                </c:pt>
                <c:pt idx="4">
                  <c:v>742903</c:v>
                </c:pt>
                <c:pt idx="5">
                  <c:v>779305.2</c:v>
                </c:pt>
              </c:numCache>
            </c:numRef>
          </c:val>
          <c:smooth val="0"/>
        </c:ser>
        <c:ser>
          <c:idx val="1"/>
          <c:order val="1"/>
          <c:marker>
            <c:symbol val="circle"/>
            <c:size val="7"/>
            <c:spPr>
              <a:solidFill>
                <a:srgbClr val="C00000"/>
              </a:solidFill>
            </c:spPr>
          </c:marker>
          <c:dLbls>
            <c:dLbl>
              <c:idx val="2"/>
              <c:layout>
                <c:manualLayout>
                  <c:x val="-7.1005917159763315E-2"/>
                  <c:y val="8.5744908896034297E-2"/>
                </c:manualLayout>
              </c:layout>
              <c:dLblPos val="r"/>
              <c:showLegendKey val="0"/>
              <c:showVal val="1"/>
              <c:showCatName val="0"/>
              <c:showSerName val="0"/>
              <c:showPercent val="0"/>
              <c:showBubbleSize val="0"/>
            </c:dLbl>
            <c:dLbl>
              <c:idx val="3"/>
              <c:layout>
                <c:manualLayout>
                  <c:x val="-0.19197896120973043"/>
                  <c:y val="3.3832020997375326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'1'!$K$11:$P$11</c:f>
              <c:numCache>
                <c:formatCode>General</c:formatCode>
                <c:ptCount val="6"/>
                <c:pt idx="2" formatCode="#,##0.0">
                  <c:v>675120.2</c:v>
                </c:pt>
              </c:numCache>
            </c:numRef>
          </c:val>
          <c:smooth val="0"/>
        </c:ser>
        <c:dLbls>
          <c:showLegendKey val="0"/>
          <c:showVal val="0"/>
          <c:showCatName val="0"/>
          <c:showSerName val="0"/>
          <c:showPercent val="0"/>
          <c:showBubbleSize val="0"/>
        </c:dLbls>
        <c:marker val="1"/>
        <c:smooth val="0"/>
        <c:axId val="100743808"/>
        <c:axId val="100663680"/>
      </c:lineChart>
      <c:catAx>
        <c:axId val="100743808"/>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100663680"/>
        <c:crosses val="autoZero"/>
        <c:auto val="1"/>
        <c:lblAlgn val="ctr"/>
        <c:lblOffset val="100"/>
        <c:noMultiLvlLbl val="0"/>
      </c:catAx>
      <c:valAx>
        <c:axId val="100663680"/>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00743808"/>
        <c:crosses val="autoZero"/>
        <c:crossBetween val="between"/>
      </c:valAx>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5771203155818542"/>
          <c:y val="3.117505995203837E-2"/>
          <c:w val="0.81335963182117033"/>
          <c:h val="0.85201835382088031"/>
        </c:manualLayout>
      </c:layout>
      <c:lineChart>
        <c:grouping val="standard"/>
        <c:varyColors val="0"/>
        <c:ser>
          <c:idx val="0"/>
          <c:order val="0"/>
          <c:dLbls>
            <c:dLbl>
              <c:idx val="0"/>
              <c:layout>
                <c:manualLayout>
                  <c:x val="-8.0555521111042222E-2"/>
                  <c:y val="-3.4420226457200095E-2"/>
                </c:manualLayout>
              </c:layout>
              <c:dLblPos val="r"/>
              <c:showLegendKey val="0"/>
              <c:showVal val="1"/>
              <c:showCatName val="0"/>
              <c:showSerName val="0"/>
              <c:showPercent val="0"/>
              <c:showBubbleSize val="0"/>
            </c:dLbl>
            <c:dLbl>
              <c:idx val="1"/>
              <c:layout>
                <c:manualLayout>
                  <c:x val="-7.5612457891582455E-2"/>
                  <c:y val="5.1932493945503186E-2"/>
                </c:manualLayout>
              </c:layout>
              <c:dLblPos val="r"/>
              <c:showLegendKey val="0"/>
              <c:showVal val="1"/>
              <c:showCatName val="0"/>
              <c:showSerName val="0"/>
              <c:showPercent val="0"/>
              <c:showBubbleSize val="0"/>
            </c:dLbl>
            <c:dLbl>
              <c:idx val="2"/>
              <c:layout>
                <c:manualLayout>
                  <c:x val="-5.0459214251761836E-2"/>
                  <c:y val="-4.3679866103693558E-2"/>
                </c:manualLayout>
              </c:layout>
              <c:dLblPos val="r"/>
              <c:showLegendKey val="0"/>
              <c:showVal val="1"/>
              <c:showCatName val="0"/>
              <c:showSerName val="0"/>
              <c:showPercent val="0"/>
              <c:showBubbleSize val="0"/>
            </c:dLbl>
            <c:dLbl>
              <c:idx val="3"/>
              <c:layout>
                <c:manualLayout>
                  <c:x val="-1.9750552834439002E-2"/>
                  <c:y val="-4.2270404605221419E-2"/>
                </c:manualLayout>
              </c:layout>
              <c:dLblPos val="r"/>
              <c:showLegendKey val="0"/>
              <c:showVal val="1"/>
              <c:showCatName val="0"/>
              <c:showSerName val="0"/>
              <c:showPercent val="0"/>
              <c:showBubbleSize val="0"/>
            </c:dLbl>
            <c:dLbl>
              <c:idx val="4"/>
              <c:layout>
                <c:manualLayout>
                  <c:x val="-7.874015748031496E-3"/>
                  <c:y val="-2.8985507246376812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'1'!$K$14:$P$14</c:f>
              <c:numCache>
                <c:formatCode>#,##0.0</c:formatCode>
                <c:ptCount val="6"/>
                <c:pt idx="0" formatCode="#,##0.0_р_.">
                  <c:v>10444.1</c:v>
                </c:pt>
                <c:pt idx="1">
                  <c:v>9202.1</c:v>
                </c:pt>
                <c:pt idx="2">
                  <c:v>8541</c:v>
                </c:pt>
                <c:pt idx="3">
                  <c:v>2070.5</c:v>
                </c:pt>
                <c:pt idx="4">
                  <c:v>0</c:v>
                </c:pt>
                <c:pt idx="5">
                  <c:v>0</c:v>
                </c:pt>
              </c:numCache>
            </c:numRef>
          </c:val>
          <c:smooth val="0"/>
        </c:ser>
        <c:ser>
          <c:idx val="1"/>
          <c:order val="1"/>
          <c:marker>
            <c:symbol val="circle"/>
            <c:size val="7"/>
            <c:spPr>
              <a:solidFill>
                <a:srgbClr val="C00000"/>
              </a:solidFill>
              <a:ln>
                <a:solidFill>
                  <a:srgbClr val="00B050"/>
                </a:solidFill>
              </a:ln>
            </c:spPr>
          </c:marker>
          <c:dLbls>
            <c:dLbl>
              <c:idx val="2"/>
              <c:layout>
                <c:manualLayout>
                  <c:x val="-6.2992125984251968E-2"/>
                  <c:y val="-4.1867954911433199E-2"/>
                </c:manualLayout>
              </c:layout>
              <c:dLblPos val="r"/>
              <c:showLegendKey val="0"/>
              <c:showVal val="1"/>
              <c:showCatName val="0"/>
              <c:showSerName val="0"/>
              <c:showPercent val="0"/>
              <c:showBubbleSize val="0"/>
            </c:dLbl>
            <c:dLbl>
              <c:idx val="3"/>
              <c:layout>
                <c:manualLayout>
                  <c:x val="-0.16831032215647601"/>
                  <c:y val="-4.2216635849278733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'1'!$K$15:$P$15</c:f>
              <c:numCache>
                <c:formatCode>General</c:formatCode>
                <c:ptCount val="6"/>
                <c:pt idx="2" formatCode="#,##0.0">
                  <c:v>8281.9</c:v>
                </c:pt>
              </c:numCache>
            </c:numRef>
          </c:val>
          <c:smooth val="0"/>
        </c:ser>
        <c:dLbls>
          <c:showLegendKey val="0"/>
          <c:showVal val="0"/>
          <c:showCatName val="0"/>
          <c:showSerName val="0"/>
          <c:showPercent val="0"/>
          <c:showBubbleSize val="0"/>
        </c:dLbls>
        <c:marker val="1"/>
        <c:smooth val="0"/>
        <c:axId val="105473152"/>
        <c:axId val="105474688"/>
      </c:lineChart>
      <c:catAx>
        <c:axId val="105473152"/>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105474688"/>
        <c:crosses val="autoZero"/>
        <c:auto val="1"/>
        <c:lblAlgn val="ctr"/>
        <c:lblOffset val="100"/>
        <c:noMultiLvlLbl val="0"/>
      </c:catAx>
      <c:valAx>
        <c:axId val="105474688"/>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05473152"/>
        <c:crosses val="autoZero"/>
        <c:crossBetween val="between"/>
      </c:valAx>
    </c:plotArea>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8291292128306971"/>
          <c:y val="4.8151966615683828E-2"/>
          <c:w val="0.79426458089628738"/>
          <c:h val="0.80006443237916558"/>
        </c:manualLayout>
      </c:layout>
      <c:lineChart>
        <c:grouping val="standard"/>
        <c:varyColors val="0"/>
        <c:ser>
          <c:idx val="0"/>
          <c:order val="0"/>
          <c:dLbls>
            <c:dLbl>
              <c:idx val="0"/>
              <c:layout>
                <c:manualLayout>
                  <c:x val="-8.0555555555555561E-2"/>
                  <c:y val="-4.5744715123605895E-2"/>
                </c:manualLayout>
              </c:layout>
              <c:dLblPos val="r"/>
              <c:showLegendKey val="0"/>
              <c:showVal val="1"/>
              <c:showCatName val="0"/>
              <c:showSerName val="0"/>
              <c:showPercent val="0"/>
              <c:showBubbleSize val="0"/>
            </c:dLbl>
            <c:dLbl>
              <c:idx val="1"/>
              <c:layout>
                <c:manualLayout>
                  <c:x val="-8.0555555555555561E-2"/>
                  <c:y val="6.5884002766802161E-2"/>
                </c:manualLayout>
              </c:layout>
              <c:dLblPos val="r"/>
              <c:showLegendKey val="0"/>
              <c:showVal val="1"/>
              <c:showCatName val="0"/>
              <c:showSerName val="0"/>
              <c:showPercent val="0"/>
              <c:showBubbleSize val="0"/>
            </c:dLbl>
            <c:dLbl>
              <c:idx val="2"/>
              <c:layout>
                <c:manualLayout>
                  <c:x val="-5.8333333333333411E-2"/>
                  <c:y val="7.8703703703703734E-2"/>
                </c:manualLayout>
              </c:layout>
              <c:dLblPos val="r"/>
              <c:showLegendKey val="0"/>
              <c:showVal val="1"/>
              <c:showCatName val="0"/>
              <c:showSerName val="0"/>
              <c:showPercent val="0"/>
              <c:showBubbleSize val="0"/>
            </c:dLbl>
            <c:dLbl>
              <c:idx val="3"/>
              <c:layout>
                <c:manualLayout>
                  <c:x val="-7.4999999999999997E-2"/>
                  <c:y val="-4.681694571572053E-2"/>
                </c:manualLayout>
              </c:layout>
              <c:dLblPos val="r"/>
              <c:showLegendKey val="0"/>
              <c:showVal val="1"/>
              <c:showCatName val="0"/>
              <c:showSerName val="0"/>
              <c:showPercent val="0"/>
              <c:showBubbleSize val="0"/>
            </c:dLbl>
            <c:dLbl>
              <c:idx val="4"/>
              <c:layout>
                <c:manualLayout>
                  <c:x val="-8.6111111111111208E-2"/>
                  <c:y val="-4.8134777376654635E-2"/>
                </c:manualLayout>
              </c:layout>
              <c:dLblPos val="r"/>
              <c:showLegendKey val="0"/>
              <c:showVal val="1"/>
              <c:showCatName val="0"/>
              <c:showSerName val="0"/>
              <c:showPercent val="0"/>
              <c:showBubbleSize val="0"/>
            </c:dLbl>
            <c:dLbl>
              <c:idx val="5"/>
              <c:layout>
                <c:manualLayout>
                  <c:x val="-5.5555555555555552E-2"/>
                  <c:y val="-4.8134777376654635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'1'!$K$16:$P$16</c:f>
              <c:numCache>
                <c:formatCode>#,##0.0</c:formatCode>
                <c:ptCount val="6"/>
                <c:pt idx="0" formatCode="#,##0.0_р_.">
                  <c:v>16794.099999999999</c:v>
                </c:pt>
                <c:pt idx="1">
                  <c:v>36478.1</c:v>
                </c:pt>
                <c:pt idx="2">
                  <c:v>32424.5</c:v>
                </c:pt>
                <c:pt idx="3">
                  <c:v>20159.3</c:v>
                </c:pt>
                <c:pt idx="4">
                  <c:v>20159.3</c:v>
                </c:pt>
                <c:pt idx="5">
                  <c:v>20159.3</c:v>
                </c:pt>
              </c:numCache>
            </c:numRef>
          </c:val>
          <c:smooth val="0"/>
        </c:ser>
        <c:ser>
          <c:idx val="1"/>
          <c:order val="1"/>
          <c:spPr>
            <a:ln>
              <a:noFill/>
            </a:ln>
          </c:spPr>
          <c:marker>
            <c:symbol val="circle"/>
            <c:size val="7"/>
            <c:spPr>
              <a:solidFill>
                <a:srgbClr val="C00000"/>
              </a:solidFill>
            </c:spPr>
          </c:marker>
          <c:dLbls>
            <c:dLbl>
              <c:idx val="2"/>
              <c:layout>
                <c:manualLayout>
                  <c:x val="-8.0555555555555505E-2"/>
                  <c:y val="7.2202166064981921E-2"/>
                </c:manualLayout>
              </c:layout>
              <c:dLblPos val="r"/>
              <c:showLegendKey val="0"/>
              <c:showVal val="1"/>
              <c:showCatName val="0"/>
              <c:showSerName val="0"/>
              <c:showPercent val="0"/>
              <c:showBubbleSize val="0"/>
            </c:dLbl>
            <c:dLbl>
              <c:idx val="3"/>
              <c:layout>
                <c:manualLayout>
                  <c:x val="-0.23333333333333334"/>
                  <c:y val="-4.7619047619047616E-2"/>
                </c:manualLayout>
              </c:layout>
              <c:dLblPos val="r"/>
              <c:showLegendKey val="0"/>
              <c:showVal val="1"/>
              <c:showCatName val="0"/>
              <c:showSerName val="0"/>
              <c:showPercent val="0"/>
              <c:showBubbleSize val="0"/>
            </c:dLbl>
            <c:dLbl>
              <c:idx val="4"/>
              <c:layout>
                <c:manualLayout>
                  <c:x val="-8.3333333333333332E-3"/>
                  <c:y val="-3.1746031746031744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'1'!$J$17:$P$17</c:f>
              <c:numCache>
                <c:formatCode>General</c:formatCode>
                <c:ptCount val="7"/>
                <c:pt idx="3" formatCode="#,##0.0">
                  <c:v>20159.8</c:v>
                </c:pt>
              </c:numCache>
            </c:numRef>
          </c:val>
          <c:smooth val="0"/>
        </c:ser>
        <c:dLbls>
          <c:showLegendKey val="0"/>
          <c:showVal val="0"/>
          <c:showCatName val="0"/>
          <c:showSerName val="0"/>
          <c:showPercent val="0"/>
          <c:showBubbleSize val="0"/>
        </c:dLbls>
        <c:marker val="1"/>
        <c:smooth val="0"/>
        <c:axId val="105393536"/>
        <c:axId val="105399424"/>
      </c:lineChart>
      <c:catAx>
        <c:axId val="105393536"/>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105399424"/>
        <c:crosses val="autoZero"/>
        <c:auto val="1"/>
        <c:lblAlgn val="ctr"/>
        <c:lblOffset val="100"/>
        <c:noMultiLvlLbl val="0"/>
      </c:catAx>
      <c:valAx>
        <c:axId val="105399424"/>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05393536"/>
        <c:crosses val="autoZero"/>
        <c:crossBetween val="between"/>
      </c:valAx>
    </c:plotArea>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1162940569928759"/>
          <c:y val="4.0438542968106839E-2"/>
          <c:w val="0.91235465959875406"/>
          <c:h val="0.8739158459893368"/>
        </c:manualLayout>
      </c:layout>
      <c:lineChart>
        <c:grouping val="standard"/>
        <c:varyColors val="0"/>
        <c:ser>
          <c:idx val="0"/>
          <c:order val="0"/>
          <c:dLbls>
            <c:dLbl>
              <c:idx val="0"/>
              <c:layout>
                <c:manualLayout>
                  <c:x val="-3.5925132789363656E-2"/>
                  <c:y val="4.6177475678787945E-2"/>
                </c:manualLayout>
              </c:layout>
              <c:dLblPos val="r"/>
              <c:showLegendKey val="0"/>
              <c:showVal val="1"/>
              <c:showCatName val="0"/>
              <c:showSerName val="0"/>
              <c:showPercent val="0"/>
              <c:showBubbleSize val="0"/>
            </c:dLbl>
            <c:dLbl>
              <c:idx val="1"/>
              <c:layout>
                <c:manualLayout>
                  <c:x val="-3.5901851180736299E-2"/>
                  <c:y val="6.101621912645535E-2"/>
                </c:manualLayout>
              </c:layout>
              <c:dLblPos val="r"/>
              <c:showLegendKey val="0"/>
              <c:showVal val="1"/>
              <c:showCatName val="0"/>
              <c:showSerName val="0"/>
              <c:showPercent val="0"/>
              <c:showBubbleSize val="0"/>
            </c:dLbl>
            <c:dLbl>
              <c:idx val="2"/>
              <c:layout>
                <c:manualLayout>
                  <c:x val="-3.0439312240781616E-2"/>
                  <c:y val="5.9710313988529211E-2"/>
                </c:manualLayout>
              </c:layout>
              <c:dLblPos val="r"/>
              <c:showLegendKey val="0"/>
              <c:showVal val="1"/>
              <c:showCatName val="0"/>
              <c:showSerName val="0"/>
              <c:showPercent val="0"/>
              <c:showBubbleSize val="0"/>
            </c:dLbl>
            <c:dLbl>
              <c:idx val="3"/>
              <c:layout>
                <c:manualLayout>
                  <c:x val="-1.3523393257851136E-2"/>
                  <c:y val="2.9297320740890295E-2"/>
                </c:manualLayout>
              </c:layout>
              <c:dLblPos val="r"/>
              <c:showLegendKey val="0"/>
              <c:showVal val="1"/>
              <c:showCatName val="0"/>
              <c:showSerName val="0"/>
              <c:showPercent val="0"/>
              <c:showBubbleSize val="0"/>
            </c:dLbl>
            <c:dLbl>
              <c:idx val="4"/>
              <c:layout>
                <c:manualLayout>
                  <c:x val="-3.7456154800733589E-2"/>
                  <c:y val="4.3063164113032883E-2"/>
                </c:manualLayout>
              </c:layout>
              <c:dLblPos val="r"/>
              <c:showLegendKey val="0"/>
              <c:showVal val="1"/>
              <c:showCatName val="0"/>
              <c:showSerName val="0"/>
              <c:showPercent val="0"/>
              <c:showBubbleSize val="0"/>
            </c:dLbl>
            <c:dLbl>
              <c:idx val="5"/>
              <c:layout>
                <c:manualLayout>
                  <c:x val="-3.3472803347280332E-2"/>
                  <c:y val="4.1439905481900234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'1'!$K$18:$P$18</c:f>
              <c:numCache>
                <c:formatCode>#,##0.0</c:formatCode>
                <c:ptCount val="6"/>
                <c:pt idx="0" formatCode="#,##0.0_р_.">
                  <c:v>213.8</c:v>
                </c:pt>
                <c:pt idx="1">
                  <c:v>466.6</c:v>
                </c:pt>
                <c:pt idx="2">
                  <c:v>345</c:v>
                </c:pt>
                <c:pt idx="3">
                  <c:v>524.29999999999995</c:v>
                </c:pt>
                <c:pt idx="4">
                  <c:v>555.70000000000005</c:v>
                </c:pt>
                <c:pt idx="5">
                  <c:v>589.1</c:v>
                </c:pt>
              </c:numCache>
            </c:numRef>
          </c:val>
          <c:smooth val="0"/>
        </c:ser>
        <c:ser>
          <c:idx val="1"/>
          <c:order val="1"/>
          <c:marker>
            <c:symbol val="circle"/>
            <c:size val="7"/>
            <c:spPr>
              <a:solidFill>
                <a:srgbClr val="C00000"/>
              </a:solidFill>
            </c:spPr>
          </c:marker>
          <c:dLbls>
            <c:dLbl>
              <c:idx val="2"/>
              <c:layout>
                <c:manualLayout>
                  <c:x val="-4.0911204091120409E-2"/>
                  <c:y val="5.6980056980056981E-2"/>
                </c:manualLayout>
              </c:layout>
              <c:dLblPos val="r"/>
              <c:showLegendKey val="0"/>
              <c:showVal val="1"/>
              <c:showCatName val="0"/>
              <c:showSerName val="0"/>
              <c:showPercent val="0"/>
              <c:showBubbleSize val="0"/>
            </c:dLbl>
            <c:dLbl>
              <c:idx val="3"/>
              <c:layout>
                <c:manualLayout>
                  <c:x val="-0.19197896120973038"/>
                  <c:y val="3.3832020997375332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'1'!$K$19:$P$19</c:f>
              <c:numCache>
                <c:formatCode>General</c:formatCode>
                <c:ptCount val="6"/>
                <c:pt idx="2" formatCode="#,##0.0">
                  <c:v>494.6</c:v>
                </c:pt>
              </c:numCache>
            </c:numRef>
          </c:val>
          <c:smooth val="0"/>
        </c:ser>
        <c:dLbls>
          <c:showLegendKey val="0"/>
          <c:showVal val="0"/>
          <c:showCatName val="0"/>
          <c:showSerName val="0"/>
          <c:showPercent val="0"/>
          <c:showBubbleSize val="0"/>
        </c:dLbls>
        <c:marker val="1"/>
        <c:smooth val="0"/>
        <c:axId val="105842560"/>
        <c:axId val="105844096"/>
      </c:lineChart>
      <c:catAx>
        <c:axId val="105842560"/>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105844096"/>
        <c:crosses val="autoZero"/>
        <c:auto val="1"/>
        <c:lblAlgn val="ctr"/>
        <c:lblOffset val="100"/>
        <c:noMultiLvlLbl val="0"/>
      </c:catAx>
      <c:valAx>
        <c:axId val="105844096"/>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05842560"/>
        <c:crosses val="autoZero"/>
        <c:crossBetween val="between"/>
      </c:valAx>
    </c:plotArea>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9.722222222222221E-2"/>
                  <c:y val="3.3418504806104533E-3"/>
                </c:manualLayout>
              </c:layout>
              <c:dLblPos val="r"/>
              <c:showLegendKey val="0"/>
              <c:showVal val="1"/>
              <c:showCatName val="0"/>
              <c:showSerName val="0"/>
              <c:showPercent val="0"/>
              <c:showBubbleSize val="0"/>
            </c:dLbl>
            <c:dLbl>
              <c:idx val="1"/>
              <c:layout>
                <c:manualLayout>
                  <c:x val="-6.1111111111111109E-2"/>
                  <c:y val="4.6436182232187866E-2"/>
                </c:manualLayout>
              </c:layout>
              <c:dLblPos val="r"/>
              <c:showLegendKey val="0"/>
              <c:showVal val="1"/>
              <c:showCatName val="0"/>
              <c:showSerName val="0"/>
              <c:showPercent val="0"/>
              <c:showBubbleSize val="0"/>
            </c:dLbl>
            <c:dLbl>
              <c:idx val="2"/>
              <c:layout>
                <c:manualLayout>
                  <c:x val="-4.7222222222222221E-2"/>
                  <c:y val="-5.7659951596959469E-2"/>
                </c:manualLayout>
              </c:layout>
              <c:dLblPos val="r"/>
              <c:showLegendKey val="0"/>
              <c:showVal val="1"/>
              <c:showCatName val="0"/>
              <c:showSerName val="0"/>
              <c:showPercent val="0"/>
              <c:showBubbleSize val="0"/>
            </c:dLbl>
            <c:dLbl>
              <c:idx val="3"/>
              <c:layout>
                <c:manualLayout>
                  <c:x val="-4.4444663167104111E-2"/>
                  <c:y val="-5.7058663121655258E-2"/>
                </c:manualLayout>
              </c:layout>
              <c:dLblPos val="r"/>
              <c:showLegendKey val="0"/>
              <c:showVal val="1"/>
              <c:showCatName val="0"/>
              <c:showSerName val="0"/>
              <c:showPercent val="0"/>
              <c:showBubbleSize val="0"/>
            </c:dLbl>
            <c:dLbl>
              <c:idx val="4"/>
              <c:layout>
                <c:manualLayout>
                  <c:x val="-0.05"/>
                  <c:y val="-6.0606060606060594E-2"/>
                </c:manualLayout>
              </c:layout>
              <c:dLblPos val="r"/>
              <c:showLegendKey val="0"/>
              <c:showVal val="1"/>
              <c:showCatName val="0"/>
              <c:showSerName val="0"/>
              <c:showPercent val="0"/>
              <c:showBubbleSize val="0"/>
            </c:dLbl>
            <c:dLbl>
              <c:idx val="5"/>
              <c:layout>
                <c:manualLayout>
                  <c:x val="-5.8333333333333334E-2"/>
                  <c:y val="-5.2980132450331126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'1'!$K$20:$P$20</c:f>
              <c:numCache>
                <c:formatCode>#,##0.0</c:formatCode>
                <c:ptCount val="6"/>
                <c:pt idx="0" formatCode="#,##0.0_р_.">
                  <c:v>296.2</c:v>
                </c:pt>
                <c:pt idx="1">
                  <c:v>295.7</c:v>
                </c:pt>
                <c:pt idx="2">
                  <c:v>288.5</c:v>
                </c:pt>
                <c:pt idx="3">
                  <c:v>484.3</c:v>
                </c:pt>
                <c:pt idx="4">
                  <c:v>485.3</c:v>
                </c:pt>
                <c:pt idx="5">
                  <c:v>486.3</c:v>
                </c:pt>
              </c:numCache>
            </c:numRef>
          </c:val>
          <c:smooth val="0"/>
        </c:ser>
        <c:ser>
          <c:idx val="1"/>
          <c:order val="1"/>
          <c:marker>
            <c:symbol val="circle"/>
            <c:size val="7"/>
            <c:spPr>
              <a:solidFill>
                <a:srgbClr val="C00000"/>
              </a:solidFill>
            </c:spPr>
          </c:marker>
          <c:dLbls>
            <c:dLbl>
              <c:idx val="2"/>
              <c:layout>
                <c:manualLayout>
                  <c:x val="-0.05"/>
                  <c:y val="9.713024282560706E-2"/>
                </c:manualLayout>
              </c:layout>
              <c:dLblPos val="r"/>
              <c:showLegendKey val="0"/>
              <c:showVal val="1"/>
              <c:showCatName val="0"/>
              <c:showSerName val="0"/>
              <c:showPercent val="0"/>
              <c:showBubbleSize val="0"/>
            </c:dLbl>
            <c:dLbl>
              <c:idx val="3"/>
              <c:layout>
                <c:manualLayout>
                  <c:x val="-7.4999999999999997E-2"/>
                  <c:y val="8.2251082251082255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'1'!$K$21:$P$21</c:f>
              <c:numCache>
                <c:formatCode>General</c:formatCode>
                <c:ptCount val="6"/>
                <c:pt idx="2" formatCode="#,##0.0">
                  <c:v>381.6</c:v>
                </c:pt>
              </c:numCache>
            </c:numRef>
          </c:val>
          <c:smooth val="0"/>
        </c:ser>
        <c:dLbls>
          <c:showLegendKey val="0"/>
          <c:showVal val="0"/>
          <c:showCatName val="0"/>
          <c:showSerName val="0"/>
          <c:showPercent val="0"/>
          <c:showBubbleSize val="0"/>
        </c:dLbls>
        <c:marker val="1"/>
        <c:smooth val="0"/>
        <c:axId val="108577152"/>
        <c:axId val="108578688"/>
      </c:lineChart>
      <c:catAx>
        <c:axId val="108577152"/>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108578688"/>
        <c:crosses val="autoZero"/>
        <c:auto val="1"/>
        <c:lblAlgn val="ctr"/>
        <c:lblOffset val="100"/>
        <c:noMultiLvlLbl val="0"/>
      </c:catAx>
      <c:valAx>
        <c:axId val="108578688"/>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08577152"/>
        <c:crosses val="autoZero"/>
        <c:crossBetween val="between"/>
      </c:valAx>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5.5555555555555552E-2"/>
                  <c:y val="-4.0748988009151915E-2"/>
                </c:manualLayout>
              </c:layout>
              <c:dLblPos val="r"/>
              <c:showLegendKey val="0"/>
              <c:showVal val="1"/>
              <c:showCatName val="0"/>
              <c:showSerName val="0"/>
              <c:showPercent val="0"/>
              <c:showBubbleSize val="0"/>
            </c:dLbl>
            <c:dLbl>
              <c:idx val="1"/>
              <c:layout>
                <c:manualLayout>
                  <c:x val="-8.8888888888888892E-2"/>
                  <c:y val="-3.0917216429027453E-2"/>
                </c:manualLayout>
              </c:layout>
              <c:dLblPos val="r"/>
              <c:showLegendKey val="0"/>
              <c:showVal val="1"/>
              <c:showCatName val="0"/>
              <c:showSerName val="0"/>
              <c:showPercent val="0"/>
              <c:showBubbleSize val="0"/>
            </c:dLbl>
            <c:dLbl>
              <c:idx val="2"/>
              <c:layout>
                <c:manualLayout>
                  <c:x val="-5.5555555555555504E-2"/>
                  <c:y val="-4.7006879242135549E-2"/>
                </c:manualLayout>
              </c:layout>
              <c:dLblPos val="r"/>
              <c:showLegendKey val="0"/>
              <c:showVal val="1"/>
              <c:showCatName val="0"/>
              <c:showSerName val="0"/>
              <c:showPercent val="0"/>
              <c:showBubbleSize val="0"/>
            </c:dLbl>
            <c:dLbl>
              <c:idx val="3"/>
              <c:layout>
                <c:manualLayout>
                  <c:x val="-1.6666666666666666E-2"/>
                  <c:y val="-2.8958318985636999E-2"/>
                </c:manualLayout>
              </c:layout>
              <c:dLblPos val="r"/>
              <c:showLegendKey val="0"/>
              <c:showVal val="1"/>
              <c:showCatName val="0"/>
              <c:showSerName val="0"/>
              <c:showPercent val="0"/>
              <c:showBubbleSize val="0"/>
            </c:dLbl>
            <c:dLbl>
              <c:idx val="4"/>
              <c:layout>
                <c:manualLayout>
                  <c:x val="-5.2777777777777674E-2"/>
                  <c:y val="-3.5205191187836216E-2"/>
                </c:manualLayout>
              </c:layout>
              <c:dLblPos val="r"/>
              <c:showLegendKey val="0"/>
              <c:showVal val="1"/>
              <c:showCatName val="0"/>
              <c:showSerName val="0"/>
              <c:showPercent val="0"/>
              <c:showBubbleSize val="0"/>
            </c:dLbl>
            <c:dLbl>
              <c:idx val="5"/>
              <c:layout>
                <c:manualLayout>
                  <c:x val="-5.5555555555555552E-2"/>
                  <c:y val="-3.4985422740524713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'1'!$K$22:$P$22</c:f>
              <c:numCache>
                <c:formatCode>#,##0.0</c:formatCode>
                <c:ptCount val="6"/>
                <c:pt idx="0" formatCode="#,##0.0_р_.">
                  <c:v>18</c:v>
                </c:pt>
                <c:pt idx="1">
                  <c:v>18.5</c:v>
                </c:pt>
                <c:pt idx="2">
                  <c:v>35</c:v>
                </c:pt>
                <c:pt idx="3">
                  <c:v>0</c:v>
                </c:pt>
                <c:pt idx="4">
                  <c:v>0</c:v>
                </c:pt>
                <c:pt idx="5">
                  <c:v>0</c:v>
                </c:pt>
              </c:numCache>
            </c:numRef>
          </c:val>
          <c:smooth val="0"/>
        </c:ser>
        <c:ser>
          <c:idx val="1"/>
          <c:order val="1"/>
          <c:marker>
            <c:symbol val="circle"/>
            <c:size val="10"/>
            <c:spPr>
              <a:solidFill>
                <a:srgbClr val="C00000"/>
              </a:solidFill>
            </c:spPr>
          </c:marker>
          <c:dLbls>
            <c:dLbl>
              <c:idx val="2"/>
              <c:layout>
                <c:manualLayout>
                  <c:x val="-4.7222222222222172E-2"/>
                  <c:y val="-5.053449951409128E-2"/>
                </c:manualLayout>
              </c:layout>
              <c:dLblPos val="r"/>
              <c:showLegendKey val="0"/>
              <c:showVal val="1"/>
              <c:showCatName val="0"/>
              <c:showSerName val="0"/>
              <c:showPercent val="0"/>
              <c:showBubbleSize val="0"/>
            </c:dLbl>
            <c:dLbl>
              <c:idx val="3"/>
              <c:layout>
                <c:manualLayout>
                  <c:x val="-7.2222222222222215E-2"/>
                  <c:y val="-9.5004095004094999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'1'!$J$23:$P$23</c:f>
              <c:numCache>
                <c:formatCode>General</c:formatCode>
                <c:ptCount val="7"/>
                <c:pt idx="3" formatCode="#,##0.0">
                  <c:v>5</c:v>
                </c:pt>
              </c:numCache>
            </c:numRef>
          </c:val>
          <c:smooth val="0"/>
        </c:ser>
        <c:dLbls>
          <c:showLegendKey val="0"/>
          <c:showVal val="0"/>
          <c:showCatName val="0"/>
          <c:showSerName val="0"/>
          <c:showPercent val="0"/>
          <c:showBubbleSize val="0"/>
        </c:dLbls>
        <c:marker val="1"/>
        <c:smooth val="0"/>
        <c:axId val="109865600"/>
        <c:axId val="109879680"/>
      </c:lineChart>
      <c:catAx>
        <c:axId val="109865600"/>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109879680"/>
        <c:crosses val="autoZero"/>
        <c:auto val="1"/>
        <c:lblAlgn val="ctr"/>
        <c:lblOffset val="100"/>
        <c:noMultiLvlLbl val="0"/>
      </c:catAx>
      <c:valAx>
        <c:axId val="109879680"/>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09865600"/>
        <c:crosses val="autoZero"/>
        <c:crossBetween val="between"/>
      </c:valAx>
    </c:plotArea>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56821290849459127"/>
          <c:y val="8.0183319054030172E-2"/>
          <c:w val="0.39712045977613863"/>
          <c:h val="0.88403410713557173"/>
        </c:manualLayout>
      </c:layout>
      <c:barChart>
        <c:barDir val="bar"/>
        <c:grouping val="percentStacked"/>
        <c:varyColors val="0"/>
        <c:ser>
          <c:idx val="0"/>
          <c:order val="0"/>
          <c:tx>
            <c:strRef>
              <c:f>неналоговые!$B$1</c:f>
              <c:strCache>
                <c:ptCount val="1"/>
                <c:pt idx="0">
                  <c:v>2020 год (ожидаемое исполнение)</c:v>
                </c:pt>
              </c:strCache>
            </c:strRef>
          </c:tx>
          <c:spPr>
            <a:solidFill>
              <a:schemeClr val="accent5">
                <a:lumMod val="20000"/>
                <a:lumOff val="80000"/>
              </a:schemeClr>
            </a:solidFill>
          </c:spPr>
          <c:invertIfNegative val="0"/>
          <c:dLbls>
            <c:dLbl>
              <c:idx val="0"/>
              <c:layout>
                <c:manualLayout>
                  <c:x val="1.7748197448696618E-2"/>
                  <c:y val="0"/>
                </c:manualLayout>
              </c:layout>
              <c:dLblPos val="ctr"/>
              <c:showLegendKey val="0"/>
              <c:showVal val="1"/>
              <c:showCatName val="0"/>
              <c:showSerName val="0"/>
              <c:showPercent val="0"/>
              <c:showBubbleSize val="0"/>
            </c:dLbl>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неналоговые!$A$2:$A$14</c:f>
              <c:strCache>
                <c:ptCount val="13"/>
                <c:pt idx="0">
                  <c:v>Арендная плата за земельные участки, государственная собственность на которые не разграничена</c:v>
                </c:pt>
                <c:pt idx="1">
                  <c:v>Арендная плата за земельные участки, находящиеся в собственности муниципального района</c:v>
                </c:pt>
                <c:pt idx="2">
                  <c:v>Доходы от сдачи в аренду имущества, находящегося в оперативном управлении органов управления и созданных ими учреждений</c:v>
                </c:pt>
                <c:pt idx="3">
                  <c:v>Доходы от сдачи в аренду имущества, составляющего казну муниципального района</c:v>
                </c:pt>
                <c:pt idx="4">
                  <c:v>Доходы от перечисления части прибыли муниципальных унитарных предприятий, созданных МР ЗР</c:v>
                </c:pt>
                <c:pt idx="5">
                  <c:v>Прочие поступления от использования имущества, находящегося в собственности муниципальных районов</c:v>
                </c:pt>
                <c:pt idx="6">
                  <c:v>Плата за негативное воздействие на окружающую среду</c:v>
                </c:pt>
                <c:pt idx="7">
                  <c:v>Прочие доходы от оказания платных услуг (работ)</c:v>
                </c:pt>
                <c:pt idx="8">
                  <c:v>Доходы, поступающие в порядке возмещения расходов, понесенных в связи с эксплуатацией муниципального имущества</c:v>
                </c:pt>
                <c:pt idx="9">
                  <c:v>Прочие доходы от компенсации затрат бюджета</c:v>
                </c:pt>
                <c:pt idx="10">
                  <c:v>Доходы от продажи материальных и нематериальных активов</c:v>
                </c:pt>
                <c:pt idx="11">
                  <c:v>Штрафы, санкции, возмещение ущерба</c:v>
                </c:pt>
                <c:pt idx="12">
                  <c:v>Прочие неналоговые доходы</c:v>
                </c:pt>
              </c:strCache>
            </c:strRef>
          </c:cat>
          <c:val>
            <c:numRef>
              <c:f>неналоговые!$B$2:$B$14</c:f>
              <c:numCache>
                <c:formatCode>#,##0.0_р_.</c:formatCode>
                <c:ptCount val="13"/>
                <c:pt idx="0">
                  <c:v>336111.3</c:v>
                </c:pt>
                <c:pt idx="1">
                  <c:v>3297.5</c:v>
                </c:pt>
                <c:pt idx="2">
                  <c:v>119</c:v>
                </c:pt>
                <c:pt idx="3">
                  <c:v>316.3</c:v>
                </c:pt>
                <c:pt idx="4">
                  <c:v>0</c:v>
                </c:pt>
                <c:pt idx="5">
                  <c:v>238.9</c:v>
                </c:pt>
                <c:pt idx="6">
                  <c:v>47176.6</c:v>
                </c:pt>
                <c:pt idx="7">
                  <c:v>1.7</c:v>
                </c:pt>
                <c:pt idx="8">
                  <c:v>2381</c:v>
                </c:pt>
                <c:pt idx="9">
                  <c:v>2214.7000000000003</c:v>
                </c:pt>
                <c:pt idx="10">
                  <c:v>421</c:v>
                </c:pt>
                <c:pt idx="11">
                  <c:v>1375.8000000000002</c:v>
                </c:pt>
                <c:pt idx="12">
                  <c:v>814.5</c:v>
                </c:pt>
              </c:numCache>
            </c:numRef>
          </c:val>
        </c:ser>
        <c:ser>
          <c:idx val="1"/>
          <c:order val="1"/>
          <c:tx>
            <c:strRef>
              <c:f>неналоговые!$C$1</c:f>
              <c:strCache>
                <c:ptCount val="1"/>
                <c:pt idx="0">
                  <c:v>2021 год (проект бюджета)</c:v>
                </c:pt>
              </c:strCache>
            </c:strRef>
          </c:tx>
          <c:spPr>
            <a:solidFill>
              <a:schemeClr val="accent5">
                <a:lumMod val="60000"/>
                <a:lumOff val="40000"/>
              </a:schemeClr>
            </a:solidFill>
          </c:spPr>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неналоговые!$A$2:$A$14</c:f>
              <c:strCache>
                <c:ptCount val="13"/>
                <c:pt idx="0">
                  <c:v>Арендная плата за земельные участки, государственная собственность на которые не разграничена</c:v>
                </c:pt>
                <c:pt idx="1">
                  <c:v>Арендная плата за земельные участки, находящиеся в собственности муниципального района</c:v>
                </c:pt>
                <c:pt idx="2">
                  <c:v>Доходы от сдачи в аренду имущества, находящегося в оперативном управлении органов управления и созданных ими учреждений</c:v>
                </c:pt>
                <c:pt idx="3">
                  <c:v>Доходы от сдачи в аренду имущества, составляющего казну муниципального района</c:v>
                </c:pt>
                <c:pt idx="4">
                  <c:v>Доходы от перечисления части прибыли муниципальных унитарных предприятий, созданных МР ЗР</c:v>
                </c:pt>
                <c:pt idx="5">
                  <c:v>Прочие поступления от использования имущества, находящегося в собственности муниципальных районов</c:v>
                </c:pt>
                <c:pt idx="6">
                  <c:v>Плата за негативное воздействие на окружающую среду</c:v>
                </c:pt>
                <c:pt idx="7">
                  <c:v>Прочие доходы от оказания платных услуг (работ)</c:v>
                </c:pt>
                <c:pt idx="8">
                  <c:v>Доходы, поступающие в порядке возмещения расходов, понесенных в связи с эксплуатацией муниципального имущества</c:v>
                </c:pt>
                <c:pt idx="9">
                  <c:v>Прочие доходы от компенсации затрат бюджета</c:v>
                </c:pt>
                <c:pt idx="10">
                  <c:v>Доходы от продажи материальных и нематериальных активов</c:v>
                </c:pt>
                <c:pt idx="11">
                  <c:v>Штрафы, санкции, возмещение ущерба</c:v>
                </c:pt>
                <c:pt idx="12">
                  <c:v>Прочие неналоговые доходы</c:v>
                </c:pt>
              </c:strCache>
            </c:strRef>
          </c:cat>
          <c:val>
            <c:numRef>
              <c:f>неналоговые!$C$2:$C$14</c:f>
              <c:numCache>
                <c:formatCode>#,##0.0_р_.</c:formatCode>
                <c:ptCount val="13"/>
                <c:pt idx="0">
                  <c:v>349555.7</c:v>
                </c:pt>
                <c:pt idx="1">
                  <c:v>3087.7</c:v>
                </c:pt>
                <c:pt idx="2">
                  <c:v>119.1</c:v>
                </c:pt>
                <c:pt idx="3">
                  <c:v>192.5</c:v>
                </c:pt>
                <c:pt idx="4">
                  <c:v>35.700000000000003</c:v>
                </c:pt>
                <c:pt idx="5">
                  <c:v>322.5</c:v>
                </c:pt>
                <c:pt idx="6">
                  <c:v>53816.1</c:v>
                </c:pt>
                <c:pt idx="7">
                  <c:v>89.2</c:v>
                </c:pt>
                <c:pt idx="8">
                  <c:v>3776</c:v>
                </c:pt>
                <c:pt idx="9">
                  <c:v>0</c:v>
                </c:pt>
                <c:pt idx="10">
                  <c:v>0</c:v>
                </c:pt>
                <c:pt idx="11">
                  <c:v>0</c:v>
                </c:pt>
                <c:pt idx="12">
                  <c:v>160.80000000000001</c:v>
                </c:pt>
              </c:numCache>
            </c:numRef>
          </c:val>
        </c:ser>
        <c:dLbls>
          <c:showLegendKey val="0"/>
          <c:showVal val="0"/>
          <c:showCatName val="0"/>
          <c:showSerName val="0"/>
          <c:showPercent val="0"/>
          <c:showBubbleSize val="0"/>
        </c:dLbls>
        <c:gapWidth val="150"/>
        <c:overlap val="100"/>
        <c:axId val="108737664"/>
        <c:axId val="108739200"/>
      </c:barChart>
      <c:catAx>
        <c:axId val="108737664"/>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08739200"/>
        <c:crosses val="autoZero"/>
        <c:auto val="1"/>
        <c:lblAlgn val="ctr"/>
        <c:lblOffset val="100"/>
        <c:noMultiLvlLbl val="0"/>
      </c:catAx>
      <c:valAx>
        <c:axId val="108739200"/>
        <c:scaling>
          <c:orientation val="minMax"/>
        </c:scaling>
        <c:delete val="1"/>
        <c:axPos val="b"/>
        <c:majorGridlines/>
        <c:numFmt formatCode="0%" sourceLinked="1"/>
        <c:majorTickMark val="out"/>
        <c:minorTickMark val="none"/>
        <c:tickLblPos val="nextTo"/>
        <c:crossAx val="108737664"/>
        <c:crosses val="autoZero"/>
        <c:crossBetween val="between"/>
      </c:valAx>
    </c:plotArea>
    <c:legend>
      <c:legendPos val="t"/>
      <c:layout>
        <c:manualLayout>
          <c:xMode val="edge"/>
          <c:yMode val="edge"/>
          <c:x val="0.23973377703826956"/>
          <c:y val="1.8422567645365574E-2"/>
          <c:w val="0.74682178870736005"/>
          <c:h val="3.9065453605864033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50"/>
      <c:rAngAx val="0"/>
      <c:perspective val="30"/>
    </c:view3D>
    <c:floor>
      <c:thickness val="0"/>
    </c:floor>
    <c:sideWall>
      <c:thickness val="0"/>
    </c:sideWall>
    <c:backWall>
      <c:thickness val="0"/>
    </c:backWall>
    <c:plotArea>
      <c:layout>
        <c:manualLayout>
          <c:layoutTarget val="inner"/>
          <c:xMode val="edge"/>
          <c:yMode val="edge"/>
          <c:x val="0.18268046326283918"/>
          <c:y val="0.20301498348742444"/>
          <c:w val="0.66997963682487283"/>
          <c:h val="0.64924632512538982"/>
        </c:manualLayout>
      </c:layout>
      <c:pie3DChart>
        <c:varyColors val="1"/>
        <c:ser>
          <c:idx val="0"/>
          <c:order val="0"/>
          <c:explosion val="27"/>
          <c:dPt>
            <c:idx val="0"/>
            <c:bubble3D val="0"/>
          </c:dPt>
          <c:dPt>
            <c:idx val="1"/>
            <c:bubble3D val="0"/>
          </c:dPt>
          <c:dPt>
            <c:idx val="2"/>
            <c:bubble3D val="0"/>
          </c:dPt>
          <c:dLbls>
            <c:dLbl>
              <c:idx val="0"/>
              <c:layout>
                <c:manualLayout>
                  <c:x val="-0.1157736766564802"/>
                  <c:y val="-1.1157614307220607E-3"/>
                </c:manualLayout>
              </c:layout>
              <c:dLblPos val="bestFit"/>
              <c:showLegendKey val="0"/>
              <c:showVal val="1"/>
              <c:showCatName val="1"/>
              <c:showSerName val="0"/>
              <c:showPercent val="1"/>
              <c:showBubbleSize val="0"/>
              <c:separator>
</c:separator>
            </c:dLbl>
            <c:dLbl>
              <c:idx val="1"/>
              <c:layout>
                <c:manualLayout>
                  <c:x val="-0.1978475191039685"/>
                  <c:y val="-2.9411773978703114E-2"/>
                </c:manualLayout>
              </c:layout>
              <c:dLblPos val="bestFit"/>
              <c:showLegendKey val="0"/>
              <c:showVal val="1"/>
              <c:showCatName val="1"/>
              <c:showSerName val="0"/>
              <c:showPercent val="1"/>
              <c:showBubbleSize val="0"/>
              <c:separator>
</c:separator>
            </c:dLbl>
            <c:dLbl>
              <c:idx val="2"/>
              <c:layout>
                <c:manualLayout>
                  <c:x val="-2.0883830569213783E-2"/>
                  <c:y val="-2.2087689858439827E-2"/>
                </c:manualLayout>
              </c:layout>
              <c:dLblPos val="bestFit"/>
              <c:showLegendKey val="0"/>
              <c:showVal val="1"/>
              <c:showCatName val="1"/>
              <c:showSerName val="0"/>
              <c:showPercent val="1"/>
              <c:showBubbleSize val="0"/>
              <c:separator>
</c:separator>
            </c:dLbl>
            <c:dLbl>
              <c:idx val="3"/>
              <c:layout>
                <c:manualLayout>
                  <c:x val="-2.5919380164815643E-2"/>
                  <c:y val="-0.26275547523772641"/>
                </c:manualLayout>
              </c:layout>
              <c:dLblPos val="bestFit"/>
              <c:showLegendKey val="0"/>
              <c:showVal val="1"/>
              <c:showCatName val="1"/>
              <c:showSerName val="0"/>
              <c:showPercent val="1"/>
              <c:showBubbleSize val="0"/>
              <c:separator>
</c:separator>
            </c:dLbl>
            <c:dLbl>
              <c:idx val="4"/>
              <c:layout>
                <c:manualLayout>
                  <c:x val="-2.2887750384913676E-2"/>
                  <c:y val="1.5135321199604148E-2"/>
                </c:manualLayout>
              </c:layout>
              <c:dLblPos val="bestFit"/>
              <c:showLegendKey val="0"/>
              <c:showVal val="1"/>
              <c:showCatName val="1"/>
              <c:showSerName val="0"/>
              <c:showPercent val="1"/>
              <c:showBubbleSize val="0"/>
              <c:separator>
</c:separator>
            </c:dLbl>
            <c:dLbl>
              <c:idx val="5"/>
              <c:layout>
                <c:manualLayout>
                  <c:x val="-0.14860441571441119"/>
                  <c:y val="-9.3459547064813617E-2"/>
                </c:manualLayout>
              </c:layout>
              <c:dLblPos val="bestFit"/>
              <c:showLegendKey val="0"/>
              <c:showVal val="1"/>
              <c:showCatName val="1"/>
              <c:showSerName val="0"/>
              <c:showPercent val="1"/>
              <c:showBubbleSize val="0"/>
              <c:separator>
</c:separator>
            </c:dLbl>
            <c:dLbl>
              <c:idx val="6"/>
              <c:layout>
                <c:manualLayout>
                  <c:x val="4.5241091588442271E-2"/>
                  <c:y val="-7.9365202300532109E-2"/>
                </c:manualLayout>
              </c:layout>
              <c:dLblPos val="bestFit"/>
              <c:showLegendKey val="0"/>
              <c:showVal val="1"/>
              <c:showCatName val="1"/>
              <c:showSerName val="0"/>
              <c:showPercent val="1"/>
              <c:showBubbleSize val="0"/>
              <c:separator>
</c:separator>
            </c:dLbl>
            <c:dLbl>
              <c:idx val="7"/>
              <c:layout>
                <c:manualLayout>
                  <c:x val="0.13670238818400976"/>
                  <c:y val="0.13276967428251796"/>
                </c:manualLayout>
              </c:layout>
              <c:dLblPos val="bestFit"/>
              <c:showLegendKey val="0"/>
              <c:showVal val="1"/>
              <c:showCatName val="1"/>
              <c:showSerName val="0"/>
              <c:showPercent val="1"/>
              <c:showBubbleSize val="0"/>
              <c:separator>
</c:separator>
            </c:dLbl>
            <c:dLbl>
              <c:idx val="8"/>
              <c:layout>
                <c:manualLayout>
                  <c:x val="0.19551704414073434"/>
                  <c:y val="8.9605170762219293E-3"/>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неналоговые!$A$34:$A$36</c:f>
              <c:strCache>
                <c:ptCount val="3"/>
                <c:pt idx="0">
                  <c:v>Арендная плата за земельные участки, государственная собственность на которые не разграничена</c:v>
                </c:pt>
                <c:pt idx="1">
                  <c:v>Плата за негативное воздействие на окружающую среду</c:v>
                </c:pt>
                <c:pt idx="2">
                  <c:v>Другие неналоговые доходы</c:v>
                </c:pt>
              </c:strCache>
            </c:strRef>
          </c:cat>
          <c:val>
            <c:numRef>
              <c:f>неналоговые!$B$34:$B$36</c:f>
              <c:numCache>
                <c:formatCode>#,##0.0_р_.</c:formatCode>
                <c:ptCount val="3"/>
                <c:pt idx="0">
                  <c:v>349555.7</c:v>
                </c:pt>
                <c:pt idx="1">
                  <c:v>53816.1</c:v>
                </c:pt>
                <c:pt idx="2" formatCode="#,##0.0">
                  <c:v>160.80000000000001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30"/>
      <c:rAngAx val="0"/>
      <c:perspective val="30"/>
    </c:view3D>
    <c:floor>
      <c:thickness val="0"/>
    </c:floor>
    <c:sideWall>
      <c:thickness val="0"/>
    </c:sideWall>
    <c:backWall>
      <c:thickness val="0"/>
    </c:backWall>
    <c:plotArea>
      <c:layout>
        <c:manualLayout>
          <c:layoutTarget val="inner"/>
          <c:xMode val="edge"/>
          <c:yMode val="edge"/>
          <c:x val="0.19579518953573427"/>
          <c:y val="0.13194905205377247"/>
          <c:w val="0.58691949571877289"/>
          <c:h val="0.56802803202899133"/>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Lbls>
            <c:dLbl>
              <c:idx val="0"/>
              <c:layout>
                <c:manualLayout>
                  <c:x val="1.7559657501828665E-2"/>
                  <c:y val="-0.17370451789972952"/>
                </c:manualLayout>
              </c:layout>
              <c:dLblPos val="bestFit"/>
              <c:showLegendKey val="0"/>
              <c:showVal val="1"/>
              <c:showCatName val="1"/>
              <c:showSerName val="0"/>
              <c:showPercent val="0"/>
              <c:showBubbleSize val="0"/>
              <c:separator>
</c:separator>
            </c:dLbl>
            <c:dLbl>
              <c:idx val="1"/>
              <c:layout>
                <c:manualLayout>
                  <c:x val="0.12783546319005207"/>
                  <c:y val="-0.19861651811290087"/>
                </c:manualLayout>
              </c:layout>
              <c:dLblPos val="bestFit"/>
              <c:showLegendKey val="0"/>
              <c:showVal val="1"/>
              <c:showCatName val="1"/>
              <c:showSerName val="0"/>
              <c:showPercent val="0"/>
              <c:showBubbleSize val="0"/>
              <c:separator>
</c:separator>
            </c:dLbl>
            <c:dLbl>
              <c:idx val="2"/>
              <c:layout>
                <c:manualLayout>
                  <c:x val="5.3433156920958652E-2"/>
                  <c:y val="4.8790317876932048E-2"/>
                </c:manualLayout>
              </c:layout>
              <c:dLblPos val="bestFit"/>
              <c:showLegendKey val="0"/>
              <c:showVal val="1"/>
              <c:showCatName val="1"/>
              <c:showSerName val="0"/>
              <c:showPercent val="0"/>
              <c:showBubbleSize val="0"/>
              <c:separator>
</c:separator>
            </c:dLbl>
            <c:dLbl>
              <c:idx val="3"/>
              <c:layout>
                <c:manualLayout>
                  <c:x val="-0.10897947592616497"/>
                  <c:y val="0.16377136191309419"/>
                </c:manualLayout>
              </c:layout>
              <c:dLblPos val="bestFit"/>
              <c:showLegendKey val="0"/>
              <c:showVal val="1"/>
              <c:showCatName val="1"/>
              <c:showSerName val="0"/>
              <c:showPercent val="0"/>
              <c:showBubbleSize val="0"/>
              <c:separator>
</c:separator>
            </c:dLbl>
            <c:dLbl>
              <c:idx val="4"/>
              <c:layout>
                <c:manualLayout>
                  <c:x val="-0.13873482208166601"/>
                  <c:y val="1.5135316418780985E-2"/>
                </c:manualLayout>
              </c:layout>
              <c:dLblPos val="bestFit"/>
              <c:showLegendKey val="0"/>
              <c:showVal val="1"/>
              <c:showCatName val="1"/>
              <c:showSerName val="0"/>
              <c:showPercent val="0"/>
              <c:showBubbleSize val="0"/>
              <c:separator>
</c:separator>
            </c:dLbl>
            <c:dLbl>
              <c:idx val="5"/>
              <c:layout>
                <c:manualLayout>
                  <c:x val="-9.6145604750225891E-2"/>
                  <c:y val="-0.10814046203408248"/>
                </c:manualLayout>
              </c:layout>
              <c:dLblPos val="bestFit"/>
              <c:showLegendKey val="0"/>
              <c:showVal val="1"/>
              <c:showCatName val="1"/>
              <c:showSerName val="0"/>
              <c:showPercent val="0"/>
              <c:showBubbleSize val="0"/>
              <c:separator>
</c:separator>
            </c:dLbl>
            <c:dLbl>
              <c:idx val="6"/>
              <c:layout>
                <c:manualLayout>
                  <c:x val="4.5241091588442271E-2"/>
                  <c:y val="-7.9365202300532109E-2"/>
                </c:manualLayout>
              </c:layout>
              <c:dLblPos val="bestFit"/>
              <c:showLegendKey val="0"/>
              <c:showVal val="1"/>
              <c:showCatName val="1"/>
              <c:showSerName val="0"/>
              <c:showPercent val="0"/>
              <c:showBubbleSize val="0"/>
              <c:separator>
</c:separator>
            </c:dLbl>
            <c:dLbl>
              <c:idx val="7"/>
              <c:layout>
                <c:manualLayout>
                  <c:x val="-5.127576266081494E-2"/>
                  <c:y val="-4.3203165594148427E-2"/>
                </c:manualLayout>
              </c:layout>
              <c:dLblPos val="bestFit"/>
              <c:showLegendKey val="0"/>
              <c:showVal val="1"/>
              <c:showCatName val="1"/>
              <c:showSerName val="0"/>
              <c:showPercent val="0"/>
              <c:showBubbleSize val="0"/>
              <c:separator>
</c:separator>
            </c:dLbl>
            <c:dLbl>
              <c:idx val="8"/>
              <c:layout>
                <c:manualLayout>
                  <c:x val="0.19551704414073434"/>
                  <c:y val="8.9605170762219293E-3"/>
                </c:manualLayout>
              </c:layout>
              <c:dLblPos val="bestFit"/>
              <c:showLegendKey val="0"/>
              <c:showVal val="1"/>
              <c:showCatName val="1"/>
              <c:showSerName val="0"/>
              <c:showPercent val="0"/>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0"/>
            <c:showBubbleSize val="0"/>
            <c:separator>
</c:separator>
            <c:showLeaderLines val="1"/>
          </c:dLbls>
          <c:cat>
            <c:strRef>
              <c:f>неналоговые!$A$41:$A$48</c:f>
              <c:strCache>
                <c:ptCount val="8"/>
                <c:pt idx="0">
                  <c:v>Арендная плата за земельные участки, находящиеся в собственности муниципального района</c:v>
                </c:pt>
                <c:pt idx="1">
                  <c:v>Доходы от сдачи в аренду имущества, находящегося в оперативном управлении органов управления и созданных ими учреждений</c:v>
                </c:pt>
                <c:pt idx="2">
                  <c:v>Доходы от сдачи в аренду имущества, составляющего муниципальную казну</c:v>
                </c:pt>
                <c:pt idx="3">
                  <c:v>Доходы от перечисления части прибыли МУП</c:v>
                </c:pt>
                <c:pt idx="4">
                  <c:v>Прочие поступления от использования имущества, находящегося в муницмпальной собственности</c:v>
                </c:pt>
                <c:pt idx="5">
                  <c:v>Прочие доходы от оказания платных услуг (работ)</c:v>
                </c:pt>
                <c:pt idx="6">
                  <c:v>Доходы, поступающие в порядке возмещения расходов, понесенных в связи с эксплуатацией муниципального имущества</c:v>
                </c:pt>
                <c:pt idx="7">
                  <c:v>Прочие неналоговые доходы</c:v>
                </c:pt>
              </c:strCache>
            </c:strRef>
          </c:cat>
          <c:val>
            <c:numRef>
              <c:f>неналоговые!$B$41:$B$48</c:f>
              <c:numCache>
                <c:formatCode>#,##0.0_р_.</c:formatCode>
                <c:ptCount val="8"/>
                <c:pt idx="0">
                  <c:v>3087.7</c:v>
                </c:pt>
                <c:pt idx="1">
                  <c:v>119.1</c:v>
                </c:pt>
                <c:pt idx="2">
                  <c:v>192.5</c:v>
                </c:pt>
                <c:pt idx="3">
                  <c:v>35.700000000000003</c:v>
                </c:pt>
                <c:pt idx="4">
                  <c:v>322.5</c:v>
                </c:pt>
                <c:pt idx="5">
                  <c:v>89.2</c:v>
                </c:pt>
                <c:pt idx="6">
                  <c:v>3776</c:v>
                </c:pt>
                <c:pt idx="7">
                  <c:v>160.80000000000001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321994750656168"/>
          <c:y val="2.5761154855643044E-2"/>
          <c:w val="0.77670603674540684"/>
          <c:h val="0.78658522464103753"/>
        </c:manualLayout>
      </c:layout>
      <c:lineChart>
        <c:grouping val="standard"/>
        <c:varyColors val="0"/>
        <c:ser>
          <c:idx val="0"/>
          <c:order val="0"/>
          <c:dLbls>
            <c:dLbl>
              <c:idx val="0"/>
              <c:layout>
                <c:manualLayout>
                  <c:x val="-8.0555479697985724E-2"/>
                  <c:y val="-3.6586223182279207E-2"/>
                </c:manualLayout>
              </c:layout>
              <c:dLblPos val="r"/>
              <c:showLegendKey val="0"/>
              <c:showVal val="1"/>
              <c:showCatName val="0"/>
              <c:showSerName val="0"/>
              <c:showPercent val="0"/>
              <c:showBubbleSize val="0"/>
            </c:dLbl>
            <c:dLbl>
              <c:idx val="1"/>
              <c:layout>
                <c:manualLayout>
                  <c:x val="-0.10923247310849149"/>
                  <c:y val="-4.4001889144387928E-2"/>
                </c:manualLayout>
              </c:layout>
              <c:dLblPos val="r"/>
              <c:showLegendKey val="0"/>
              <c:showVal val="1"/>
              <c:showCatName val="0"/>
              <c:showSerName val="0"/>
              <c:showPercent val="0"/>
              <c:showBubbleSize val="0"/>
            </c:dLbl>
            <c:dLbl>
              <c:idx val="2"/>
              <c:layout>
                <c:manualLayout>
                  <c:x val="-0.12255933326253293"/>
                  <c:y val="-5.1089896948722117E-2"/>
                </c:manualLayout>
              </c:layout>
              <c:dLblPos val="r"/>
              <c:showLegendKey val="0"/>
              <c:showVal val="1"/>
              <c:showCatName val="0"/>
              <c:showSerName val="0"/>
              <c:showPercent val="0"/>
              <c:showBubbleSize val="0"/>
            </c:dLbl>
            <c:dLbl>
              <c:idx val="3"/>
              <c:layout>
                <c:manualLayout>
                  <c:x val="-0.14531680649745371"/>
                  <c:y val="-8.9725067552396485E-3"/>
                </c:manualLayout>
              </c:layout>
              <c:dLblPos val="r"/>
              <c:showLegendKey val="0"/>
              <c:showVal val="1"/>
              <c:showCatName val="0"/>
              <c:showSerName val="0"/>
              <c:showPercent val="0"/>
              <c:showBubbleSize val="0"/>
            </c:dLbl>
            <c:dLbl>
              <c:idx val="4"/>
              <c:layout>
                <c:manualLayout>
                  <c:x val="-5.6518946692357006E-2"/>
                  <c:y val="3.9331366764995081E-2"/>
                </c:manualLayout>
              </c:layout>
              <c:dLblPos val="r"/>
              <c:showLegendKey val="0"/>
              <c:showVal val="1"/>
              <c:showCatName val="0"/>
              <c:showSerName val="0"/>
              <c:showPercent val="0"/>
              <c:showBubbleSize val="0"/>
            </c:dLbl>
            <c:dLbl>
              <c:idx val="5"/>
              <c:layout>
                <c:manualLayout>
                  <c:x val="-2.3121387283236993E-2"/>
                  <c:y val="4.3264503441494594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'1'!$K$28:$P$28</c:f>
              <c:numCache>
                <c:formatCode>#,##0.0</c:formatCode>
                <c:ptCount val="6"/>
                <c:pt idx="0" formatCode="#,##0.0_р_.">
                  <c:v>57283.3</c:v>
                </c:pt>
                <c:pt idx="1">
                  <c:v>35147.300000000003</c:v>
                </c:pt>
                <c:pt idx="2">
                  <c:v>336111.3</c:v>
                </c:pt>
                <c:pt idx="3">
                  <c:v>349555.7</c:v>
                </c:pt>
                <c:pt idx="4">
                  <c:v>363538</c:v>
                </c:pt>
                <c:pt idx="5">
                  <c:v>378079.5</c:v>
                </c:pt>
              </c:numCache>
            </c:numRef>
          </c:val>
          <c:smooth val="0"/>
        </c:ser>
        <c:ser>
          <c:idx val="1"/>
          <c:order val="1"/>
          <c:marker>
            <c:symbol val="circle"/>
            <c:size val="7"/>
            <c:spPr>
              <a:solidFill>
                <a:srgbClr val="C00000"/>
              </a:solidFill>
            </c:spPr>
          </c:marker>
          <c:dLbls>
            <c:dLbl>
              <c:idx val="2"/>
              <c:layout>
                <c:manualLayout>
                  <c:x val="-6.6795118818240212E-2"/>
                  <c:y val="3.9331366764995081E-2"/>
                </c:manualLayout>
              </c:layout>
              <c:dLblPos val="r"/>
              <c:showLegendKey val="0"/>
              <c:showVal val="1"/>
              <c:showCatName val="0"/>
              <c:showSerName val="0"/>
              <c:showPercent val="0"/>
              <c:showBubbleSize val="0"/>
            </c:dLbl>
            <c:dLbl>
              <c:idx val="3"/>
              <c:layout>
                <c:manualLayout>
                  <c:x val="2.7432682025857881E-3"/>
                  <c:y val="1.3888888888888888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'1'!$K$29:$P$29</c:f>
              <c:numCache>
                <c:formatCode>General</c:formatCode>
                <c:ptCount val="6"/>
                <c:pt idx="2" formatCode="#,##0.0">
                  <c:v>336111.3</c:v>
                </c:pt>
              </c:numCache>
            </c:numRef>
          </c:val>
          <c:smooth val="0"/>
        </c:ser>
        <c:dLbls>
          <c:showLegendKey val="0"/>
          <c:showVal val="0"/>
          <c:showCatName val="0"/>
          <c:showSerName val="0"/>
          <c:showPercent val="0"/>
          <c:showBubbleSize val="0"/>
        </c:dLbls>
        <c:marker val="1"/>
        <c:smooth val="0"/>
        <c:axId val="23564288"/>
        <c:axId val="23565824"/>
      </c:lineChart>
      <c:catAx>
        <c:axId val="23564288"/>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3565824"/>
        <c:crosses val="autoZero"/>
        <c:auto val="1"/>
        <c:lblAlgn val="ctr"/>
        <c:lblOffset val="100"/>
        <c:noMultiLvlLbl val="0"/>
      </c:catAx>
      <c:valAx>
        <c:axId val="23565824"/>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564288"/>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dLbls>
            <c:dLbl>
              <c:idx val="0"/>
              <c:layout>
                <c:manualLayout>
                  <c:x val="-7.5000218722659662E-2"/>
                  <c:y val="4.2945432925856647E-2"/>
                </c:manualLayout>
              </c:layout>
              <c:dLblPos val="r"/>
              <c:showLegendKey val="0"/>
              <c:showVal val="1"/>
              <c:showCatName val="0"/>
              <c:showSerName val="0"/>
              <c:showPercent val="0"/>
              <c:showBubbleSize val="0"/>
            </c:dLbl>
            <c:dLbl>
              <c:idx val="1"/>
              <c:layout>
                <c:manualLayout>
                  <c:x val="-6.305690179189602E-2"/>
                  <c:y val="4.7461084070934988E-2"/>
                </c:manualLayout>
              </c:layout>
              <c:dLblPos val="r"/>
              <c:showLegendKey val="0"/>
              <c:showVal val="1"/>
              <c:showCatName val="0"/>
              <c:showSerName val="0"/>
              <c:showPercent val="0"/>
              <c:showBubbleSize val="0"/>
            </c:dLbl>
            <c:dLbl>
              <c:idx val="2"/>
              <c:layout>
                <c:manualLayout>
                  <c:x val="-5.9488599692549611E-2"/>
                  <c:y val="5.4274456743026452E-2"/>
                </c:manualLayout>
              </c:layout>
              <c:dLblPos val="r"/>
              <c:showLegendKey val="0"/>
              <c:showVal val="1"/>
              <c:showCatName val="0"/>
              <c:showSerName val="0"/>
              <c:showPercent val="0"/>
              <c:showBubbleSize val="0"/>
            </c:dLbl>
            <c:dLbl>
              <c:idx val="3"/>
              <c:layout>
                <c:manualLayout>
                  <c:x val="-6.504382928288957E-2"/>
                  <c:y val="-3.3105945289058435E-2"/>
                </c:manualLayout>
              </c:layout>
              <c:dLblPos val="r"/>
              <c:showLegendKey val="0"/>
              <c:showVal val="1"/>
              <c:showCatName val="0"/>
              <c:showSerName val="0"/>
              <c:showPercent val="0"/>
              <c:showBubbleSize val="0"/>
            </c:dLbl>
            <c:dLbl>
              <c:idx val="4"/>
              <c:layout>
                <c:manualLayout>
                  <c:x val="-5.9728457936796646E-2"/>
                  <c:y val="3.6683016054974038E-2"/>
                </c:manualLayout>
              </c:layout>
              <c:dLblPos val="r"/>
              <c:showLegendKey val="0"/>
              <c:showVal val="1"/>
              <c:showCatName val="0"/>
              <c:showSerName val="0"/>
              <c:showPercent val="0"/>
              <c:showBubbleSize val="0"/>
            </c:dLbl>
            <c:dLbl>
              <c:idx val="5"/>
              <c:layout>
                <c:manualLayout>
                  <c:x val="-4.0876038036229079E-2"/>
                  <c:y val="4.4699854045690587E-2"/>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'1'!$K$67:$P$67</c:f>
              <c:numCache>
                <c:formatCode>#,##0.0_р_.</c:formatCode>
                <c:ptCount val="6"/>
                <c:pt idx="0">
                  <c:v>833030</c:v>
                </c:pt>
                <c:pt idx="1">
                  <c:v>935341.5</c:v>
                </c:pt>
                <c:pt idx="2">
                  <c:v>1120567.0999999999</c:v>
                </c:pt>
                <c:pt idx="3">
                  <c:v>1186025.5</c:v>
                </c:pt>
                <c:pt idx="4">
                  <c:v>1262763.1000000001</c:v>
                </c:pt>
                <c:pt idx="5">
                  <c:v>1349256.8000000003</c:v>
                </c:pt>
              </c:numCache>
            </c:numRef>
          </c:val>
          <c:smooth val="0"/>
        </c:ser>
        <c:ser>
          <c:idx val="1"/>
          <c:order val="1"/>
          <c:marker>
            <c:symbol val="circle"/>
            <c:size val="7"/>
            <c:spPr>
              <a:solidFill>
                <a:srgbClr val="C00000"/>
              </a:solidFill>
            </c:spPr>
          </c:marker>
          <c:dLbls>
            <c:dLbl>
              <c:idx val="2"/>
              <c:layout>
                <c:manualLayout>
                  <c:x val="-6.7560854446100355E-2"/>
                  <c:y val="-5.40970564836913E-2"/>
                </c:manualLayout>
              </c:layout>
              <c:dLblPos val="r"/>
              <c:showLegendKey val="0"/>
              <c:showVal val="1"/>
              <c:showCatName val="0"/>
              <c:showSerName val="0"/>
              <c:showPercent val="0"/>
              <c:showBubbleSize val="0"/>
            </c:dLbl>
            <c:dLbl>
              <c:idx val="4"/>
              <c:layout>
                <c:manualLayout>
                  <c:x val="-5.5555555555555558E-3"/>
                  <c:y val="-7.3664825046040518E-3"/>
                </c:manualLayout>
              </c:layout>
              <c:dLblPos val="r"/>
              <c:showLegendKey val="0"/>
              <c:showVal val="1"/>
              <c:showCatName val="0"/>
              <c:showSerName val="0"/>
              <c:showPercent val="0"/>
              <c:showBubbleSize val="0"/>
            </c:dLbl>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'1'!$K$68:$P$68</c:f>
              <c:numCache>
                <c:formatCode>General</c:formatCode>
                <c:ptCount val="6"/>
                <c:pt idx="2" formatCode="#,##0.0">
                  <c:v>1133801</c:v>
                </c:pt>
              </c:numCache>
            </c:numRef>
          </c:val>
          <c:smooth val="0"/>
        </c:ser>
        <c:dLbls>
          <c:showLegendKey val="0"/>
          <c:showVal val="0"/>
          <c:showCatName val="0"/>
          <c:showSerName val="0"/>
          <c:showPercent val="0"/>
          <c:showBubbleSize val="0"/>
        </c:dLbls>
        <c:marker val="1"/>
        <c:smooth val="0"/>
        <c:axId val="83615104"/>
        <c:axId val="34153216"/>
      </c:lineChart>
      <c:catAx>
        <c:axId val="83615104"/>
        <c:scaling>
          <c:orientation val="minMax"/>
        </c:scaling>
        <c:delete val="0"/>
        <c:axPos val="b"/>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4153216"/>
        <c:crosses val="autoZero"/>
        <c:auto val="1"/>
        <c:lblAlgn val="ctr"/>
        <c:lblOffset val="100"/>
        <c:noMultiLvlLbl val="0"/>
      </c:catAx>
      <c:valAx>
        <c:axId val="34153216"/>
        <c:scaling>
          <c:orientation val="minMax"/>
        </c:scaling>
        <c:delete val="0"/>
        <c:axPos val="l"/>
        <c:majorGridlines/>
        <c:numFmt formatCode="#,##0.0_р_."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83615104"/>
        <c:crosses val="autoZero"/>
        <c:crossBetween val="between"/>
      </c:valAx>
    </c:plotArea>
    <c:plotVisOnly val="1"/>
    <c:dispBlanksAs val="gap"/>
    <c:showDLblsOverMax val="0"/>
  </c:chart>
  <c:spPr>
    <a:ln>
      <a:noFill/>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7.2222222222222215E-2"/>
                  <c:y val="-3.7662540138885911E-2"/>
                </c:manualLayout>
              </c:layout>
              <c:dLblPos val="r"/>
              <c:showLegendKey val="0"/>
              <c:showVal val="1"/>
              <c:showCatName val="0"/>
              <c:showSerName val="0"/>
              <c:showPercent val="0"/>
              <c:showBubbleSize val="0"/>
            </c:dLbl>
            <c:dLbl>
              <c:idx val="1"/>
              <c:layout>
                <c:manualLayout>
                  <c:x val="-6.6666666666666666E-2"/>
                  <c:y val="4.5153797192244702E-2"/>
                </c:manualLayout>
              </c:layout>
              <c:dLblPos val="r"/>
              <c:showLegendKey val="0"/>
              <c:showVal val="1"/>
              <c:showCatName val="0"/>
              <c:showSerName val="0"/>
              <c:showPercent val="0"/>
              <c:showBubbleSize val="0"/>
            </c:dLbl>
            <c:dLbl>
              <c:idx val="2"/>
              <c:layout>
                <c:manualLayout>
                  <c:x val="-5.8333552055992999E-2"/>
                  <c:y val="4.6006279187853598E-2"/>
                </c:manualLayout>
              </c:layout>
              <c:dLblPos val="r"/>
              <c:showLegendKey val="0"/>
              <c:showVal val="1"/>
              <c:showCatName val="0"/>
              <c:showSerName val="0"/>
              <c:showPercent val="0"/>
              <c:showBubbleSize val="0"/>
            </c:dLbl>
            <c:dLbl>
              <c:idx val="3"/>
              <c:layout>
                <c:manualLayout>
                  <c:x val="-6.1111111111111109E-2"/>
                  <c:y val="5.4712180051063097E-2"/>
                </c:manualLayout>
              </c:layout>
              <c:dLblPos val="r"/>
              <c:showLegendKey val="0"/>
              <c:showVal val="1"/>
              <c:showCatName val="0"/>
              <c:showSerName val="0"/>
              <c:showPercent val="0"/>
              <c:showBubbleSize val="0"/>
            </c:dLbl>
            <c:dLbl>
              <c:idx val="4"/>
              <c:layout>
                <c:manualLayout>
                  <c:x val="-7.5000000000000108E-2"/>
                  <c:y val="3.9963669391462273E-2"/>
                </c:manualLayout>
              </c:layout>
              <c:dLblPos val="r"/>
              <c:showLegendKey val="0"/>
              <c:showVal val="1"/>
              <c:showCatName val="0"/>
              <c:showSerName val="0"/>
              <c:showPercent val="0"/>
              <c:showBubbleSize val="0"/>
            </c:dLbl>
            <c:dLbl>
              <c:idx val="5"/>
              <c:layout>
                <c:manualLayout>
                  <c:x val="-5.5555555555555552E-2"/>
                  <c:y val="3.9963669391462307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'1'!$K$30:$P$30</c:f>
              <c:numCache>
                <c:formatCode>#,##0.0</c:formatCode>
                <c:ptCount val="6"/>
                <c:pt idx="0" formatCode="#,##0.0_р_.">
                  <c:v>2556.3000000000002</c:v>
                </c:pt>
                <c:pt idx="1">
                  <c:v>2606.1999999999998</c:v>
                </c:pt>
                <c:pt idx="2">
                  <c:v>3103.2</c:v>
                </c:pt>
                <c:pt idx="3">
                  <c:v>3087.7</c:v>
                </c:pt>
                <c:pt idx="4">
                  <c:v>3049.3</c:v>
                </c:pt>
                <c:pt idx="5">
                  <c:v>2958.2</c:v>
                </c:pt>
              </c:numCache>
            </c:numRef>
          </c:val>
          <c:smooth val="0"/>
        </c:ser>
        <c:ser>
          <c:idx val="1"/>
          <c:order val="1"/>
          <c:spPr>
            <a:ln>
              <a:noFill/>
            </a:ln>
          </c:spPr>
          <c:marker>
            <c:symbol val="circle"/>
            <c:size val="7"/>
            <c:spPr>
              <a:solidFill>
                <a:srgbClr val="C00000"/>
              </a:solidFill>
            </c:spPr>
          </c:marker>
          <c:dLbls>
            <c:dLbl>
              <c:idx val="2"/>
              <c:layout>
                <c:manualLayout>
                  <c:x val="-8.0555555555555602E-2"/>
                  <c:y val="-6.5395095367847406E-2"/>
                </c:manualLayout>
              </c:layout>
              <c:dLblPos val="r"/>
              <c:showLegendKey val="0"/>
              <c:showVal val="1"/>
              <c:showCatName val="0"/>
              <c:showSerName val="0"/>
              <c:showPercent val="0"/>
              <c:showBubbleSize val="0"/>
            </c:dLbl>
            <c:dLbl>
              <c:idx val="3"/>
              <c:layout>
                <c:manualLayout>
                  <c:x val="-0.23333333333333339"/>
                  <c:y val="-4.7619047619047623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'1'!$K$31:$P$31</c:f>
              <c:numCache>
                <c:formatCode>General</c:formatCode>
                <c:ptCount val="6"/>
                <c:pt idx="2" formatCode="#,##0.0">
                  <c:v>3297.5</c:v>
                </c:pt>
              </c:numCache>
            </c:numRef>
          </c:val>
          <c:smooth val="0"/>
        </c:ser>
        <c:dLbls>
          <c:showLegendKey val="0"/>
          <c:showVal val="0"/>
          <c:showCatName val="0"/>
          <c:showSerName val="0"/>
          <c:showPercent val="0"/>
          <c:showBubbleSize val="0"/>
        </c:dLbls>
        <c:marker val="1"/>
        <c:smooth val="0"/>
        <c:axId val="23484672"/>
        <c:axId val="23506944"/>
      </c:lineChart>
      <c:catAx>
        <c:axId val="23484672"/>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3506944"/>
        <c:crosses val="autoZero"/>
        <c:auto val="1"/>
        <c:lblAlgn val="ctr"/>
        <c:lblOffset val="100"/>
        <c:noMultiLvlLbl val="0"/>
      </c:catAx>
      <c:valAx>
        <c:axId val="23506944"/>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484672"/>
        <c:crosses val="autoZero"/>
        <c:crossBetween val="between"/>
      </c:valAx>
    </c:plotArea>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8.8888888888888892E-2"/>
                  <c:y val="-4.0461258910683501E-2"/>
                </c:manualLayout>
              </c:layout>
              <c:dLblPos val="r"/>
              <c:showLegendKey val="0"/>
              <c:showVal val="1"/>
              <c:showCatName val="0"/>
              <c:showSerName val="0"/>
              <c:showPercent val="0"/>
              <c:showBubbleSize val="0"/>
            </c:dLbl>
            <c:dLbl>
              <c:idx val="1"/>
              <c:layout>
                <c:manualLayout>
                  <c:x val="-5.5555555555555552E-2"/>
                  <c:y val="-4.3885756883939801E-2"/>
                </c:manualLayout>
              </c:layout>
              <c:dLblPos val="r"/>
              <c:showLegendKey val="0"/>
              <c:showVal val="1"/>
              <c:showCatName val="0"/>
              <c:showSerName val="0"/>
              <c:showPercent val="0"/>
              <c:showBubbleSize val="0"/>
            </c:dLbl>
            <c:dLbl>
              <c:idx val="2"/>
              <c:layout>
                <c:manualLayout>
                  <c:x val="-9.1666885389326339E-2"/>
                  <c:y val="5.1090403640373358E-2"/>
                </c:manualLayout>
              </c:layout>
              <c:dLblPos val="r"/>
              <c:showLegendKey val="0"/>
              <c:showVal val="1"/>
              <c:showCatName val="0"/>
              <c:showSerName val="0"/>
              <c:showPercent val="0"/>
              <c:showBubbleSize val="0"/>
            </c:dLbl>
            <c:dLbl>
              <c:idx val="3"/>
              <c:layout>
                <c:manualLayout>
                  <c:x val="-0.05"/>
                  <c:y val="-4.4105048999052633E-2"/>
                </c:manualLayout>
              </c:layout>
              <c:dLblPos val="r"/>
              <c:showLegendKey val="0"/>
              <c:showVal val="1"/>
              <c:showCatName val="0"/>
              <c:showSerName val="0"/>
              <c:showPercent val="0"/>
              <c:showBubbleSize val="0"/>
            </c:dLbl>
            <c:dLbl>
              <c:idx val="4"/>
              <c:layout>
                <c:manualLayout>
                  <c:x val="-5.5555555555555657E-2"/>
                  <c:y val="-3.9447731755424063E-2"/>
                </c:manualLayout>
              </c:layout>
              <c:dLblPos val="r"/>
              <c:showLegendKey val="0"/>
              <c:showVal val="1"/>
              <c:showCatName val="0"/>
              <c:showSerName val="0"/>
              <c:showPercent val="0"/>
              <c:showBubbleSize val="0"/>
            </c:dLbl>
            <c:dLbl>
              <c:idx val="5"/>
              <c:layout>
                <c:manualLayout>
                  <c:x val="-5.2777777777777778E-2"/>
                  <c:y val="-4.7337278106508875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'1'!$K$32:$P$32</c:f>
              <c:numCache>
                <c:formatCode>#,##0.0</c:formatCode>
                <c:ptCount val="6"/>
                <c:pt idx="0" formatCode="#,##0.0_р_.">
                  <c:v>2569.6</c:v>
                </c:pt>
                <c:pt idx="1">
                  <c:v>328.9</c:v>
                </c:pt>
                <c:pt idx="2">
                  <c:v>118.4</c:v>
                </c:pt>
                <c:pt idx="3">
                  <c:v>119.1</c:v>
                </c:pt>
                <c:pt idx="4">
                  <c:v>119.1</c:v>
                </c:pt>
                <c:pt idx="5">
                  <c:v>119.1</c:v>
                </c:pt>
              </c:numCache>
            </c:numRef>
          </c:val>
          <c:smooth val="0"/>
        </c:ser>
        <c:ser>
          <c:idx val="1"/>
          <c:order val="1"/>
          <c:marker>
            <c:symbol val="circle"/>
            <c:size val="7"/>
            <c:spPr>
              <a:solidFill>
                <a:srgbClr val="C00000"/>
              </a:solidFill>
            </c:spPr>
          </c:marker>
          <c:dLbls>
            <c:dLbl>
              <c:idx val="2"/>
              <c:layout>
                <c:manualLayout>
                  <c:x val="-8.3333333333333332E-3"/>
                  <c:y val="-7.4950690335305714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'1'!$K$33:$P$33</c:f>
              <c:numCache>
                <c:formatCode>General</c:formatCode>
                <c:ptCount val="6"/>
                <c:pt idx="2" formatCode="#,##0.0">
                  <c:v>119</c:v>
                </c:pt>
              </c:numCache>
            </c:numRef>
          </c:val>
          <c:smooth val="0"/>
        </c:ser>
        <c:dLbls>
          <c:showLegendKey val="0"/>
          <c:showVal val="0"/>
          <c:showCatName val="0"/>
          <c:showSerName val="0"/>
          <c:showPercent val="0"/>
          <c:showBubbleSize val="0"/>
        </c:dLbls>
        <c:marker val="1"/>
        <c:smooth val="0"/>
        <c:axId val="23929600"/>
        <c:axId val="23931136"/>
      </c:lineChart>
      <c:catAx>
        <c:axId val="23929600"/>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3931136"/>
        <c:crosses val="autoZero"/>
        <c:auto val="1"/>
        <c:lblAlgn val="ctr"/>
        <c:lblOffset val="100"/>
        <c:noMultiLvlLbl val="0"/>
      </c:catAx>
      <c:valAx>
        <c:axId val="23931136"/>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929600"/>
        <c:crosses val="autoZero"/>
        <c:crossBetween val="between"/>
      </c:valAx>
    </c:plotArea>
    <c:plotVisOnly val="1"/>
    <c:dispBlanksAs val="gap"/>
    <c:showDLblsOverMax val="0"/>
  </c:chart>
  <c:spPr>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8.0555555555555561E-2"/>
                  <c:y val="-2.8439257592800901E-2"/>
                </c:manualLayout>
              </c:layout>
              <c:dLblPos val="r"/>
              <c:showLegendKey val="0"/>
              <c:showVal val="1"/>
              <c:showCatName val="0"/>
              <c:showSerName val="0"/>
              <c:showPercent val="0"/>
              <c:showBubbleSize val="0"/>
            </c:dLbl>
            <c:dLbl>
              <c:idx val="1"/>
              <c:layout>
                <c:manualLayout>
                  <c:x val="-0.10833333333333334"/>
                  <c:y val="-1.9841582302212224E-2"/>
                </c:manualLayout>
              </c:layout>
              <c:dLblPos val="r"/>
              <c:showLegendKey val="0"/>
              <c:showVal val="1"/>
              <c:showCatName val="0"/>
              <c:showSerName val="0"/>
              <c:showPercent val="0"/>
              <c:showBubbleSize val="0"/>
            </c:dLbl>
            <c:dLbl>
              <c:idx val="2"/>
              <c:layout>
                <c:manualLayout>
                  <c:x val="-5.8333333333333334E-2"/>
                  <c:y val="4.2989001374828147E-2"/>
                </c:manualLayout>
              </c:layout>
              <c:dLblPos val="r"/>
              <c:showLegendKey val="0"/>
              <c:showVal val="1"/>
              <c:showCatName val="0"/>
              <c:showSerName val="0"/>
              <c:showPercent val="0"/>
              <c:showBubbleSize val="0"/>
            </c:dLbl>
            <c:dLbl>
              <c:idx val="3"/>
              <c:layout>
                <c:manualLayout>
                  <c:x val="-8.611111111111111E-2"/>
                  <c:y val="4.2327521559805022E-2"/>
                </c:manualLayout>
              </c:layout>
              <c:dLblPos val="r"/>
              <c:showLegendKey val="0"/>
              <c:showVal val="1"/>
              <c:showCatName val="0"/>
              <c:showSerName val="0"/>
              <c:showPercent val="0"/>
              <c:showBubbleSize val="0"/>
            </c:dLbl>
            <c:dLbl>
              <c:idx val="4"/>
              <c:layout>
                <c:manualLayout>
                  <c:x val="-1.3888888888888788E-2"/>
                  <c:y val="-3.5714285714285712E-2"/>
                </c:manualLayout>
              </c:layout>
              <c:dLblPos val="r"/>
              <c:showLegendKey val="0"/>
              <c:showVal val="1"/>
              <c:showCatName val="0"/>
              <c:showSerName val="0"/>
              <c:showPercent val="0"/>
              <c:showBubbleSize val="0"/>
            </c:dLbl>
            <c:dLbl>
              <c:idx val="5"/>
              <c:layout>
                <c:manualLayout>
                  <c:x val="-1.1111111111111112E-2"/>
                  <c:y val="-3.5714285714285712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'1'!$K$34:$P$34</c:f>
              <c:numCache>
                <c:formatCode>#,##0.0</c:formatCode>
                <c:ptCount val="6"/>
                <c:pt idx="0" formatCode="#,##0.0_р_.">
                  <c:v>220.3</c:v>
                </c:pt>
                <c:pt idx="1">
                  <c:v>365.1</c:v>
                </c:pt>
                <c:pt idx="2">
                  <c:v>186</c:v>
                </c:pt>
                <c:pt idx="3">
                  <c:v>192.5</c:v>
                </c:pt>
                <c:pt idx="4">
                  <c:v>130.4</c:v>
                </c:pt>
                <c:pt idx="5">
                  <c:v>130.4</c:v>
                </c:pt>
              </c:numCache>
            </c:numRef>
          </c:val>
          <c:smooth val="0"/>
        </c:ser>
        <c:ser>
          <c:idx val="1"/>
          <c:order val="1"/>
          <c:marker>
            <c:symbol val="circle"/>
            <c:size val="7"/>
            <c:spPr>
              <a:solidFill>
                <a:srgbClr val="C00000"/>
              </a:solidFill>
            </c:spPr>
          </c:marker>
          <c:dLbls>
            <c:dLbl>
              <c:idx val="2"/>
              <c:layout>
                <c:manualLayout>
                  <c:x val="-5.5555555555555552E-2"/>
                  <c:y val="-5.5555555555555552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'1'!$J$35:$P$35</c:f>
              <c:numCache>
                <c:formatCode>General</c:formatCode>
                <c:ptCount val="7"/>
                <c:pt idx="3" formatCode="#,##0.0">
                  <c:v>316.3</c:v>
                </c:pt>
              </c:numCache>
            </c:numRef>
          </c:val>
          <c:smooth val="0"/>
        </c:ser>
        <c:dLbls>
          <c:showLegendKey val="0"/>
          <c:showVal val="0"/>
          <c:showCatName val="0"/>
          <c:showSerName val="0"/>
          <c:showPercent val="0"/>
          <c:showBubbleSize val="0"/>
        </c:dLbls>
        <c:marker val="1"/>
        <c:smooth val="0"/>
        <c:axId val="24284544"/>
        <c:axId val="24294528"/>
      </c:lineChart>
      <c:catAx>
        <c:axId val="24284544"/>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4294528"/>
        <c:crosses val="autoZero"/>
        <c:auto val="1"/>
        <c:lblAlgn val="ctr"/>
        <c:lblOffset val="100"/>
        <c:noMultiLvlLbl val="0"/>
      </c:catAx>
      <c:valAx>
        <c:axId val="24294528"/>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4284544"/>
        <c:crosses val="autoZero"/>
        <c:crossBetween val="between"/>
      </c:valAx>
    </c:plotArea>
    <c:plotVisOnly val="1"/>
    <c:dispBlanksAs val="gap"/>
    <c:showDLblsOverMax val="0"/>
  </c:chart>
  <c:spPr>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4037717916839343"/>
          <c:y val="7.4592074592074592E-2"/>
          <c:w val="0.81471584472993508"/>
          <c:h val="0.79703210175651118"/>
        </c:manualLayout>
      </c:layout>
      <c:lineChart>
        <c:grouping val="standard"/>
        <c:varyColors val="0"/>
        <c:ser>
          <c:idx val="0"/>
          <c:order val="0"/>
          <c:dLbls>
            <c:dLbl>
              <c:idx val="0"/>
              <c:layout>
                <c:manualLayout>
                  <c:x val="-5.5651340996168586E-2"/>
                  <c:y val="5.0925821772278466E-2"/>
                </c:manualLayout>
              </c:layout>
              <c:dLblPos val="r"/>
              <c:showLegendKey val="0"/>
              <c:showVal val="1"/>
              <c:showCatName val="0"/>
              <c:showSerName val="0"/>
              <c:showPercent val="0"/>
              <c:showBubbleSize val="0"/>
            </c:dLbl>
            <c:dLbl>
              <c:idx val="1"/>
              <c:layout>
                <c:manualLayout>
                  <c:x val="-5.7375478927203065E-2"/>
                  <c:y val="-4.7619047619047616E-2"/>
                </c:manualLayout>
              </c:layout>
              <c:dLblPos val="r"/>
              <c:showLegendKey val="0"/>
              <c:showVal val="1"/>
              <c:showCatName val="0"/>
              <c:showSerName val="0"/>
              <c:showPercent val="0"/>
              <c:showBubbleSize val="0"/>
            </c:dLbl>
            <c:dLbl>
              <c:idx val="2"/>
              <c:layout>
                <c:manualLayout>
                  <c:x val="-2.385057471264368E-2"/>
                  <c:y val="-4.0344019497562805E-2"/>
                </c:manualLayout>
              </c:layout>
              <c:dLblPos val="r"/>
              <c:showLegendKey val="0"/>
              <c:showVal val="1"/>
              <c:showCatName val="0"/>
              <c:showSerName val="0"/>
              <c:showPercent val="0"/>
              <c:showBubbleSize val="0"/>
            </c:dLbl>
            <c:dLbl>
              <c:idx val="3"/>
              <c:layout>
                <c:manualLayout>
                  <c:x val="-4.3982864210939152E-2"/>
                  <c:y val="5.0264654418197725E-2"/>
                </c:manualLayout>
              </c:layout>
              <c:dLblPos val="r"/>
              <c:showLegendKey val="0"/>
              <c:showVal val="1"/>
              <c:showCatName val="0"/>
              <c:showSerName val="0"/>
              <c:showPercent val="0"/>
              <c:showBubbleSize val="0"/>
            </c:dLbl>
            <c:dLbl>
              <c:idx val="4"/>
              <c:layout>
                <c:manualLayout>
                  <c:x val="-4.5977011494252873E-2"/>
                  <c:y val="4.7619047619047547E-2"/>
                </c:manualLayout>
              </c:layout>
              <c:dLblPos val="r"/>
              <c:showLegendKey val="0"/>
              <c:showVal val="1"/>
              <c:showCatName val="0"/>
              <c:showSerName val="0"/>
              <c:showPercent val="0"/>
              <c:showBubbleSize val="0"/>
            </c:dLbl>
            <c:dLbl>
              <c:idx val="5"/>
              <c:layout>
                <c:manualLayout>
                  <c:x val="-3.6398467432950193E-2"/>
                  <c:y val="4.7619047619047547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'1'!$K$38:$P$38</c:f>
              <c:numCache>
                <c:formatCode>#,##0.0</c:formatCode>
                <c:ptCount val="6"/>
                <c:pt idx="0" formatCode="#,##0.0_р_.">
                  <c:v>61291.6</c:v>
                </c:pt>
                <c:pt idx="1">
                  <c:v>26706.799999999999</c:v>
                </c:pt>
                <c:pt idx="2">
                  <c:v>27950.9</c:v>
                </c:pt>
                <c:pt idx="3">
                  <c:v>53816.1</c:v>
                </c:pt>
                <c:pt idx="4">
                  <c:v>55809.2</c:v>
                </c:pt>
                <c:pt idx="5">
                  <c:v>57802.400000000001</c:v>
                </c:pt>
              </c:numCache>
            </c:numRef>
          </c:val>
          <c:smooth val="0"/>
        </c:ser>
        <c:ser>
          <c:idx val="1"/>
          <c:order val="1"/>
          <c:marker>
            <c:symbol val="circle"/>
            <c:size val="7"/>
            <c:spPr>
              <a:solidFill>
                <a:srgbClr val="C00000"/>
              </a:solidFill>
              <a:ln>
                <a:solidFill>
                  <a:srgbClr val="00B050"/>
                </a:solidFill>
              </a:ln>
            </c:spPr>
          </c:marker>
          <c:dLbls>
            <c:dLbl>
              <c:idx val="2"/>
              <c:layout>
                <c:manualLayout>
                  <c:x val="-4.5977011494252873E-2"/>
                  <c:y val="-7.1428571428571425E-2"/>
                </c:manualLayout>
              </c:layout>
              <c:dLblPos val="r"/>
              <c:showLegendKey val="0"/>
              <c:showVal val="1"/>
              <c:showCatName val="0"/>
              <c:showSerName val="0"/>
              <c:showPercent val="0"/>
              <c:showBubbleSize val="0"/>
            </c:dLbl>
            <c:dLbl>
              <c:idx val="3"/>
              <c:layout>
                <c:manualLayout>
                  <c:x val="-1.4317673378076063E-2"/>
                  <c:y val="-0.15277777777777779"/>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'1'!$K$39:$P$39</c:f>
              <c:numCache>
                <c:formatCode>General</c:formatCode>
                <c:ptCount val="6"/>
                <c:pt idx="2" formatCode="#,##0.0">
                  <c:v>51822.9</c:v>
                </c:pt>
              </c:numCache>
            </c:numRef>
          </c:val>
          <c:smooth val="0"/>
        </c:ser>
        <c:dLbls>
          <c:showLegendKey val="0"/>
          <c:showVal val="0"/>
          <c:showCatName val="0"/>
          <c:showSerName val="0"/>
          <c:showPercent val="0"/>
          <c:showBubbleSize val="0"/>
        </c:dLbls>
        <c:marker val="1"/>
        <c:smooth val="0"/>
        <c:axId val="24536960"/>
        <c:axId val="24538496"/>
      </c:lineChart>
      <c:catAx>
        <c:axId val="24536960"/>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4538496"/>
        <c:crosses val="autoZero"/>
        <c:auto val="1"/>
        <c:lblAlgn val="ctr"/>
        <c:lblOffset val="100"/>
        <c:noMultiLvlLbl val="0"/>
      </c:catAx>
      <c:valAx>
        <c:axId val="24538496"/>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4536960"/>
        <c:crosses val="autoZero"/>
        <c:crossBetween val="between"/>
      </c:valAx>
    </c:plotArea>
    <c:plotVisOnly val="1"/>
    <c:dispBlanksAs val="gap"/>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2409529733638787"/>
          <c:y val="6.3492063492063489E-2"/>
          <c:w val="0.8625369805652906"/>
          <c:h val="0.82723565804274468"/>
        </c:manualLayout>
      </c:layout>
      <c:lineChart>
        <c:grouping val="standard"/>
        <c:varyColors val="0"/>
        <c:ser>
          <c:idx val="0"/>
          <c:order val="0"/>
          <c:dLbls>
            <c:dLbl>
              <c:idx val="0"/>
              <c:layout>
                <c:manualLayout>
                  <c:x val="-8.8262608792398056E-2"/>
                  <c:y val="7.2747156605424326E-3"/>
                </c:manualLayout>
              </c:layout>
              <c:dLblPos val="r"/>
              <c:showLegendKey val="0"/>
              <c:showVal val="1"/>
              <c:showCatName val="0"/>
              <c:showSerName val="0"/>
              <c:showPercent val="0"/>
              <c:showBubbleSize val="0"/>
            </c:dLbl>
            <c:dLbl>
              <c:idx val="1"/>
              <c:layout>
                <c:manualLayout>
                  <c:x val="-0.10152534401407917"/>
                  <c:y val="-7.3828271466066745E-3"/>
                </c:manualLayout>
              </c:layout>
              <c:dLblPos val="r"/>
              <c:showLegendKey val="0"/>
              <c:showVal val="1"/>
              <c:showCatName val="0"/>
              <c:showSerName val="0"/>
              <c:showPercent val="0"/>
              <c:showBubbleSize val="0"/>
            </c:dLbl>
            <c:dLbl>
              <c:idx val="2"/>
              <c:layout>
                <c:manualLayout>
                  <c:x val="-5.0626128381351172E-2"/>
                  <c:y val="5.4894075740532434E-2"/>
                </c:manualLayout>
              </c:layout>
              <c:dLblPos val="r"/>
              <c:showLegendKey val="0"/>
              <c:showVal val="1"/>
              <c:showCatName val="0"/>
              <c:showSerName val="0"/>
              <c:showPercent val="0"/>
              <c:showBubbleSize val="0"/>
            </c:dLbl>
            <c:dLbl>
              <c:idx val="3"/>
              <c:layout>
                <c:manualLayout>
                  <c:x val="-6.3535670757918272E-2"/>
                  <c:y val="-4.7619047619047616E-2"/>
                </c:manualLayout>
              </c:layout>
              <c:dLblPos val="r"/>
              <c:showLegendKey val="0"/>
              <c:showVal val="1"/>
              <c:showCatName val="0"/>
              <c:showSerName val="0"/>
              <c:showPercent val="0"/>
              <c:showBubbleSize val="0"/>
            </c:dLbl>
            <c:dLbl>
              <c:idx val="4"/>
              <c:layout>
                <c:manualLayout>
                  <c:x val="-5.3949903660886415E-2"/>
                  <c:y val="-4.7619047619047616E-2"/>
                </c:manualLayout>
              </c:layout>
              <c:dLblPos val="r"/>
              <c:showLegendKey val="0"/>
              <c:showVal val="1"/>
              <c:showCatName val="0"/>
              <c:showSerName val="0"/>
              <c:showPercent val="0"/>
              <c:showBubbleSize val="0"/>
            </c:dLbl>
            <c:dLbl>
              <c:idx val="5"/>
              <c:layout>
                <c:manualLayout>
                  <c:x val="-4.6242774566473986E-2"/>
                  <c:y val="-4.7619047619047616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'1'!$K$40:$P$40</c:f>
              <c:numCache>
                <c:formatCode>#,##0.0</c:formatCode>
                <c:ptCount val="6"/>
                <c:pt idx="0" formatCode="#,##0.0_р_.">
                  <c:v>190.3</c:v>
                </c:pt>
                <c:pt idx="1">
                  <c:v>57.3</c:v>
                </c:pt>
                <c:pt idx="2">
                  <c:v>114</c:v>
                </c:pt>
                <c:pt idx="3">
                  <c:v>89.2</c:v>
                </c:pt>
                <c:pt idx="4">
                  <c:v>89.2</c:v>
                </c:pt>
                <c:pt idx="5">
                  <c:v>89.2</c:v>
                </c:pt>
              </c:numCache>
            </c:numRef>
          </c:val>
          <c:smooth val="0"/>
        </c:ser>
        <c:ser>
          <c:idx val="1"/>
          <c:order val="1"/>
          <c:marker>
            <c:symbol val="circle"/>
            <c:size val="7"/>
            <c:spPr>
              <a:solidFill>
                <a:srgbClr val="C00000"/>
              </a:solidFill>
            </c:spPr>
          </c:marker>
          <c:dLbls>
            <c:dLbl>
              <c:idx val="2"/>
              <c:layout>
                <c:manualLayout>
                  <c:x val="-1.7459985131916315E-2"/>
                  <c:y val="-9.9206349206349201E-2"/>
                </c:manualLayout>
              </c:layout>
              <c:spPr/>
              <c:txPr>
                <a:bodyPr/>
                <a:lstStyle/>
                <a:p>
                  <a:pPr>
                    <a:defRPr>
                      <a:latin typeface="Times New Roman" pitchFamily="18" charset="0"/>
                      <a:cs typeface="Times New Roman" pitchFamily="18" charset="0"/>
                    </a:defRPr>
                  </a:pPr>
                  <a:endParaRPr lang="ru-RU"/>
                </a:p>
              </c:txPr>
              <c:dLblPos val="r"/>
              <c:showLegendKey val="0"/>
              <c:showVal val="1"/>
              <c:showCatName val="0"/>
              <c:showSerName val="0"/>
              <c:showPercent val="0"/>
              <c:showBubbleSize val="0"/>
            </c:dLbl>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'1'!$K$41:$P$41</c:f>
              <c:numCache>
                <c:formatCode>General</c:formatCode>
                <c:ptCount val="6"/>
                <c:pt idx="2" formatCode="#,##0.0">
                  <c:v>1.7</c:v>
                </c:pt>
              </c:numCache>
            </c:numRef>
          </c:val>
          <c:smooth val="0"/>
        </c:ser>
        <c:dLbls>
          <c:showLegendKey val="0"/>
          <c:showVal val="0"/>
          <c:showCatName val="0"/>
          <c:showSerName val="0"/>
          <c:showPercent val="0"/>
          <c:showBubbleSize val="0"/>
        </c:dLbls>
        <c:marker val="1"/>
        <c:smooth val="0"/>
        <c:axId val="24707840"/>
        <c:axId val="24709376"/>
      </c:lineChart>
      <c:catAx>
        <c:axId val="24707840"/>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4709376"/>
        <c:crosses val="autoZero"/>
        <c:auto val="1"/>
        <c:lblAlgn val="ctr"/>
        <c:lblOffset val="100"/>
        <c:noMultiLvlLbl val="0"/>
      </c:catAx>
      <c:valAx>
        <c:axId val="24709376"/>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4707840"/>
        <c:crosses val="autoZero"/>
        <c:crossBetween val="between"/>
      </c:valAx>
    </c:plotArea>
    <c:plotVisOnly val="1"/>
    <c:dispBlanksAs val="gap"/>
    <c:showDLblsOverMax val="0"/>
  </c:chart>
  <c:spPr>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7.0036186305114226E-2"/>
                  <c:y val="4.3710808876163271E-2"/>
                </c:manualLayout>
              </c:layout>
              <c:dLblPos val="r"/>
              <c:showLegendKey val="0"/>
              <c:showVal val="1"/>
              <c:showCatName val="0"/>
              <c:showSerName val="0"/>
              <c:showPercent val="0"/>
              <c:showBubbleSize val="0"/>
            </c:dLbl>
            <c:dLbl>
              <c:idx val="1"/>
              <c:layout>
                <c:manualLayout>
                  <c:x val="-7.2961944845651688E-2"/>
                  <c:y val="-4.1774959948188292E-2"/>
                </c:manualLayout>
              </c:layout>
              <c:dLblPos val="r"/>
              <c:showLegendKey val="0"/>
              <c:showVal val="1"/>
              <c:showCatName val="0"/>
              <c:showSerName val="0"/>
              <c:showPercent val="0"/>
              <c:showBubbleSize val="0"/>
            </c:dLbl>
            <c:dLbl>
              <c:idx val="2"/>
              <c:layout>
                <c:manualLayout>
                  <c:x val="-5.3073661650281878E-2"/>
                  <c:y val="2.6755564645328425E-2"/>
                </c:manualLayout>
              </c:layout>
              <c:dLblPos val="r"/>
              <c:showLegendKey val="0"/>
              <c:showVal val="1"/>
              <c:showCatName val="0"/>
              <c:showSerName val="0"/>
              <c:showPercent val="0"/>
              <c:showBubbleSize val="0"/>
            </c:dLbl>
            <c:dLbl>
              <c:idx val="3"/>
              <c:layout>
                <c:manualLayout>
                  <c:x val="-3.0259619914374609E-2"/>
                  <c:y val="4.0476122302893956E-2"/>
                </c:manualLayout>
              </c:layout>
              <c:dLblPos val="r"/>
              <c:showLegendKey val="0"/>
              <c:showVal val="1"/>
              <c:showCatName val="0"/>
              <c:showSerName val="0"/>
              <c:showPercent val="0"/>
              <c:showBubbleSize val="0"/>
            </c:dLbl>
            <c:dLbl>
              <c:idx val="4"/>
              <c:layout>
                <c:manualLayout>
                  <c:x val="-4.9967126890203717E-2"/>
                  <c:y val="3.6363636363636362E-2"/>
                </c:manualLayout>
              </c:layout>
              <c:dLblPos val="r"/>
              <c:showLegendKey val="0"/>
              <c:showVal val="1"/>
              <c:showCatName val="0"/>
              <c:showSerName val="0"/>
              <c:showPercent val="0"/>
              <c:showBubbleSize val="0"/>
            </c:dLbl>
            <c:dLbl>
              <c:idx val="5"/>
              <c:layout>
                <c:manualLayout>
                  <c:x val="-3.9447731755424063E-2"/>
                  <c:y val="3.8094965402052018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'1'!$K$42:$P$42</c:f>
              <c:numCache>
                <c:formatCode>#,##0.0</c:formatCode>
                <c:ptCount val="6"/>
                <c:pt idx="0" formatCode="#,##0.0_р_.">
                  <c:v>3326</c:v>
                </c:pt>
                <c:pt idx="1">
                  <c:v>3914.7</c:v>
                </c:pt>
                <c:pt idx="2">
                  <c:v>3447.2</c:v>
                </c:pt>
                <c:pt idx="3">
                  <c:v>3776</c:v>
                </c:pt>
                <c:pt idx="4">
                  <c:v>3776</c:v>
                </c:pt>
                <c:pt idx="5">
                  <c:v>3776</c:v>
                </c:pt>
              </c:numCache>
            </c:numRef>
          </c:val>
          <c:smooth val="0"/>
        </c:ser>
        <c:ser>
          <c:idx val="1"/>
          <c:order val="1"/>
          <c:marker>
            <c:symbol val="circle"/>
            <c:size val="7"/>
            <c:spPr>
              <a:solidFill>
                <a:srgbClr val="C00000"/>
              </a:solidFill>
            </c:spPr>
          </c:marker>
          <c:dLbls>
            <c:dLbl>
              <c:idx val="2"/>
              <c:layout>
                <c:manualLayout>
                  <c:x val="-6.0486522024983565E-2"/>
                  <c:y val="4.1558441558441558E-2"/>
                </c:manualLayout>
              </c:layout>
              <c:dLblPos val="r"/>
              <c:showLegendKey val="0"/>
              <c:showVal val="1"/>
              <c:showCatName val="0"/>
              <c:showSerName val="0"/>
              <c:showPercent val="0"/>
              <c:showBubbleSize val="0"/>
            </c:dLbl>
            <c:dLbl>
              <c:idx val="3"/>
              <c:layout>
                <c:manualLayout>
                  <c:x val="-0.19197896120973038"/>
                  <c:y val="3.3832020997375332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'1'!$K$43:$P$43</c:f>
              <c:numCache>
                <c:formatCode>General</c:formatCode>
                <c:ptCount val="6"/>
                <c:pt idx="2" formatCode="#,##0.0">
                  <c:v>3447.5</c:v>
                </c:pt>
              </c:numCache>
            </c:numRef>
          </c:val>
          <c:smooth val="0"/>
        </c:ser>
        <c:dLbls>
          <c:showLegendKey val="0"/>
          <c:showVal val="0"/>
          <c:showCatName val="0"/>
          <c:showSerName val="0"/>
          <c:showPercent val="0"/>
          <c:showBubbleSize val="0"/>
        </c:dLbls>
        <c:marker val="1"/>
        <c:smooth val="0"/>
        <c:axId val="25099648"/>
        <c:axId val="25098496"/>
      </c:lineChart>
      <c:catAx>
        <c:axId val="25099648"/>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5098496"/>
        <c:crosses val="autoZero"/>
        <c:auto val="1"/>
        <c:lblAlgn val="ctr"/>
        <c:lblOffset val="100"/>
        <c:noMultiLvlLbl val="0"/>
      </c:catAx>
      <c:valAx>
        <c:axId val="25098496"/>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099648"/>
        <c:crosses val="autoZero"/>
        <c:crossBetween val="between"/>
      </c:valAx>
    </c:plotArea>
    <c:plotVisOnly val="1"/>
    <c:dispBlanksAs val="gap"/>
    <c:showDLblsOverMax val="0"/>
  </c:chart>
  <c:spPr>
    <a:ln>
      <a:noFill/>
    </a:ln>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6.9044808247889874E-2"/>
                  <c:y val="-8.5979877515310593E-3"/>
                </c:manualLayout>
              </c:layout>
              <c:dLblPos val="r"/>
              <c:showLegendKey val="0"/>
              <c:showVal val="1"/>
              <c:showCatName val="0"/>
              <c:showSerName val="0"/>
              <c:showPercent val="0"/>
              <c:showBubbleSize val="0"/>
            </c:dLbl>
            <c:dLbl>
              <c:idx val="1"/>
              <c:layout>
                <c:manualLayout>
                  <c:x val="2.1979266980116694E-4"/>
                  <c:y val="1.5873015873015872E-2"/>
                </c:manualLayout>
              </c:layout>
              <c:dLblPos val="r"/>
              <c:showLegendKey val="0"/>
              <c:showVal val="1"/>
              <c:showCatName val="0"/>
              <c:showSerName val="0"/>
              <c:showPercent val="0"/>
              <c:showBubbleSize val="0"/>
            </c:dLbl>
            <c:dLbl>
              <c:idx val="2"/>
              <c:layout>
                <c:manualLayout>
                  <c:x val="-4.8740950546649293E-2"/>
                  <c:y val="0.14219566304211978"/>
                </c:manualLayout>
              </c:layout>
              <c:dLblPos val="r"/>
              <c:showLegendKey val="0"/>
              <c:showVal val="1"/>
              <c:showCatName val="0"/>
              <c:showSerName val="0"/>
              <c:showPercent val="0"/>
              <c:showBubbleSize val="0"/>
            </c:dLbl>
            <c:dLbl>
              <c:idx val="3"/>
              <c:layout>
                <c:manualLayout>
                  <c:x val="-1.1585717252969278E-2"/>
                  <c:y val="-3.6376077990251221E-2"/>
                </c:manualLayout>
              </c:layout>
              <c:dLblPos val="r"/>
              <c:showLegendKey val="0"/>
              <c:showVal val="1"/>
              <c:showCatName val="0"/>
              <c:showSerName val="0"/>
              <c:showPercent val="0"/>
              <c:showBubbleSize val="0"/>
            </c:dLbl>
            <c:dLbl>
              <c:idx val="4"/>
              <c:layout>
                <c:manualLayout>
                  <c:x val="-3.2613908872901679E-2"/>
                  <c:y val="-3.1746031746031744E-2"/>
                </c:manualLayout>
              </c:layout>
              <c:dLblPos val="r"/>
              <c:showLegendKey val="0"/>
              <c:showVal val="1"/>
              <c:showCatName val="0"/>
              <c:showSerName val="0"/>
              <c:showPercent val="0"/>
              <c:showBubbleSize val="0"/>
            </c:dLbl>
            <c:dLbl>
              <c:idx val="5"/>
              <c:layout>
                <c:manualLayout>
                  <c:x val="-3.6450839328537168E-2"/>
                  <c:y val="-3.5714285714285712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'1'!$K$44:$P$44</c:f>
              <c:numCache>
                <c:formatCode>#,##0.0</c:formatCode>
                <c:ptCount val="6"/>
                <c:pt idx="0" formatCode="#,##0.0_р_.">
                  <c:v>1754.7</c:v>
                </c:pt>
                <c:pt idx="1">
                  <c:v>751</c:v>
                </c:pt>
                <c:pt idx="2">
                  <c:v>2026.9</c:v>
                </c:pt>
                <c:pt idx="3">
                  <c:v>0</c:v>
                </c:pt>
                <c:pt idx="4">
                  <c:v>0</c:v>
                </c:pt>
                <c:pt idx="5">
                  <c:v>0</c:v>
                </c:pt>
              </c:numCache>
            </c:numRef>
          </c:val>
          <c:smooth val="0"/>
        </c:ser>
        <c:ser>
          <c:idx val="1"/>
          <c:order val="1"/>
          <c:marker>
            <c:symbol val="circle"/>
            <c:size val="7"/>
            <c:spPr>
              <a:solidFill>
                <a:srgbClr val="C00000"/>
              </a:solidFill>
            </c:spPr>
          </c:marker>
          <c:dLbls>
            <c:dLbl>
              <c:idx val="3"/>
              <c:layout>
                <c:manualLayout>
                  <c:x val="-4.7545219638242896E-2"/>
                  <c:y val="9.7222222222222224E-2"/>
                </c:manualLayout>
              </c:layout>
              <c:dLblPos val="r"/>
              <c:showLegendKey val="0"/>
              <c:showVal val="1"/>
              <c:showCatName val="0"/>
              <c:showSerName val="0"/>
              <c:showPercent val="0"/>
              <c:showBubbleSize val="0"/>
            </c:dLbl>
            <c:dLbl>
              <c:idx val="4"/>
              <c:layout>
                <c:manualLayout>
                  <c:x val="-5.3691275167785234E-2"/>
                  <c:y val="8.7962962962962965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'1'!$K$45:$P$45</c:f>
              <c:numCache>
                <c:formatCode>General</c:formatCode>
                <c:ptCount val="6"/>
                <c:pt idx="2" formatCode="#,##0.0">
                  <c:v>2243.4</c:v>
                </c:pt>
              </c:numCache>
            </c:numRef>
          </c:val>
          <c:smooth val="0"/>
        </c:ser>
        <c:dLbls>
          <c:showLegendKey val="0"/>
          <c:showVal val="0"/>
          <c:showCatName val="0"/>
          <c:showSerName val="0"/>
          <c:showPercent val="0"/>
          <c:showBubbleSize val="0"/>
        </c:dLbls>
        <c:marker val="1"/>
        <c:smooth val="0"/>
        <c:axId val="25396736"/>
        <c:axId val="25398272"/>
      </c:lineChart>
      <c:catAx>
        <c:axId val="25396736"/>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5398272"/>
        <c:crosses val="autoZero"/>
        <c:auto val="1"/>
        <c:lblAlgn val="ctr"/>
        <c:lblOffset val="100"/>
        <c:noMultiLvlLbl val="0"/>
      </c:catAx>
      <c:valAx>
        <c:axId val="25398272"/>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396736"/>
        <c:crosses val="autoZero"/>
        <c:crossBetween val="between"/>
      </c:valAx>
    </c:plotArea>
    <c:plotVisOnly val="1"/>
    <c:dispBlanksAs val="gap"/>
    <c:showDLblsOverMax val="0"/>
  </c:chart>
  <c:spPr>
    <a:ln>
      <a:noFill/>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6.9044808247889874E-2"/>
                  <c:y val="-8.5979877515310593E-3"/>
                </c:manualLayout>
              </c:layout>
              <c:dLblPos val="r"/>
              <c:showLegendKey val="0"/>
              <c:showVal val="1"/>
              <c:showCatName val="0"/>
              <c:showSerName val="0"/>
              <c:showPercent val="0"/>
              <c:showBubbleSize val="0"/>
            </c:dLbl>
            <c:dLbl>
              <c:idx val="1"/>
              <c:layout>
                <c:manualLayout>
                  <c:x val="2.1979266980116694E-4"/>
                  <c:y val="1.5873015873015872E-2"/>
                </c:manualLayout>
              </c:layout>
              <c:dLblPos val="r"/>
              <c:showLegendKey val="0"/>
              <c:showVal val="1"/>
              <c:showCatName val="0"/>
              <c:showSerName val="0"/>
              <c:showPercent val="0"/>
              <c:showBubbleSize val="0"/>
            </c:dLbl>
            <c:dLbl>
              <c:idx val="2"/>
              <c:layout>
                <c:manualLayout>
                  <c:x val="-4.8740950546649293E-2"/>
                  <c:y val="0.14219566304211978"/>
                </c:manualLayout>
              </c:layout>
              <c:dLblPos val="r"/>
              <c:showLegendKey val="0"/>
              <c:showVal val="1"/>
              <c:showCatName val="0"/>
              <c:showSerName val="0"/>
              <c:showPercent val="0"/>
              <c:showBubbleSize val="0"/>
            </c:dLbl>
            <c:dLbl>
              <c:idx val="3"/>
              <c:layout>
                <c:manualLayout>
                  <c:x val="-1.1585717252969278E-2"/>
                  <c:y val="-3.6376077990251221E-2"/>
                </c:manualLayout>
              </c:layout>
              <c:dLblPos val="r"/>
              <c:showLegendKey val="0"/>
              <c:showVal val="1"/>
              <c:showCatName val="0"/>
              <c:showSerName val="0"/>
              <c:showPercent val="0"/>
              <c:showBubbleSize val="0"/>
            </c:dLbl>
            <c:dLbl>
              <c:idx val="4"/>
              <c:layout>
                <c:manualLayout>
                  <c:x val="-3.2613908872901679E-2"/>
                  <c:y val="-3.1746031746031744E-2"/>
                </c:manualLayout>
              </c:layout>
              <c:dLblPos val="r"/>
              <c:showLegendKey val="0"/>
              <c:showVal val="1"/>
              <c:showCatName val="0"/>
              <c:showSerName val="0"/>
              <c:showPercent val="0"/>
              <c:showBubbleSize val="0"/>
            </c:dLbl>
            <c:dLbl>
              <c:idx val="5"/>
              <c:layout>
                <c:manualLayout>
                  <c:x val="-3.6450839328537168E-2"/>
                  <c:y val="-3.5714285714285712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'1'!$K$46:$P$46</c:f>
              <c:numCache>
                <c:formatCode>#,##0.0</c:formatCode>
                <c:ptCount val="6"/>
                <c:pt idx="0" formatCode="#,##0.0_р_.">
                  <c:v>300</c:v>
                </c:pt>
                <c:pt idx="1">
                  <c:v>1486.1</c:v>
                </c:pt>
                <c:pt idx="2">
                  <c:v>0</c:v>
                </c:pt>
                <c:pt idx="3">
                  <c:v>0</c:v>
                </c:pt>
                <c:pt idx="4">
                  <c:v>0</c:v>
                </c:pt>
                <c:pt idx="5">
                  <c:v>0</c:v>
                </c:pt>
              </c:numCache>
            </c:numRef>
          </c:val>
          <c:smooth val="0"/>
        </c:ser>
        <c:ser>
          <c:idx val="1"/>
          <c:order val="1"/>
          <c:marker>
            <c:symbol val="circle"/>
            <c:size val="7"/>
            <c:spPr>
              <a:solidFill>
                <a:srgbClr val="C00000"/>
              </a:solidFill>
            </c:spPr>
          </c:marker>
          <c:dLbls>
            <c:dLbl>
              <c:idx val="3"/>
              <c:layout>
                <c:manualLayout>
                  <c:x val="-4.7545219638242896E-2"/>
                  <c:y val="9.7222222222222224E-2"/>
                </c:manualLayout>
              </c:layout>
              <c:dLblPos val="r"/>
              <c:showLegendKey val="0"/>
              <c:showVal val="1"/>
              <c:showCatName val="0"/>
              <c:showSerName val="0"/>
              <c:showPercent val="0"/>
              <c:showBubbleSize val="0"/>
            </c:dLbl>
            <c:dLbl>
              <c:idx val="4"/>
              <c:layout>
                <c:manualLayout>
                  <c:x val="-5.3691275167785234E-2"/>
                  <c:y val="8.7962962962962965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'1'!$K$47:$P$47</c:f>
              <c:numCache>
                <c:formatCode>General</c:formatCode>
                <c:ptCount val="6"/>
                <c:pt idx="2" formatCode="#,##0.0">
                  <c:v>421</c:v>
                </c:pt>
              </c:numCache>
            </c:numRef>
          </c:val>
          <c:smooth val="0"/>
        </c:ser>
        <c:dLbls>
          <c:showLegendKey val="0"/>
          <c:showVal val="0"/>
          <c:showCatName val="0"/>
          <c:showSerName val="0"/>
          <c:showPercent val="0"/>
          <c:showBubbleSize val="0"/>
        </c:dLbls>
        <c:marker val="1"/>
        <c:smooth val="0"/>
        <c:axId val="25235840"/>
        <c:axId val="25237376"/>
      </c:lineChart>
      <c:catAx>
        <c:axId val="25235840"/>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5237376"/>
        <c:crosses val="autoZero"/>
        <c:auto val="1"/>
        <c:lblAlgn val="ctr"/>
        <c:lblOffset val="100"/>
        <c:noMultiLvlLbl val="0"/>
      </c:catAx>
      <c:valAx>
        <c:axId val="25237376"/>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235840"/>
        <c:crosses val="autoZero"/>
        <c:crossBetween val="between"/>
      </c:valAx>
    </c:plotArea>
    <c:plotVisOnly val="1"/>
    <c:dispBlanksAs val="gap"/>
    <c:showDLblsOverMax val="0"/>
  </c:chart>
  <c:spPr>
    <a:ln>
      <a:no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lineChart>
        <c:grouping val="standard"/>
        <c:varyColors val="0"/>
        <c:ser>
          <c:idx val="0"/>
          <c:order val="0"/>
          <c:dLbls>
            <c:dLbl>
              <c:idx val="0"/>
              <c:layout>
                <c:manualLayout>
                  <c:x val="-7.2222222222222215E-2"/>
                  <c:y val="-4.4312273465816773E-2"/>
                </c:manualLayout>
              </c:layout>
              <c:dLblPos val="r"/>
              <c:showLegendKey val="0"/>
              <c:showVal val="1"/>
              <c:showCatName val="0"/>
              <c:showSerName val="0"/>
              <c:showPercent val="0"/>
              <c:showBubbleSize val="0"/>
            </c:dLbl>
            <c:dLbl>
              <c:idx val="1"/>
              <c:layout>
                <c:manualLayout>
                  <c:x val="-7.7777777777777779E-2"/>
                  <c:y val="5.9523809523809521E-2"/>
                </c:manualLayout>
              </c:layout>
              <c:dLblPos val="r"/>
              <c:showLegendKey val="0"/>
              <c:showVal val="1"/>
              <c:showCatName val="0"/>
              <c:showSerName val="0"/>
              <c:showPercent val="0"/>
              <c:showBubbleSize val="0"/>
            </c:dLbl>
            <c:dLbl>
              <c:idx val="2"/>
              <c:layout>
                <c:manualLayout>
                  <c:x val="-6.3888888888888842E-2"/>
                  <c:y val="-4.8280527434070665E-2"/>
                </c:manualLayout>
              </c:layout>
              <c:dLblPos val="r"/>
              <c:showLegendKey val="0"/>
              <c:showVal val="1"/>
              <c:showCatName val="0"/>
              <c:showSerName val="0"/>
              <c:showPercent val="0"/>
              <c:showBubbleSize val="0"/>
            </c:dLbl>
            <c:dLbl>
              <c:idx val="3"/>
              <c:layout>
                <c:manualLayout>
                  <c:x val="-2.2222222222222223E-2"/>
                  <c:y val="-3.4576927884014501E-2"/>
                </c:manualLayout>
              </c:layout>
              <c:dLblPos val="r"/>
              <c:showLegendKey val="0"/>
              <c:showVal val="1"/>
              <c:showCatName val="0"/>
              <c:showSerName val="0"/>
              <c:showPercent val="0"/>
              <c:showBubbleSize val="0"/>
            </c:dLbl>
            <c:dLbl>
              <c:idx val="4"/>
              <c:layout>
                <c:manualLayout>
                  <c:x val="-4.1666666666666768E-2"/>
                  <c:y val="-3.5714285714285712E-2"/>
                </c:manualLayout>
              </c:layout>
              <c:dLblPos val="r"/>
              <c:showLegendKey val="0"/>
              <c:showVal val="1"/>
              <c:showCatName val="0"/>
              <c:showSerName val="0"/>
              <c:showPercent val="0"/>
              <c:showBubbleSize val="0"/>
            </c:dLbl>
            <c:dLbl>
              <c:idx val="5"/>
              <c:layout>
                <c:manualLayout>
                  <c:x val="-4.1666666666666768E-2"/>
                  <c:y val="-3.5714285714285712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'1'!$K$48:$P$48</c:f>
              <c:numCache>
                <c:formatCode>#,##0.0</c:formatCode>
                <c:ptCount val="6"/>
                <c:pt idx="0" formatCode="#,##0.0_р_.">
                  <c:v>6188.5</c:v>
                </c:pt>
                <c:pt idx="1">
                  <c:v>15921</c:v>
                </c:pt>
                <c:pt idx="2">
                  <c:v>594.6</c:v>
                </c:pt>
                <c:pt idx="3">
                  <c:v>0</c:v>
                </c:pt>
                <c:pt idx="4">
                  <c:v>0</c:v>
                </c:pt>
                <c:pt idx="5">
                  <c:v>0</c:v>
                </c:pt>
              </c:numCache>
            </c:numRef>
          </c:val>
          <c:smooth val="0"/>
        </c:ser>
        <c:ser>
          <c:idx val="1"/>
          <c:order val="1"/>
          <c:marker>
            <c:symbol val="circle"/>
            <c:size val="7"/>
            <c:spPr>
              <a:solidFill>
                <a:srgbClr val="C00000"/>
              </a:solidFill>
            </c:spPr>
          </c:marker>
          <c:dLbls>
            <c:dLbl>
              <c:idx val="2"/>
              <c:layout>
                <c:manualLayout>
                  <c:x val="-7.4999999999999956E-2"/>
                  <c:y val="-4.3650793650793648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'1'!$K$4:$P$4</c:f>
              <c:strCache>
                <c:ptCount val="6"/>
                <c:pt idx="0">
                  <c:v>2018 год</c:v>
                </c:pt>
                <c:pt idx="1">
                  <c:v>2019 год</c:v>
                </c:pt>
                <c:pt idx="2">
                  <c:v>2020 год</c:v>
                </c:pt>
                <c:pt idx="3">
                  <c:v>проект 2021 год</c:v>
                </c:pt>
                <c:pt idx="4">
                  <c:v>проект 2022 год</c:v>
                </c:pt>
                <c:pt idx="5">
                  <c:v>проект 2023 год</c:v>
                </c:pt>
              </c:strCache>
            </c:strRef>
          </c:cat>
          <c:val>
            <c:numRef>
              <c:f>'1'!$K$49:$P$49</c:f>
              <c:numCache>
                <c:formatCode>General</c:formatCode>
                <c:ptCount val="6"/>
                <c:pt idx="2" formatCode="#,##0.0">
                  <c:v>1375.8</c:v>
                </c:pt>
              </c:numCache>
            </c:numRef>
          </c:val>
          <c:smooth val="0"/>
        </c:ser>
        <c:dLbls>
          <c:showLegendKey val="0"/>
          <c:showVal val="0"/>
          <c:showCatName val="0"/>
          <c:showSerName val="0"/>
          <c:showPercent val="0"/>
          <c:showBubbleSize val="0"/>
        </c:dLbls>
        <c:marker val="1"/>
        <c:smooth val="0"/>
        <c:axId val="25868928"/>
        <c:axId val="25756032"/>
      </c:lineChart>
      <c:catAx>
        <c:axId val="25868928"/>
        <c:scaling>
          <c:orientation val="minMax"/>
        </c:scaling>
        <c:delete val="0"/>
        <c:axPos val="b"/>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5756032"/>
        <c:crosses val="autoZero"/>
        <c:auto val="1"/>
        <c:lblAlgn val="ctr"/>
        <c:lblOffset val="100"/>
        <c:noMultiLvlLbl val="0"/>
      </c:catAx>
      <c:valAx>
        <c:axId val="25756032"/>
        <c:scaling>
          <c:orientation val="minMax"/>
        </c:scaling>
        <c:delete val="0"/>
        <c:axPos val="l"/>
        <c:majorGridlines/>
        <c:numFmt formatCode="#,##0.0_р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868928"/>
        <c:crosses val="autoZero"/>
        <c:crossBetween val="between"/>
      </c:valAx>
    </c:plotArea>
    <c:plotVisOnly val="1"/>
    <c:dispBlanksAs val="gap"/>
    <c:showDLblsOverMax val="0"/>
  </c:chart>
  <c:spPr>
    <a:ln>
      <a:noFill/>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barChart>
        <c:barDir val="col"/>
        <c:grouping val="clustered"/>
        <c:varyColors val="0"/>
        <c:ser>
          <c:idx val="0"/>
          <c:order val="0"/>
          <c:tx>
            <c:strRef>
              <c:f>'1'!$B$149</c:f>
              <c:strCache>
                <c:ptCount val="1"/>
                <c:pt idx="0">
                  <c:v>объем безвозмездных поступлений</c:v>
                </c:pt>
              </c:strCache>
            </c:strRef>
          </c:tx>
          <c:spPr>
            <a:solidFill>
              <a:schemeClr val="accent5">
                <a:lumMod val="20000"/>
                <a:lumOff val="80000"/>
              </a:schemeClr>
            </a:solidFill>
          </c:spPr>
          <c:invertIfNegative val="0"/>
          <c:dLbls>
            <c:dLbl>
              <c:idx val="1"/>
              <c:layout>
                <c:manualLayout>
                  <c:x val="1.8684752794115641E-3"/>
                  <c:y val="-1.3317409873894298E-2"/>
                </c:manualLayout>
              </c:layout>
              <c:dLblPos val="outEnd"/>
              <c:showLegendKey val="0"/>
              <c:showVal val="1"/>
              <c:showCatName val="0"/>
              <c:showSerName val="0"/>
              <c:showPercent val="0"/>
              <c:showBubbleSize val="0"/>
            </c:dLbl>
            <c:dLbl>
              <c:idx val="2"/>
              <c:layout>
                <c:manualLayout>
                  <c:x val="-1.8494290155478138E-3"/>
                  <c:y val="1.1461318051575931E-2"/>
                </c:manualLayout>
              </c:layout>
              <c:dLblPos val="outEnd"/>
              <c:showLegendKey val="0"/>
              <c:showVal val="1"/>
              <c:showCatName val="0"/>
              <c:showSerName val="0"/>
              <c:showPercent val="0"/>
              <c:showBubbleSize val="0"/>
            </c:dLbl>
            <c:dLbl>
              <c:idx val="3"/>
              <c:layout>
                <c:manualLayout>
                  <c:x val="3.0206926040657394E-3"/>
                  <c:y val="7.6408315284496892E-3"/>
                </c:manualLayout>
              </c:layout>
              <c:dLblPos val="outEnd"/>
              <c:showLegendKey val="0"/>
              <c:showVal val="1"/>
              <c:showCatName val="0"/>
              <c:showSerName val="0"/>
              <c:showPercent val="0"/>
              <c:showBubbleSize val="0"/>
            </c:dLbl>
            <c:dLbl>
              <c:idx val="4"/>
              <c:layout>
                <c:manualLayout>
                  <c:x val="-6.028648498660286E-3"/>
                  <c:y val="-1.2924721170779103E-2"/>
                </c:manualLayout>
              </c:layout>
              <c:dLblPos val="outEnd"/>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'1'!$A$157:$A$162</c:f>
              <c:strCache>
                <c:ptCount val="6"/>
                <c:pt idx="0">
                  <c:v>2018 год </c:v>
                </c:pt>
                <c:pt idx="1">
                  <c:v>2019 год </c:v>
                </c:pt>
                <c:pt idx="2">
                  <c:v>2020 год (ожидаемое исполнение)</c:v>
                </c:pt>
                <c:pt idx="3">
                  <c:v>проект 2021 год</c:v>
                </c:pt>
                <c:pt idx="4">
                  <c:v>проект 2022 год</c:v>
                </c:pt>
                <c:pt idx="5">
                  <c:v>проект 2023 год</c:v>
                </c:pt>
              </c:strCache>
            </c:strRef>
          </c:cat>
          <c:val>
            <c:numRef>
              <c:f>'1'!$B$157:$B$162</c:f>
              <c:numCache>
                <c:formatCode>_-* #,##0.0_р_._-;\-* #,##0.0_р_._-;_-* "-"??_р_._-;_-@_-</c:formatCode>
                <c:ptCount val="6"/>
                <c:pt idx="0">
                  <c:v>20217.500000000004</c:v>
                </c:pt>
                <c:pt idx="1">
                  <c:v>135865</c:v>
                </c:pt>
                <c:pt idx="2">
                  <c:v>29018.200000000004</c:v>
                </c:pt>
                <c:pt idx="3">
                  <c:v>43407.199999999997</c:v>
                </c:pt>
                <c:pt idx="4">
                  <c:v>71649.8</c:v>
                </c:pt>
                <c:pt idx="5">
                  <c:v>105261.50000000001</c:v>
                </c:pt>
              </c:numCache>
            </c:numRef>
          </c:val>
        </c:ser>
        <c:dLbls>
          <c:showLegendKey val="0"/>
          <c:showVal val="0"/>
          <c:showCatName val="0"/>
          <c:showSerName val="0"/>
          <c:showPercent val="0"/>
          <c:showBubbleSize val="0"/>
        </c:dLbls>
        <c:gapWidth val="150"/>
        <c:axId val="26118016"/>
        <c:axId val="26119552"/>
      </c:barChart>
      <c:lineChart>
        <c:grouping val="standard"/>
        <c:varyColors val="0"/>
        <c:ser>
          <c:idx val="1"/>
          <c:order val="1"/>
          <c:tx>
            <c:strRef>
              <c:f>'1'!$C$149</c:f>
              <c:strCache>
                <c:ptCount val="1"/>
                <c:pt idx="0">
                  <c:v>удельный вес в общем объеме доходов</c:v>
                </c:pt>
              </c:strCache>
            </c:strRef>
          </c:tx>
          <c:spPr>
            <a:ln w="44450" cap="rnd">
              <a:solidFill>
                <a:schemeClr val="accent5"/>
              </a:solidFill>
              <a:round/>
            </a:ln>
          </c:spPr>
          <c:marker>
            <c:symbol val="diamond"/>
            <c:size val="10"/>
            <c:spPr>
              <a:solidFill>
                <a:srgbClr val="00B0F0"/>
              </a:solidFill>
            </c:spPr>
          </c:marker>
          <c:dLbls>
            <c:dLbl>
              <c:idx val="0"/>
              <c:layout>
                <c:manualLayout>
                  <c:x val="-2.8810709753135277E-2"/>
                  <c:y val="5.2719335532929852E-2"/>
                </c:manualLayout>
              </c:layout>
              <c:dLblPos val="r"/>
              <c:showLegendKey val="0"/>
              <c:showVal val="1"/>
              <c:showCatName val="0"/>
              <c:showSerName val="0"/>
              <c:showPercent val="0"/>
              <c:showBubbleSize val="0"/>
            </c:dLbl>
            <c:dLbl>
              <c:idx val="1"/>
              <c:layout>
                <c:manualLayout>
                  <c:x val="-2.36216833381096E-2"/>
                  <c:y val="4.8784081938343826E-2"/>
                </c:manualLayout>
              </c:layout>
              <c:dLblPos val="r"/>
              <c:showLegendKey val="0"/>
              <c:showVal val="1"/>
              <c:showCatName val="0"/>
              <c:showSerName val="0"/>
              <c:showPercent val="0"/>
              <c:showBubbleSize val="0"/>
            </c:dLbl>
            <c:dLbl>
              <c:idx val="2"/>
              <c:layout>
                <c:manualLayout>
                  <c:x val="-2.4586671033538485E-2"/>
                  <c:y val="5.1800632890040416E-2"/>
                </c:manualLayout>
              </c:layout>
              <c:dLblPos val="r"/>
              <c:showLegendKey val="0"/>
              <c:showVal val="1"/>
              <c:showCatName val="0"/>
              <c:showSerName val="0"/>
              <c:showPercent val="0"/>
              <c:showBubbleSize val="0"/>
            </c:dLbl>
            <c:dLbl>
              <c:idx val="3"/>
              <c:layout>
                <c:manualLayout>
                  <c:x val="-2.5258896364124327E-2"/>
                  <c:y val="5.0400987794263503E-2"/>
                </c:manualLayout>
              </c:layout>
              <c:dLblPos val="r"/>
              <c:showLegendKey val="0"/>
              <c:showVal val="1"/>
              <c:showCatName val="0"/>
              <c:showSerName val="0"/>
              <c:showPercent val="0"/>
              <c:showBubbleSize val="0"/>
            </c:dLbl>
            <c:dLbl>
              <c:idx val="4"/>
              <c:layout>
                <c:manualLayout>
                  <c:x val="-2.4263431542460922E-2"/>
                  <c:y val="4.9842587157325126E-2"/>
                </c:manualLayout>
              </c:layout>
              <c:dLblPos val="r"/>
              <c:showLegendKey val="0"/>
              <c:showVal val="1"/>
              <c:showCatName val="0"/>
              <c:showSerName val="0"/>
              <c:showPercent val="0"/>
              <c:showBubbleSize val="0"/>
            </c:dLbl>
            <c:dLbl>
              <c:idx val="5"/>
              <c:layout>
                <c:manualLayout>
                  <c:x val="-2.0797227036395149E-2"/>
                  <c:y val="5.1413881748071918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'1'!$A$157:$A$162</c:f>
              <c:strCache>
                <c:ptCount val="6"/>
                <c:pt idx="0">
                  <c:v>2018 год </c:v>
                </c:pt>
                <c:pt idx="1">
                  <c:v>2019 год </c:v>
                </c:pt>
                <c:pt idx="2">
                  <c:v>2020 год (ожидаемое исполнение)</c:v>
                </c:pt>
                <c:pt idx="3">
                  <c:v>проект 2021 год</c:v>
                </c:pt>
                <c:pt idx="4">
                  <c:v>проект 2022 год</c:v>
                </c:pt>
                <c:pt idx="5">
                  <c:v>проект 2023 год</c:v>
                </c:pt>
              </c:strCache>
            </c:strRef>
          </c:cat>
          <c:val>
            <c:numRef>
              <c:f>'1'!$C$157:$C$162</c:f>
              <c:numCache>
                <c:formatCode>0.0%</c:formatCode>
                <c:ptCount val="6"/>
                <c:pt idx="0">
                  <c:v>2.4269834219655961E-2</c:v>
                </c:pt>
                <c:pt idx="1">
                  <c:v>0.14525710662896921</c:v>
                </c:pt>
                <c:pt idx="2">
                  <c:v>2.5593732939025459E-2</c:v>
                </c:pt>
                <c:pt idx="3">
                  <c:v>3.6598875825182509E-2</c:v>
                </c:pt>
                <c:pt idx="4">
                  <c:v>5.6740492337794789E-2</c:v>
                </c:pt>
                <c:pt idx="5">
                  <c:v>7.8014429869836491E-2</c:v>
                </c:pt>
              </c:numCache>
            </c:numRef>
          </c:val>
          <c:smooth val="1"/>
        </c:ser>
        <c:dLbls>
          <c:showLegendKey val="0"/>
          <c:showVal val="0"/>
          <c:showCatName val="0"/>
          <c:showSerName val="0"/>
          <c:showPercent val="0"/>
          <c:showBubbleSize val="0"/>
        </c:dLbls>
        <c:marker val="1"/>
        <c:smooth val="0"/>
        <c:axId val="26141824"/>
        <c:axId val="26143360"/>
      </c:lineChart>
      <c:catAx>
        <c:axId val="26118016"/>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6119552"/>
        <c:crosses val="autoZero"/>
        <c:auto val="1"/>
        <c:lblAlgn val="ctr"/>
        <c:lblOffset val="100"/>
        <c:noMultiLvlLbl val="0"/>
      </c:catAx>
      <c:valAx>
        <c:axId val="26119552"/>
        <c:scaling>
          <c:orientation val="minMax"/>
        </c:scaling>
        <c:delete val="0"/>
        <c:axPos val="l"/>
        <c:majorGridlines/>
        <c:numFmt formatCode="_-* #,##0.0_р_._-;\-* #,##0.0_р_._-;_-* &quot;-&quot;??_р_._-;_-@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6118016"/>
        <c:crosses val="autoZero"/>
        <c:crossBetween val="between"/>
      </c:valAx>
      <c:catAx>
        <c:axId val="26141824"/>
        <c:scaling>
          <c:orientation val="minMax"/>
        </c:scaling>
        <c:delete val="1"/>
        <c:axPos val="b"/>
        <c:majorTickMark val="out"/>
        <c:minorTickMark val="none"/>
        <c:tickLblPos val="nextTo"/>
        <c:crossAx val="26143360"/>
        <c:crosses val="autoZero"/>
        <c:auto val="1"/>
        <c:lblAlgn val="ctr"/>
        <c:lblOffset val="100"/>
        <c:noMultiLvlLbl val="0"/>
      </c:catAx>
      <c:valAx>
        <c:axId val="26143360"/>
        <c:scaling>
          <c:orientation val="minMax"/>
        </c:scaling>
        <c:delete val="0"/>
        <c:axPos val="r"/>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6141824"/>
        <c:crosses val="max"/>
        <c:crossBetween val="between"/>
      </c:valAx>
    </c:plotArea>
    <c:legend>
      <c:legendPos val="b"/>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026775660676003"/>
          <c:y val="0.13331432977406013"/>
          <c:w val="0.44601694019016852"/>
          <c:h val="0.73138542808731188"/>
        </c:manualLayout>
      </c:layout>
      <c:barChart>
        <c:barDir val="bar"/>
        <c:grouping val="percentStacked"/>
        <c:varyColors val="0"/>
        <c:ser>
          <c:idx val="0"/>
          <c:order val="0"/>
          <c:tx>
            <c:strRef>
              <c:f>'1'!$B$171</c:f>
              <c:strCache>
                <c:ptCount val="1"/>
                <c:pt idx="0">
                  <c:v>налоговые и неналоговые доходы</c:v>
                </c:pt>
              </c:strCache>
            </c:strRef>
          </c:tx>
          <c:spPr>
            <a:solidFill>
              <a:schemeClr val="accent5">
                <a:lumMod val="20000"/>
                <a:lumOff val="80000"/>
              </a:schemeClr>
            </a:solidFill>
          </c:spPr>
          <c:invertIfNegative val="0"/>
          <c:dLbls>
            <c:dLbl>
              <c:idx val="0"/>
              <c:layout>
                <c:manualLayout>
                  <c:x val="-4.63980463980464E-2"/>
                  <c:y val="-5.1708217913204062E-2"/>
                </c:manualLayout>
              </c:layout>
              <c:dLblPos val="ctr"/>
              <c:showLegendKey val="0"/>
              <c:showVal val="1"/>
              <c:showCatName val="0"/>
              <c:showSerName val="0"/>
              <c:showPercent val="0"/>
              <c:showBubbleSize val="0"/>
            </c:dLbl>
            <c:dLbl>
              <c:idx val="1"/>
              <c:layout>
                <c:manualLayout>
                  <c:x val="-8.0586080586080591E-2"/>
                  <c:y val="-5.1708217913204062E-2"/>
                </c:manualLayout>
              </c:layout>
              <c:dLblPos val="ctr"/>
              <c:showLegendKey val="0"/>
              <c:showVal val="1"/>
              <c:showCatName val="0"/>
              <c:showSerName val="0"/>
              <c:showPercent val="0"/>
              <c:showBubbleSize val="0"/>
            </c:dLbl>
            <c:dLbl>
              <c:idx val="2"/>
              <c:layout>
                <c:manualLayout>
                  <c:x val="-5.8608058608058608E-2"/>
                  <c:y val="-4.801477377654656E-2"/>
                </c:manualLayout>
              </c:layout>
              <c:dLblPos val="ctr"/>
              <c:showLegendKey val="0"/>
              <c:showVal val="1"/>
              <c:showCatName val="0"/>
              <c:showSerName val="0"/>
              <c:showPercent val="0"/>
              <c:showBubbleSize val="0"/>
            </c:dLbl>
            <c:dLbl>
              <c:idx val="3"/>
              <c:layout>
                <c:manualLayout>
                  <c:x val="-8.0586080586080591E-2"/>
                  <c:y val="-5.5401662049861494E-2"/>
                </c:manualLayout>
              </c:layout>
              <c:dLblPos val="ctr"/>
              <c:showLegendKey val="0"/>
              <c:showVal val="1"/>
              <c:showCatName val="0"/>
              <c:showSerName val="0"/>
              <c:showPercent val="0"/>
              <c:showBubbleSize val="0"/>
            </c:dLbl>
            <c:dLbl>
              <c:idx val="4"/>
              <c:layout>
                <c:manualLayout>
                  <c:x val="-7.5702075702075697E-2"/>
                  <c:y val="-4.8014773776546629E-2"/>
                </c:manualLayout>
              </c:layout>
              <c:dLblPos val="ctr"/>
              <c:showLegendKey val="0"/>
              <c:showVal val="1"/>
              <c:showCatName val="0"/>
              <c:showSerName val="0"/>
              <c:showPercent val="0"/>
              <c:showBubbleSize val="0"/>
            </c:dLbl>
            <c:dLbl>
              <c:idx val="5"/>
              <c:layout>
                <c:manualLayout>
                  <c:x val="-7.3260073260073263E-2"/>
                  <c:y val="-4.8014773776546615E-2"/>
                </c:manualLayout>
              </c:layout>
              <c:dLblPos val="ct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'1'!$A$179:$A$184</c:f>
              <c:strCache>
                <c:ptCount val="6"/>
                <c:pt idx="0">
                  <c:v>2018 год </c:v>
                </c:pt>
                <c:pt idx="1">
                  <c:v>2019 год</c:v>
                </c:pt>
                <c:pt idx="2">
                  <c:v>2020 год (ожидаемое исполнение)</c:v>
                </c:pt>
                <c:pt idx="3">
                  <c:v>проект 2021 год</c:v>
                </c:pt>
                <c:pt idx="4">
                  <c:v>проект 2022 год</c:v>
                </c:pt>
                <c:pt idx="5">
                  <c:v>проект 2023 год</c:v>
                </c:pt>
              </c:strCache>
            </c:strRef>
          </c:cat>
          <c:val>
            <c:numRef>
              <c:f>'1'!$B$179:$B$184</c:f>
              <c:numCache>
                <c:formatCode>0.0%</c:formatCode>
                <c:ptCount val="6"/>
                <c:pt idx="0">
                  <c:v>0.97573016578034399</c:v>
                </c:pt>
                <c:pt idx="1">
                  <c:v>0.85474289337103082</c:v>
                </c:pt>
                <c:pt idx="2">
                  <c:v>0.97440626706097455</c:v>
                </c:pt>
                <c:pt idx="3">
                  <c:v>0.96340112417481749</c:v>
                </c:pt>
                <c:pt idx="4">
                  <c:v>0.94325950766220523</c:v>
                </c:pt>
                <c:pt idx="5">
                  <c:v>0.92198557013016347</c:v>
                </c:pt>
              </c:numCache>
            </c:numRef>
          </c:val>
        </c:ser>
        <c:ser>
          <c:idx val="1"/>
          <c:order val="1"/>
          <c:tx>
            <c:strRef>
              <c:f>'1'!$C$171</c:f>
              <c:strCache>
                <c:ptCount val="1"/>
                <c:pt idx="0">
                  <c:v>безвозмездные поступления</c:v>
                </c:pt>
              </c:strCache>
            </c:strRef>
          </c:tx>
          <c:spPr>
            <a:solidFill>
              <a:schemeClr val="accent5">
                <a:lumMod val="60000"/>
                <a:lumOff val="40000"/>
              </a:schemeClr>
            </a:solidFill>
          </c:spPr>
          <c:invertIfNegative val="0"/>
          <c:dLbls>
            <c:dLbl>
              <c:idx val="0"/>
              <c:layout>
                <c:manualLayout>
                  <c:x val="-2.442002442002442E-3"/>
                  <c:y val="-5.5401662049861494E-2"/>
                </c:manualLayout>
              </c:layout>
              <c:dLblPos val="ctr"/>
              <c:showLegendKey val="0"/>
              <c:showVal val="1"/>
              <c:showCatName val="0"/>
              <c:showSerName val="0"/>
              <c:showPercent val="0"/>
              <c:showBubbleSize val="0"/>
            </c:dLbl>
            <c:dLbl>
              <c:idx val="1"/>
              <c:layout>
                <c:manualLayout>
                  <c:x val="-2.9304029304029304E-2"/>
                  <c:y val="-4.8014773776546629E-2"/>
                </c:manualLayout>
              </c:layout>
              <c:dLblPos val="ctr"/>
              <c:showLegendKey val="0"/>
              <c:showVal val="1"/>
              <c:showCatName val="0"/>
              <c:showSerName val="0"/>
              <c:showPercent val="0"/>
              <c:showBubbleSize val="0"/>
            </c:dLbl>
            <c:dLbl>
              <c:idx val="2"/>
              <c:layout>
                <c:manualLayout>
                  <c:x val="-2.442002442002442E-3"/>
                  <c:y val="-4.801477377654656E-2"/>
                </c:manualLayout>
              </c:layout>
              <c:dLblPos val="ctr"/>
              <c:showLegendKey val="0"/>
              <c:showVal val="1"/>
              <c:showCatName val="0"/>
              <c:showSerName val="0"/>
              <c:showPercent val="0"/>
              <c:showBubbleSize val="0"/>
            </c:dLbl>
            <c:dLbl>
              <c:idx val="3"/>
              <c:layout>
                <c:manualLayout>
                  <c:x val="-2.197802197802198E-2"/>
                  <c:y val="-4.8014773776546629E-2"/>
                </c:manualLayout>
              </c:layout>
              <c:dLblPos val="ctr"/>
              <c:showLegendKey val="0"/>
              <c:showVal val="1"/>
              <c:showCatName val="0"/>
              <c:showSerName val="0"/>
              <c:showPercent val="0"/>
              <c:showBubbleSize val="0"/>
            </c:dLbl>
            <c:dLbl>
              <c:idx val="4"/>
              <c:layout>
                <c:manualLayout>
                  <c:x val="-1.9536019536019446E-2"/>
                  <c:y val="-5.5401662049861494E-2"/>
                </c:manualLayout>
              </c:layout>
              <c:dLblPos val="ctr"/>
              <c:showLegendKey val="0"/>
              <c:showVal val="1"/>
              <c:showCatName val="0"/>
              <c:showSerName val="0"/>
              <c:showPercent val="0"/>
              <c:showBubbleSize val="0"/>
            </c:dLbl>
            <c:dLbl>
              <c:idx val="5"/>
              <c:layout>
                <c:manualLayout>
                  <c:x val="-1.7094017094017096E-2"/>
                  <c:y val="-5.540166204986148E-2"/>
                </c:manualLayout>
              </c:layout>
              <c:dLblPos val="ct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'1'!$A$179:$A$184</c:f>
              <c:strCache>
                <c:ptCount val="6"/>
                <c:pt idx="0">
                  <c:v>2018 год </c:v>
                </c:pt>
                <c:pt idx="1">
                  <c:v>2019 год</c:v>
                </c:pt>
                <c:pt idx="2">
                  <c:v>2020 год (ожидаемое исполнение)</c:v>
                </c:pt>
                <c:pt idx="3">
                  <c:v>проект 2021 год</c:v>
                </c:pt>
                <c:pt idx="4">
                  <c:v>проект 2022 год</c:v>
                </c:pt>
                <c:pt idx="5">
                  <c:v>проект 2023 год</c:v>
                </c:pt>
              </c:strCache>
            </c:strRef>
          </c:cat>
          <c:val>
            <c:numRef>
              <c:f>'1'!$C$179:$C$184</c:f>
              <c:numCache>
                <c:formatCode>0.0%</c:formatCode>
                <c:ptCount val="6"/>
                <c:pt idx="0">
                  <c:v>2.4269834219655961E-2</c:v>
                </c:pt>
                <c:pt idx="1">
                  <c:v>0.14525710662896921</c:v>
                </c:pt>
                <c:pt idx="2">
                  <c:v>2.5593732939025459E-2</c:v>
                </c:pt>
                <c:pt idx="3">
                  <c:v>3.6598875825182509E-2</c:v>
                </c:pt>
                <c:pt idx="4">
                  <c:v>5.6740492337794789E-2</c:v>
                </c:pt>
                <c:pt idx="5">
                  <c:v>7.8014429869836491E-2</c:v>
                </c:pt>
              </c:numCache>
            </c:numRef>
          </c:val>
        </c:ser>
        <c:dLbls>
          <c:showLegendKey val="0"/>
          <c:showVal val="0"/>
          <c:showCatName val="0"/>
          <c:showSerName val="0"/>
          <c:showPercent val="0"/>
          <c:showBubbleSize val="0"/>
        </c:dLbls>
        <c:gapWidth val="150"/>
        <c:overlap val="100"/>
        <c:axId val="84149760"/>
        <c:axId val="84151296"/>
      </c:barChart>
      <c:catAx>
        <c:axId val="84149760"/>
        <c:scaling>
          <c:orientation val="minMax"/>
        </c:scaling>
        <c:delete val="0"/>
        <c:axPos val="l"/>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84151296"/>
        <c:crosses val="autoZero"/>
        <c:auto val="1"/>
        <c:lblAlgn val="ctr"/>
        <c:lblOffset val="100"/>
        <c:noMultiLvlLbl val="0"/>
      </c:catAx>
      <c:valAx>
        <c:axId val="84151296"/>
        <c:scaling>
          <c:orientation val="minMax"/>
        </c:scaling>
        <c:delete val="0"/>
        <c:axPos val="b"/>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84149760"/>
        <c:crosses val="autoZero"/>
        <c:crossBetween val="between"/>
      </c:valAx>
    </c:plotArea>
    <c:legend>
      <c:legendPos val="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50626594640786193"/>
          <c:y val="0.14198005249343831"/>
          <c:w val="0.41211072453152658"/>
          <c:h val="0.80729716058219991"/>
        </c:manualLayout>
      </c:layout>
      <c:barChart>
        <c:barDir val="bar"/>
        <c:grouping val="percentStacked"/>
        <c:varyColors val="0"/>
        <c:ser>
          <c:idx val="0"/>
          <c:order val="0"/>
          <c:tx>
            <c:strRef>
              <c:f>безвозмездные!$B$7</c:f>
              <c:strCache>
                <c:ptCount val="1"/>
                <c:pt idx="0">
                  <c:v>окружной бюджет</c:v>
                </c:pt>
              </c:strCache>
            </c:strRef>
          </c:tx>
          <c:spPr>
            <a:solidFill>
              <a:schemeClr val="accent5">
                <a:lumMod val="20000"/>
                <a:lumOff val="80000"/>
              </a:schemeClr>
            </a:solidFill>
          </c:spPr>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безвозмездные!$A$8:$A$11</c:f>
              <c:strCache>
                <c:ptCount val="4"/>
                <c:pt idx="0">
                  <c:v>2020 год (ожидаемое исполнение)</c:v>
                </c:pt>
                <c:pt idx="1">
                  <c:v>проект 2021 год</c:v>
                </c:pt>
                <c:pt idx="2">
                  <c:v>проект 2022 год</c:v>
                </c:pt>
                <c:pt idx="3">
                  <c:v>проект 2023 год</c:v>
                </c:pt>
              </c:strCache>
            </c:strRef>
          </c:cat>
          <c:val>
            <c:numRef>
              <c:f>безвозмездные!$B$8:$B$11</c:f>
              <c:numCache>
                <c:formatCode>#,##0.0_ ;\-#,##0.0\ </c:formatCode>
                <c:ptCount val="4"/>
                <c:pt idx="0">
                  <c:v>24628.2</c:v>
                </c:pt>
                <c:pt idx="1">
                  <c:v>34222.6</c:v>
                </c:pt>
                <c:pt idx="2">
                  <c:v>62465.2</c:v>
                </c:pt>
                <c:pt idx="3">
                  <c:v>96076.9</c:v>
                </c:pt>
              </c:numCache>
            </c:numRef>
          </c:val>
        </c:ser>
        <c:ser>
          <c:idx val="1"/>
          <c:order val="1"/>
          <c:tx>
            <c:strRef>
              <c:f>безвозмездные!$C$7</c:f>
              <c:strCache>
                <c:ptCount val="1"/>
                <c:pt idx="0">
                  <c:v>бюджеты поселений</c:v>
                </c:pt>
              </c:strCache>
            </c:strRef>
          </c:tx>
          <c:invertIfNegative val="0"/>
          <c:dLbls>
            <c:dLbl>
              <c:idx val="0"/>
              <c:layout>
                <c:manualLayout>
                  <c:x val="-2.3255813953488372E-2"/>
                  <c:y val="0"/>
                </c:manualLayout>
              </c:layout>
              <c:dLblPos val="ctr"/>
              <c:showLegendKey val="0"/>
              <c:showVal val="1"/>
              <c:showCatName val="0"/>
              <c:showSerName val="0"/>
              <c:showPercent val="0"/>
              <c:showBubbleSize val="0"/>
            </c:dLbl>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безвозмездные!$A$8:$A$11</c:f>
              <c:strCache>
                <c:ptCount val="4"/>
                <c:pt idx="0">
                  <c:v>2020 год (ожидаемое исполнение)</c:v>
                </c:pt>
                <c:pt idx="1">
                  <c:v>проект 2021 год</c:v>
                </c:pt>
                <c:pt idx="2">
                  <c:v>проект 2022 год</c:v>
                </c:pt>
                <c:pt idx="3">
                  <c:v>проект 2023 год</c:v>
                </c:pt>
              </c:strCache>
            </c:strRef>
          </c:cat>
          <c:val>
            <c:numRef>
              <c:f>безвозмездные!$C$8:$C$11</c:f>
              <c:numCache>
                <c:formatCode>_-* #,##0.0_р_._-;\-* #,##0.0_р_._-;_-* "-"??_р_._-;_-@_-</c:formatCode>
                <c:ptCount val="4"/>
                <c:pt idx="0">
                  <c:v>9184.6</c:v>
                </c:pt>
                <c:pt idx="1">
                  <c:v>9184.6</c:v>
                </c:pt>
                <c:pt idx="2">
                  <c:v>9184.6</c:v>
                </c:pt>
                <c:pt idx="3">
                  <c:v>9184.6</c:v>
                </c:pt>
              </c:numCache>
            </c:numRef>
          </c:val>
        </c:ser>
        <c:dLbls>
          <c:showLegendKey val="0"/>
          <c:showVal val="0"/>
          <c:showCatName val="0"/>
          <c:showSerName val="0"/>
          <c:showPercent val="0"/>
          <c:showBubbleSize val="0"/>
        </c:dLbls>
        <c:gapWidth val="150"/>
        <c:overlap val="100"/>
        <c:axId val="26378624"/>
        <c:axId val="26380160"/>
      </c:barChart>
      <c:catAx>
        <c:axId val="26378624"/>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6380160"/>
        <c:crosses val="autoZero"/>
        <c:auto val="1"/>
        <c:lblAlgn val="ctr"/>
        <c:lblOffset val="100"/>
        <c:noMultiLvlLbl val="0"/>
      </c:catAx>
      <c:valAx>
        <c:axId val="26380160"/>
        <c:scaling>
          <c:orientation val="minMax"/>
        </c:scaling>
        <c:delete val="1"/>
        <c:axPos val="b"/>
        <c:majorGridlines/>
        <c:numFmt formatCode="0%" sourceLinked="1"/>
        <c:majorTickMark val="out"/>
        <c:minorTickMark val="none"/>
        <c:tickLblPos val="nextTo"/>
        <c:crossAx val="26378624"/>
        <c:crosses val="autoZero"/>
        <c:crossBetween val="between"/>
      </c:valAx>
    </c:plotArea>
    <c:legend>
      <c:legendPos val="t"/>
      <c:layout>
        <c:manualLayout>
          <c:xMode val="edge"/>
          <c:yMode val="edge"/>
          <c:x val="0.18217054263565891"/>
          <c:y val="3.4582295394893825E-2"/>
          <c:w val="0.80701794543123972"/>
          <c:h val="8.9426676210928188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60"/>
      <c:rAngAx val="0"/>
      <c:perspective val="30"/>
    </c:view3D>
    <c:floor>
      <c:thickness val="0"/>
    </c:floor>
    <c:sideWall>
      <c:thickness val="0"/>
    </c:sideWall>
    <c:backWall>
      <c:thickness val="0"/>
    </c:backWall>
    <c:plotArea>
      <c:layout>
        <c:manualLayout>
          <c:layoutTarget val="inner"/>
          <c:xMode val="edge"/>
          <c:yMode val="edge"/>
          <c:x val="9.583333333333334E-2"/>
          <c:y val="0.11805555555555555"/>
          <c:w val="0.81944444444444442"/>
          <c:h val="0.77777777777777779"/>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FAE8-427E-BEA7-440133810E01}"/>
              </c:ext>
            </c:extLst>
          </c:dPt>
          <c:dPt>
            <c:idx val="1"/>
            <c:bubble3D val="0"/>
            <c:extLst xmlns:c16r2="http://schemas.microsoft.com/office/drawing/2015/06/chart">
              <c:ext xmlns:c16="http://schemas.microsoft.com/office/drawing/2014/chart" uri="{C3380CC4-5D6E-409C-BE32-E72D297353CC}">
                <c16:uniqueId val="{00000001-FAE8-427E-BEA7-440133810E01}"/>
              </c:ext>
            </c:extLst>
          </c:dPt>
          <c:dLbls>
            <c:dLbl>
              <c:idx val="0"/>
              <c:layout>
                <c:manualLayout>
                  <c:x val="-6.6536557930258727E-2"/>
                  <c:y val="4.3634703764796196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FAE8-427E-BEA7-440133810E01}"/>
                </c:ext>
              </c:extLst>
            </c:dLbl>
            <c:dLbl>
              <c:idx val="1"/>
              <c:layout>
                <c:manualLayout>
                  <c:x val="6.3251781027371584E-2"/>
                  <c:y val="-1.2451526563132163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FAE8-427E-BEA7-440133810E01}"/>
                </c:ext>
              </c:extLst>
            </c:dLbl>
            <c:numFmt formatCode="0.0%" sourceLinked="0"/>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Лист2!$A$4:$A$5</c:f>
              <c:strCache>
                <c:ptCount val="2"/>
                <c:pt idx="0">
                  <c:v>Программные расходы</c:v>
                </c:pt>
                <c:pt idx="1">
                  <c:v>Непрограммные расходы</c:v>
                </c:pt>
              </c:strCache>
            </c:strRef>
          </c:cat>
          <c:val>
            <c:numRef>
              <c:f>Лист2!$B$4:$B$5</c:f>
              <c:numCache>
                <c:formatCode>_-* #,##0.0_р_._-;\-* #,##0.0_р_._-;_-* "-"??_р_._-;_-@_-</c:formatCode>
                <c:ptCount val="2"/>
                <c:pt idx="0">
                  <c:v>1251420.6000000001</c:v>
                </c:pt>
                <c:pt idx="1">
                  <c:v>68094</c:v>
                </c:pt>
              </c:numCache>
            </c:numRef>
          </c:val>
          <c:extLst xmlns:c16r2="http://schemas.microsoft.com/office/drawing/2015/06/chart">
            <c:ext xmlns:c16="http://schemas.microsoft.com/office/drawing/2014/chart" uri="{C3380CC4-5D6E-409C-BE32-E72D297353CC}">
              <c16:uniqueId val="{00000002-FAE8-427E-BEA7-440133810E01}"/>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90"/>
      <c:rAngAx val="0"/>
      <c:perspective val="30"/>
    </c:view3D>
    <c:floor>
      <c:thickness val="0"/>
    </c:floor>
    <c:sideWall>
      <c:thickness val="0"/>
    </c:sideWall>
    <c:backWall>
      <c:thickness val="0"/>
    </c:backWall>
    <c:plotArea>
      <c:layout>
        <c:manualLayout>
          <c:layoutTarget val="inner"/>
          <c:xMode val="edge"/>
          <c:yMode val="edge"/>
          <c:x val="0.11650362347089797"/>
          <c:y val="0.19594591326490693"/>
          <c:w val="0.6899370602925704"/>
          <c:h val="0.66794157789099895"/>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C0E0-4C50-A425-8A572065F8C1}"/>
              </c:ext>
            </c:extLst>
          </c:dPt>
          <c:dPt>
            <c:idx val="1"/>
            <c:bubble3D val="0"/>
            <c:extLst xmlns:c16r2="http://schemas.microsoft.com/office/drawing/2015/06/chart">
              <c:ext xmlns:c16="http://schemas.microsoft.com/office/drawing/2014/chart" uri="{C3380CC4-5D6E-409C-BE32-E72D297353CC}">
                <c16:uniqueId val="{00000001-C0E0-4C50-A425-8A572065F8C1}"/>
              </c:ext>
            </c:extLst>
          </c:dPt>
          <c:dPt>
            <c:idx val="2"/>
            <c:bubble3D val="0"/>
            <c:extLst xmlns:c16r2="http://schemas.microsoft.com/office/drawing/2015/06/chart">
              <c:ext xmlns:c16="http://schemas.microsoft.com/office/drawing/2014/chart" uri="{C3380CC4-5D6E-409C-BE32-E72D297353CC}">
                <c16:uniqueId val="{00000002-C0E0-4C50-A425-8A572065F8C1}"/>
              </c:ext>
            </c:extLst>
          </c:dPt>
          <c:dPt>
            <c:idx val="3"/>
            <c:bubble3D val="0"/>
            <c:extLst xmlns:c16r2="http://schemas.microsoft.com/office/drawing/2015/06/chart">
              <c:ext xmlns:c16="http://schemas.microsoft.com/office/drawing/2014/chart" uri="{C3380CC4-5D6E-409C-BE32-E72D297353CC}">
                <c16:uniqueId val="{00000003-C0E0-4C50-A425-8A572065F8C1}"/>
              </c:ext>
            </c:extLst>
          </c:dPt>
          <c:dPt>
            <c:idx val="4"/>
            <c:bubble3D val="0"/>
            <c:extLst xmlns:c16r2="http://schemas.microsoft.com/office/drawing/2015/06/chart">
              <c:ext xmlns:c16="http://schemas.microsoft.com/office/drawing/2014/chart" uri="{C3380CC4-5D6E-409C-BE32-E72D297353CC}">
                <c16:uniqueId val="{00000004-C0E0-4C50-A425-8A572065F8C1}"/>
              </c:ext>
            </c:extLst>
          </c:dPt>
          <c:dPt>
            <c:idx val="5"/>
            <c:bubble3D val="0"/>
            <c:extLst xmlns:c16r2="http://schemas.microsoft.com/office/drawing/2015/06/chart">
              <c:ext xmlns:c16="http://schemas.microsoft.com/office/drawing/2014/chart" uri="{C3380CC4-5D6E-409C-BE32-E72D297353CC}">
                <c16:uniqueId val="{00000005-C0E0-4C50-A425-8A572065F8C1}"/>
              </c:ext>
            </c:extLst>
          </c:dPt>
          <c:dPt>
            <c:idx val="6"/>
            <c:bubble3D val="0"/>
            <c:extLst xmlns:c16r2="http://schemas.microsoft.com/office/drawing/2015/06/chart">
              <c:ext xmlns:c16="http://schemas.microsoft.com/office/drawing/2014/chart" uri="{C3380CC4-5D6E-409C-BE32-E72D297353CC}">
                <c16:uniqueId val="{00000006-C0E0-4C50-A425-8A572065F8C1}"/>
              </c:ext>
            </c:extLst>
          </c:dPt>
          <c:dPt>
            <c:idx val="7"/>
            <c:bubble3D val="0"/>
            <c:extLst xmlns:c16r2="http://schemas.microsoft.com/office/drawing/2015/06/chart">
              <c:ext xmlns:c16="http://schemas.microsoft.com/office/drawing/2014/chart" uri="{C3380CC4-5D6E-409C-BE32-E72D297353CC}">
                <c16:uniqueId val="{00000007-C0E0-4C50-A425-8A572065F8C1}"/>
              </c:ext>
            </c:extLst>
          </c:dPt>
          <c:dLbls>
            <c:dLbl>
              <c:idx val="0"/>
              <c:layout>
                <c:manualLayout>
                  <c:x val="3.814322625523147E-2"/>
                  <c:y val="3.189721597188315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0E0-4C50-A425-8A572065F8C1}"/>
                </c:ext>
              </c:extLst>
            </c:dLbl>
            <c:dLbl>
              <c:idx val="1"/>
              <c:layout>
                <c:manualLayout>
                  <c:x val="2.3805362418142812E-2"/>
                  <c:y val="2.1498312710911138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C0E0-4C50-A425-8A572065F8C1}"/>
                </c:ext>
              </c:extLst>
            </c:dLbl>
            <c:dLbl>
              <c:idx val="2"/>
              <c:layout>
                <c:manualLayout>
                  <c:x val="-0.19217855257393818"/>
                  <c:y val="4.0953608071718307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C0E0-4C50-A425-8A572065F8C1}"/>
                </c:ext>
              </c:extLst>
            </c:dLbl>
            <c:dLbl>
              <c:idx val="3"/>
              <c:layout>
                <c:manualLayout>
                  <c:x val="0"/>
                  <c:y val="-0.35225877200470285"/>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C0E0-4C50-A425-8A572065F8C1}"/>
                </c:ext>
              </c:extLst>
            </c:dLbl>
            <c:dLbl>
              <c:idx val="4"/>
              <c:layout>
                <c:manualLayout>
                  <c:x val="-0.14723007362198612"/>
                  <c:y val="-1.9592678965512939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C0E0-4C50-A425-8A572065F8C1}"/>
                </c:ext>
              </c:extLst>
            </c:dLbl>
            <c:dLbl>
              <c:idx val="5"/>
              <c:layout>
                <c:manualLayout>
                  <c:x val="-3.2168967466798461E-2"/>
                  <c:y val="-4.1438729249752872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C0E0-4C50-A425-8A572065F8C1}"/>
                </c:ext>
              </c:extLst>
            </c:dLbl>
            <c:dLbl>
              <c:idx val="6"/>
              <c:layout>
                <c:manualLayout>
                  <c:x val="0.18039352744841072"/>
                  <c:y val="4.7677093256576512E-3"/>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C0E0-4C50-A425-8A572065F8C1}"/>
                </c:ext>
              </c:extLst>
            </c:dLbl>
            <c:dLbl>
              <c:idx val="7"/>
              <c:layout>
                <c:manualLayout>
                  <c:x val="9.7937275884816405E-2"/>
                  <c:y val="7.0186565507916396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C0E0-4C50-A425-8A572065F8C1}"/>
                </c:ext>
              </c:extLst>
            </c:dLbl>
            <c:dLbl>
              <c:idx val="8"/>
              <c:layout>
                <c:manualLayout>
                  <c:x val="8.0956563739090381E-2"/>
                  <c:y val="6.3236914038594921E-4"/>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0E0-4C50-A425-8A572065F8C1}"/>
                </c:ext>
              </c:extLst>
            </c:dLbl>
            <c:numFmt formatCode="0.0%" sourceLinked="0"/>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структура!$A$3:$A$11</c:f>
              <c:strCache>
                <c:ptCount val="8"/>
                <c:pt idx="0">
                  <c:v>Общегосударственные вопросы</c:v>
                </c:pt>
                <c:pt idx="1">
                  <c:v>Национальная безопастность</c:v>
                </c:pt>
                <c:pt idx="2">
                  <c:v>Национальная экономика</c:v>
                </c:pt>
                <c:pt idx="3">
                  <c:v>Жилищно-коммунальное хозяйство</c:v>
                </c:pt>
                <c:pt idx="4">
                  <c:v>Образование</c:v>
                </c:pt>
                <c:pt idx="5">
                  <c:v>Социальная политика</c:v>
                </c:pt>
                <c:pt idx="6">
                  <c:v>Средства массовой информации</c:v>
                </c:pt>
                <c:pt idx="7">
                  <c:v>Межбюджетные трансферты общего характера</c:v>
                </c:pt>
              </c:strCache>
            </c:strRef>
          </c:cat>
          <c:val>
            <c:numRef>
              <c:f>структура!$B$3:$B$11</c:f>
              <c:numCache>
                <c:formatCode>#,##0.0_р_.</c:formatCode>
                <c:ptCount val="8"/>
                <c:pt idx="0">
                  <c:v>198065.59999999998</c:v>
                </c:pt>
                <c:pt idx="1">
                  <c:v>24642.799999999999</c:v>
                </c:pt>
                <c:pt idx="2">
                  <c:v>100475.8</c:v>
                </c:pt>
                <c:pt idx="3">
                  <c:v>680178.2</c:v>
                </c:pt>
                <c:pt idx="4">
                  <c:v>3456</c:v>
                </c:pt>
                <c:pt idx="5">
                  <c:v>16897.8</c:v>
                </c:pt>
                <c:pt idx="6">
                  <c:v>2836.1</c:v>
                </c:pt>
                <c:pt idx="7">
                  <c:v>292962.3</c:v>
                </c:pt>
              </c:numCache>
            </c:numRef>
          </c:val>
          <c:extLst xmlns:c16r2="http://schemas.microsoft.com/office/drawing/2015/06/chart">
            <c:ext xmlns:c16="http://schemas.microsoft.com/office/drawing/2014/chart" uri="{C3380CC4-5D6E-409C-BE32-E72D297353CC}">
              <c16:uniqueId val="{00000009-C0E0-4C50-A425-8A572065F8C1}"/>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50"/>
      <c:rAngAx val="0"/>
      <c:perspective val="30"/>
    </c:view3D>
    <c:floor>
      <c:thickness val="0"/>
    </c:floor>
    <c:sideWall>
      <c:thickness val="0"/>
    </c:sideWall>
    <c:backWall>
      <c:thickness val="0"/>
    </c:backWall>
    <c:plotArea>
      <c:layout>
        <c:manualLayout>
          <c:layoutTarget val="inner"/>
          <c:xMode val="edge"/>
          <c:yMode val="edge"/>
          <c:x val="6.3589152669237176E-2"/>
          <c:y val="9.1774665891314486E-2"/>
          <c:w val="0.73117548110934205"/>
          <c:h val="0.73195903366201842"/>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E8B8-47D1-84D3-3F60586CA3AB}"/>
              </c:ext>
            </c:extLst>
          </c:dPt>
          <c:dPt>
            <c:idx val="1"/>
            <c:bubble3D val="0"/>
            <c:extLst xmlns:c16r2="http://schemas.microsoft.com/office/drawing/2015/06/chart">
              <c:ext xmlns:c16="http://schemas.microsoft.com/office/drawing/2014/chart" uri="{C3380CC4-5D6E-409C-BE32-E72D297353CC}">
                <c16:uniqueId val="{00000001-E8B8-47D1-84D3-3F60586CA3AB}"/>
              </c:ext>
            </c:extLst>
          </c:dPt>
          <c:dPt>
            <c:idx val="2"/>
            <c:bubble3D val="0"/>
            <c:extLst xmlns:c16r2="http://schemas.microsoft.com/office/drawing/2015/06/chart">
              <c:ext xmlns:c16="http://schemas.microsoft.com/office/drawing/2014/chart" uri="{C3380CC4-5D6E-409C-BE32-E72D297353CC}">
                <c16:uniqueId val="{00000002-E8B8-47D1-84D3-3F60586CA3AB}"/>
              </c:ext>
            </c:extLst>
          </c:dPt>
          <c:dPt>
            <c:idx val="3"/>
            <c:bubble3D val="0"/>
            <c:extLst xmlns:c16r2="http://schemas.microsoft.com/office/drawing/2015/06/chart">
              <c:ext xmlns:c16="http://schemas.microsoft.com/office/drawing/2014/chart" uri="{C3380CC4-5D6E-409C-BE32-E72D297353CC}">
                <c16:uniqueId val="{00000003-E8B8-47D1-84D3-3F60586CA3AB}"/>
              </c:ext>
            </c:extLst>
          </c:dPt>
          <c:dPt>
            <c:idx val="4"/>
            <c:bubble3D val="0"/>
            <c:extLst xmlns:c16r2="http://schemas.microsoft.com/office/drawing/2015/06/chart">
              <c:ext xmlns:c16="http://schemas.microsoft.com/office/drawing/2014/chart" uri="{C3380CC4-5D6E-409C-BE32-E72D297353CC}">
                <c16:uniqueId val="{00000004-E8B8-47D1-84D3-3F60586CA3AB}"/>
              </c:ext>
            </c:extLst>
          </c:dPt>
          <c:dPt>
            <c:idx val="5"/>
            <c:bubble3D val="0"/>
            <c:extLst xmlns:c16r2="http://schemas.microsoft.com/office/drawing/2015/06/chart">
              <c:ext xmlns:c16="http://schemas.microsoft.com/office/drawing/2014/chart" uri="{C3380CC4-5D6E-409C-BE32-E72D297353CC}">
                <c16:uniqueId val="{00000005-E8B8-47D1-84D3-3F60586CA3AB}"/>
              </c:ext>
            </c:extLst>
          </c:dPt>
          <c:dLbls>
            <c:dLbl>
              <c:idx val="0"/>
              <c:layout>
                <c:manualLayout>
                  <c:x val="9.2834957430609988E-2"/>
                  <c:y val="4.9830900817956998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E8B8-47D1-84D3-3F60586CA3AB}"/>
                </c:ext>
              </c:extLst>
            </c:dLbl>
            <c:dLbl>
              <c:idx val="1"/>
              <c:layout>
                <c:manualLayout>
                  <c:x val="7.9556137470720212E-2"/>
                  <c:y val="0.12082592457100076"/>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E8B8-47D1-84D3-3F60586CA3AB}"/>
                </c:ext>
              </c:extLst>
            </c:dLbl>
            <c:dLbl>
              <c:idx val="2"/>
              <c:layout>
                <c:manualLayout>
                  <c:x val="1.6088332326460397E-2"/>
                  <c:y val="0"/>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E8B8-47D1-84D3-3F60586CA3AB}"/>
                </c:ext>
              </c:extLst>
            </c:dLbl>
            <c:dLbl>
              <c:idx val="3"/>
              <c:layout>
                <c:manualLayout>
                  <c:x val="-0.19789009590508999"/>
                  <c:y val="0"/>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E8B8-47D1-84D3-3F60586CA3AB}"/>
                </c:ext>
              </c:extLst>
            </c:dLbl>
            <c:dLbl>
              <c:idx val="4"/>
              <c:layout>
                <c:manualLayout>
                  <c:x val="0"/>
                  <c:y val="-0.1686755857420571"/>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E8B8-47D1-84D3-3F60586CA3AB}"/>
                </c:ext>
              </c:extLst>
            </c:dLbl>
            <c:dLbl>
              <c:idx val="5"/>
              <c:layout>
                <c:manualLayout>
                  <c:x val="8.59510906792013E-2"/>
                  <c:y val="0"/>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E8B8-47D1-84D3-3F60586CA3AB}"/>
                </c:ext>
              </c:extLst>
            </c:dLbl>
            <c:numFmt formatCode="0.0%" sourceLinked="0"/>
            <c:spPr>
              <a:noFill/>
              <a:ln>
                <a:noFill/>
              </a:ln>
              <a:effectLst/>
            </c:spPr>
            <c:txPr>
              <a:bodyPr wrap="square" lIns="38100" tIns="19050" rIns="38100" bIns="19050" anchor="ctr">
                <a:spAutoFit/>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Лист4!$A$74:$A$79</c:f>
              <c:strCache>
                <c:ptCount val="6"/>
                <c:pt idx="0">
                  <c:v>Расходы на выплаты персоналу </c:v>
                </c:pt>
                <c:pt idx="1">
                  <c:v>Закупка товаров, работ и услуг</c:v>
                </c:pt>
                <c:pt idx="2">
                  <c:v>Социальное обеспечение и иные выплаты населению</c:v>
                </c:pt>
                <c:pt idx="3">
                  <c:v>Капитальные вложения в объекты муниципальной собственности</c:v>
                </c:pt>
                <c:pt idx="4">
                  <c:v>Межбюджетные трансферты</c:v>
                </c:pt>
                <c:pt idx="5">
                  <c:v>Иные бюджетные ассигнования</c:v>
                </c:pt>
              </c:strCache>
            </c:strRef>
          </c:cat>
          <c:val>
            <c:numRef>
              <c:f>Лист4!$B$74:$B$79</c:f>
              <c:numCache>
                <c:formatCode>#,##0.0</c:formatCode>
                <c:ptCount val="6"/>
                <c:pt idx="0">
                  <c:v>229751.60000000003</c:v>
                </c:pt>
                <c:pt idx="1">
                  <c:v>161815.50000000003</c:v>
                </c:pt>
                <c:pt idx="2">
                  <c:v>16720.400000000001</c:v>
                </c:pt>
                <c:pt idx="3">
                  <c:v>154539.79999999999</c:v>
                </c:pt>
                <c:pt idx="4">
                  <c:v>628750.30000000005</c:v>
                </c:pt>
                <c:pt idx="5">
                  <c:v>127937</c:v>
                </c:pt>
              </c:numCache>
            </c:numRef>
          </c:val>
          <c:extLst xmlns:c16r2="http://schemas.microsoft.com/office/drawing/2015/06/chart">
            <c:ext xmlns:c16="http://schemas.microsoft.com/office/drawing/2014/chart" uri="{C3380CC4-5D6E-409C-BE32-E72D297353CC}">
              <c16:uniqueId val="{00000006-E8B8-47D1-84D3-3F60586CA3AB}"/>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7516483516483515"/>
          <c:y val="0.1128020882635572"/>
          <c:w val="0.45157509157509157"/>
          <c:h val="0.83619609024281805"/>
        </c:manualLayout>
      </c:layout>
      <c:barChart>
        <c:barDir val="bar"/>
        <c:grouping val="percentStacked"/>
        <c:varyColors val="0"/>
        <c:ser>
          <c:idx val="0"/>
          <c:order val="0"/>
          <c:tx>
            <c:strRef>
              <c:f>динамика!$B$1</c:f>
              <c:strCache>
                <c:ptCount val="1"/>
                <c:pt idx="0">
                  <c:v>2020 год (план)</c:v>
                </c:pt>
              </c:strCache>
            </c:strRef>
          </c:tx>
          <c:spPr>
            <a:solidFill>
              <a:schemeClr val="accent5">
                <a:lumMod val="20000"/>
                <a:lumOff val="80000"/>
              </a:schemeClr>
            </a:solidFill>
          </c:spPr>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динамика!$A$2:$A$11</c:f>
              <c:strCache>
                <c:ptCount val="10"/>
                <c:pt idx="0">
                  <c:v>Общегосударственные вопросы</c:v>
                </c:pt>
                <c:pt idx="1">
                  <c:v>Национальная безопастность</c:v>
                </c:pt>
                <c:pt idx="2">
                  <c:v>Национальная экономика</c:v>
                </c:pt>
                <c:pt idx="3">
                  <c:v>Жилищно-коммунальное хозяйство</c:v>
                </c:pt>
                <c:pt idx="4">
                  <c:v>Образование</c:v>
                </c:pt>
                <c:pt idx="5">
                  <c:v>Культура, кинематография</c:v>
                </c:pt>
                <c:pt idx="6">
                  <c:v>Социальная политика</c:v>
                </c:pt>
                <c:pt idx="7">
                  <c:v>Физическая культура и спорт</c:v>
                </c:pt>
                <c:pt idx="8">
                  <c:v>Средства массовой информации</c:v>
                </c:pt>
                <c:pt idx="9">
                  <c:v>Межбюджетные трансферты общего характера</c:v>
                </c:pt>
              </c:strCache>
            </c:strRef>
          </c:cat>
          <c:val>
            <c:numRef>
              <c:f>динамика!$B$2:$B$11</c:f>
              <c:numCache>
                <c:formatCode>#,##0.0_р_.</c:formatCode>
                <c:ptCount val="10"/>
                <c:pt idx="0">
                  <c:v>187273.69999999998</c:v>
                </c:pt>
                <c:pt idx="1">
                  <c:v>27905.599999999999</c:v>
                </c:pt>
                <c:pt idx="2">
                  <c:v>67457.5</c:v>
                </c:pt>
                <c:pt idx="3">
                  <c:v>668280.9</c:v>
                </c:pt>
                <c:pt idx="4">
                  <c:v>3104.9</c:v>
                </c:pt>
                <c:pt idx="5">
                  <c:v>3150</c:v>
                </c:pt>
                <c:pt idx="6">
                  <c:v>21262.7</c:v>
                </c:pt>
                <c:pt idx="7">
                  <c:v>18014</c:v>
                </c:pt>
                <c:pt idx="8">
                  <c:v>2871.6</c:v>
                </c:pt>
                <c:pt idx="9">
                  <c:v>280997.59999999998</c:v>
                </c:pt>
              </c:numCache>
            </c:numRef>
          </c:val>
          <c:extLst xmlns:c16r2="http://schemas.microsoft.com/office/drawing/2015/06/chart">
            <c:ext xmlns:c16="http://schemas.microsoft.com/office/drawing/2014/chart" uri="{C3380CC4-5D6E-409C-BE32-E72D297353CC}">
              <c16:uniqueId val="{00000000-CD1C-46A4-9614-164D785794FB}"/>
            </c:ext>
          </c:extLst>
        </c:ser>
        <c:ser>
          <c:idx val="1"/>
          <c:order val="1"/>
          <c:tx>
            <c:strRef>
              <c:f>динамика!$C$1</c:f>
              <c:strCache>
                <c:ptCount val="1"/>
                <c:pt idx="0">
                  <c:v>2021 год (проект)</c:v>
                </c:pt>
              </c:strCache>
            </c:strRef>
          </c:tx>
          <c:spPr>
            <a:solidFill>
              <a:schemeClr val="accent5">
                <a:lumMod val="60000"/>
                <a:lumOff val="40000"/>
              </a:schemeClr>
            </a:solidFill>
          </c:spPr>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динамика!$A$2:$A$11</c:f>
              <c:strCache>
                <c:ptCount val="10"/>
                <c:pt idx="0">
                  <c:v>Общегосударственные вопросы</c:v>
                </c:pt>
                <c:pt idx="1">
                  <c:v>Национальная безопастность</c:v>
                </c:pt>
                <c:pt idx="2">
                  <c:v>Национальная экономика</c:v>
                </c:pt>
                <c:pt idx="3">
                  <c:v>Жилищно-коммунальное хозяйство</c:v>
                </c:pt>
                <c:pt idx="4">
                  <c:v>Образование</c:v>
                </c:pt>
                <c:pt idx="5">
                  <c:v>Культура, кинематография</c:v>
                </c:pt>
                <c:pt idx="6">
                  <c:v>Социальная политика</c:v>
                </c:pt>
                <c:pt idx="7">
                  <c:v>Физическая культура и спорт</c:v>
                </c:pt>
                <c:pt idx="8">
                  <c:v>Средства массовой информации</c:v>
                </c:pt>
                <c:pt idx="9">
                  <c:v>Межбюджетные трансферты общего характера</c:v>
                </c:pt>
              </c:strCache>
            </c:strRef>
          </c:cat>
          <c:val>
            <c:numRef>
              <c:f>динамика!$C$2:$C$11</c:f>
              <c:numCache>
                <c:formatCode>#,##0.0_р_.</c:formatCode>
                <c:ptCount val="10"/>
                <c:pt idx="0">
                  <c:v>198065.59999999998</c:v>
                </c:pt>
                <c:pt idx="1">
                  <c:v>24642.799999999999</c:v>
                </c:pt>
                <c:pt idx="2">
                  <c:v>100475.8</c:v>
                </c:pt>
                <c:pt idx="3">
                  <c:v>680178.2</c:v>
                </c:pt>
                <c:pt idx="4">
                  <c:v>3456</c:v>
                </c:pt>
                <c:pt idx="5">
                  <c:v>0</c:v>
                </c:pt>
                <c:pt idx="6">
                  <c:v>16897.8</c:v>
                </c:pt>
                <c:pt idx="7">
                  <c:v>0</c:v>
                </c:pt>
                <c:pt idx="8">
                  <c:v>2836.1</c:v>
                </c:pt>
                <c:pt idx="9">
                  <c:v>292962.3</c:v>
                </c:pt>
              </c:numCache>
            </c:numRef>
          </c:val>
          <c:extLst xmlns:c16r2="http://schemas.microsoft.com/office/drawing/2015/06/chart">
            <c:ext xmlns:c16="http://schemas.microsoft.com/office/drawing/2014/chart" uri="{C3380CC4-5D6E-409C-BE32-E72D297353CC}">
              <c16:uniqueId val="{00000001-CD1C-46A4-9614-164D785794FB}"/>
            </c:ext>
          </c:extLst>
        </c:ser>
        <c:dLbls>
          <c:showLegendKey val="0"/>
          <c:showVal val="0"/>
          <c:showCatName val="0"/>
          <c:showSerName val="0"/>
          <c:showPercent val="0"/>
          <c:showBubbleSize val="0"/>
        </c:dLbls>
        <c:gapWidth val="150"/>
        <c:overlap val="100"/>
        <c:axId val="26980736"/>
        <c:axId val="26982272"/>
      </c:barChart>
      <c:catAx>
        <c:axId val="26980736"/>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26982272"/>
        <c:crosses val="autoZero"/>
        <c:auto val="1"/>
        <c:lblAlgn val="ctr"/>
        <c:lblOffset val="100"/>
        <c:noMultiLvlLbl val="0"/>
      </c:catAx>
      <c:valAx>
        <c:axId val="26982272"/>
        <c:scaling>
          <c:orientation val="minMax"/>
        </c:scaling>
        <c:delete val="1"/>
        <c:axPos val="b"/>
        <c:majorGridlines/>
        <c:numFmt formatCode="0%" sourceLinked="1"/>
        <c:majorTickMark val="out"/>
        <c:minorTickMark val="none"/>
        <c:tickLblPos val="nextTo"/>
        <c:crossAx val="26980736"/>
        <c:crosses val="autoZero"/>
        <c:crossBetween val="between"/>
      </c:valAx>
    </c:plotArea>
    <c:legend>
      <c:legendPos val="t"/>
      <c:layout>
        <c:manualLayout>
          <c:xMode val="edge"/>
          <c:yMode val="edge"/>
          <c:x val="0.48981511926393811"/>
          <c:y val="3.2520287782398807E-2"/>
          <c:w val="0.42085816196052411"/>
          <c:h val="4.8036646776146719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20"/>
      <c:rotY val="200"/>
      <c:rAngAx val="0"/>
      <c:perspective val="30"/>
    </c:view3D>
    <c:floor>
      <c:thickness val="0"/>
    </c:floor>
    <c:sideWall>
      <c:thickness val="0"/>
    </c:sideWall>
    <c:backWall>
      <c:thickness val="0"/>
    </c:backWall>
    <c:plotArea>
      <c:layout>
        <c:manualLayout>
          <c:layoutTarget val="inner"/>
          <c:xMode val="edge"/>
          <c:yMode val="edge"/>
          <c:x val="6.1901820047101819E-2"/>
          <c:y val="9.5967840621229539E-2"/>
          <c:w val="0.80405974217559462"/>
          <c:h val="0.78053419793114109"/>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E5BA-41E5-9D18-9A4C29319B1D}"/>
              </c:ext>
            </c:extLst>
          </c:dPt>
          <c:dPt>
            <c:idx val="1"/>
            <c:bubble3D val="0"/>
            <c:extLst xmlns:c16r2="http://schemas.microsoft.com/office/drawing/2015/06/chart">
              <c:ext xmlns:c16="http://schemas.microsoft.com/office/drawing/2014/chart" uri="{C3380CC4-5D6E-409C-BE32-E72D297353CC}">
                <c16:uniqueId val="{00000001-E5BA-41E5-9D18-9A4C29319B1D}"/>
              </c:ext>
            </c:extLst>
          </c:dPt>
          <c:dPt>
            <c:idx val="2"/>
            <c:bubble3D val="0"/>
            <c:extLst xmlns:c16r2="http://schemas.microsoft.com/office/drawing/2015/06/chart">
              <c:ext xmlns:c16="http://schemas.microsoft.com/office/drawing/2014/chart" uri="{C3380CC4-5D6E-409C-BE32-E72D297353CC}">
                <c16:uniqueId val="{00000002-E5BA-41E5-9D18-9A4C29319B1D}"/>
              </c:ext>
            </c:extLst>
          </c:dPt>
          <c:dPt>
            <c:idx val="3"/>
            <c:bubble3D val="0"/>
            <c:extLst xmlns:c16r2="http://schemas.microsoft.com/office/drawing/2015/06/chart">
              <c:ext xmlns:c16="http://schemas.microsoft.com/office/drawing/2014/chart" uri="{C3380CC4-5D6E-409C-BE32-E72D297353CC}">
                <c16:uniqueId val="{00000003-E5BA-41E5-9D18-9A4C29319B1D}"/>
              </c:ext>
            </c:extLst>
          </c:dPt>
          <c:dPt>
            <c:idx val="4"/>
            <c:bubble3D val="0"/>
            <c:extLst xmlns:c16r2="http://schemas.microsoft.com/office/drawing/2015/06/chart">
              <c:ext xmlns:c16="http://schemas.microsoft.com/office/drawing/2014/chart" uri="{C3380CC4-5D6E-409C-BE32-E72D297353CC}">
                <c16:uniqueId val="{00000004-E5BA-41E5-9D18-9A4C29319B1D}"/>
              </c:ext>
            </c:extLst>
          </c:dPt>
          <c:dLbls>
            <c:dLbl>
              <c:idx val="0"/>
              <c:layout>
                <c:manualLayout>
                  <c:x val="1.7240462631186792E-2"/>
                  <c:y val="-0.10464998163262047"/>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E5BA-41E5-9D18-9A4C29319B1D}"/>
                </c:ext>
              </c:extLst>
            </c:dLbl>
            <c:dLbl>
              <c:idx val="1"/>
              <c:layout>
                <c:manualLayout>
                  <c:x val="2.3397096760907739E-2"/>
                  <c:y val="6.1856712355400016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E5BA-41E5-9D18-9A4C29319B1D}"/>
                </c:ext>
              </c:extLst>
            </c:dLbl>
            <c:dLbl>
              <c:idx val="2"/>
              <c:layout>
                <c:manualLayout>
                  <c:x val="7.7911495014621038E-2"/>
                  <c:y val="4.8165188501764079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E5BA-41E5-9D18-9A4C29319B1D}"/>
                </c:ext>
              </c:extLst>
            </c:dLbl>
            <c:dLbl>
              <c:idx val="3"/>
              <c:layout>
                <c:manualLayout>
                  <c:x val="2.472658107465529E-2"/>
                  <c:y val="7.7632877589647695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E5BA-41E5-9D18-9A4C29319B1D}"/>
                </c:ext>
              </c:extLst>
            </c:dLbl>
            <c:dLbl>
              <c:idx val="4"/>
              <c:layout>
                <c:manualLayout>
                  <c:x val="-0.10735869464777205"/>
                  <c:y val="2.5170603674540683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E5BA-41E5-9D18-9A4C29319B1D}"/>
                </c:ext>
              </c:extLst>
            </c:dLbl>
            <c:dLbl>
              <c:idx val="5"/>
              <c:layout>
                <c:manualLayout>
                  <c:x val="-4.6252485201118763E-2"/>
                  <c:y val="-6.7764663291327951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5BA-41E5-9D18-9A4C29319B1D}"/>
                </c:ext>
              </c:extLst>
            </c:dLbl>
            <c:dLbl>
              <c:idx val="6"/>
              <c:layout>
                <c:manualLayout>
                  <c:x val="-5.4436369490903511E-2"/>
                  <c:y val="-4.0037795275590544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5BA-41E5-9D18-9A4C29319B1D}"/>
                </c:ext>
              </c:extLst>
            </c:dLbl>
            <c:dLbl>
              <c:idx val="7"/>
              <c:layout>
                <c:manualLayout>
                  <c:x val="-0.11241486853578223"/>
                  <c:y val="-4.5904450602575107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5BA-41E5-9D18-9A4C29319B1D}"/>
                </c:ext>
              </c:extLst>
            </c:dLbl>
            <c:dLbl>
              <c:idx val="8"/>
              <c:layout>
                <c:manualLayout>
                  <c:x val="5.623004912666206E-2"/>
                  <c:y val="-6.0457851361345974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5BA-41E5-9D18-9A4C29319B1D}"/>
                </c:ext>
              </c:extLst>
            </c:dLbl>
            <c:numFmt formatCode="0.0%" sourceLinked="0"/>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Лист4!$A$2:$A$6</c:f>
              <c:strCache>
                <c:ptCount val="5"/>
                <c:pt idx="0">
                  <c:v>Администрация</c:v>
                </c:pt>
                <c:pt idx="1">
                  <c:v>Управление финансов</c:v>
                </c:pt>
                <c:pt idx="2">
                  <c:v>Совет</c:v>
                </c:pt>
                <c:pt idx="3">
                  <c:v>Управление муниципального имущества</c:v>
                </c:pt>
                <c:pt idx="4">
                  <c:v>КСП</c:v>
                </c:pt>
              </c:strCache>
            </c:strRef>
          </c:cat>
          <c:val>
            <c:numRef>
              <c:f>Лист4!$B$2:$B$6</c:f>
              <c:numCache>
                <c:formatCode>#,##0.0</c:formatCode>
                <c:ptCount val="5"/>
                <c:pt idx="0">
                  <c:v>916031.1</c:v>
                </c:pt>
                <c:pt idx="1">
                  <c:v>332012.3</c:v>
                </c:pt>
                <c:pt idx="2">
                  <c:v>35106.699999999997</c:v>
                </c:pt>
                <c:pt idx="3">
                  <c:v>17711.599999999999</c:v>
                </c:pt>
                <c:pt idx="4">
                  <c:v>18652.900000000001</c:v>
                </c:pt>
              </c:numCache>
            </c:numRef>
          </c:val>
          <c:extLst xmlns:c16r2="http://schemas.microsoft.com/office/drawing/2015/06/chart">
            <c:ext xmlns:c16="http://schemas.microsoft.com/office/drawing/2014/chart" uri="{C3380CC4-5D6E-409C-BE32-E72D297353CC}">
              <c16:uniqueId val="{00000009-E5BA-41E5-9D18-9A4C29319B1D}"/>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50"/>
      <c:rAngAx val="0"/>
      <c:perspective val="0"/>
    </c:view3D>
    <c:floor>
      <c:thickness val="0"/>
    </c:floor>
    <c:sideWall>
      <c:thickness val="0"/>
    </c:sideWall>
    <c:backWall>
      <c:thickness val="0"/>
    </c:backWall>
    <c:plotArea>
      <c:layout>
        <c:manualLayout>
          <c:layoutTarget val="inner"/>
          <c:xMode val="edge"/>
          <c:yMode val="edge"/>
          <c:x val="0.17916666666666667"/>
          <c:y val="0.15417738250344604"/>
          <c:w val="0.65277777777777779"/>
          <c:h val="0.64803036311108597"/>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B3B8-452E-9AE5-0A3B65F62D97}"/>
              </c:ext>
            </c:extLst>
          </c:dPt>
          <c:dPt>
            <c:idx val="1"/>
            <c:bubble3D val="0"/>
            <c:extLst xmlns:c16r2="http://schemas.microsoft.com/office/drawing/2015/06/chart">
              <c:ext xmlns:c16="http://schemas.microsoft.com/office/drawing/2014/chart" uri="{C3380CC4-5D6E-409C-BE32-E72D297353CC}">
                <c16:uniqueId val="{00000001-B3B8-452E-9AE5-0A3B65F62D97}"/>
              </c:ext>
            </c:extLst>
          </c:dPt>
          <c:dLbls>
            <c:dLbl>
              <c:idx val="0"/>
              <c:layout>
                <c:manualLayout>
                  <c:x val="2.3421806649168854E-2"/>
                  <c:y val="-7.7930852168658776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B3B8-452E-9AE5-0A3B65F62D97}"/>
                </c:ext>
              </c:extLst>
            </c:dLbl>
            <c:dLbl>
              <c:idx val="1"/>
              <c:layout>
                <c:manualLayout>
                  <c:x val="-4.4069335083114614E-2"/>
                  <c:y val="7.9221284389810992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B3B8-452E-9AE5-0A3B65F62D97}"/>
                </c:ext>
              </c:extLst>
            </c:dLbl>
            <c:numFmt formatCode="0.0%" sourceLinked="0"/>
            <c:spPr>
              <a:noFill/>
              <a:ln w="25400">
                <a:noFill/>
              </a:ln>
            </c:spPr>
            <c:txPr>
              <a:bodyPr wrap="square" lIns="38100" tIns="19050" rIns="38100" bIns="19050" anchor="ctr">
                <a:spAutoFit/>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Лист1!$A$1:$A$2</c:f>
              <c:strCache>
                <c:ptCount val="2"/>
                <c:pt idx="0">
                  <c:v>окружной бюджет </c:v>
                </c:pt>
                <c:pt idx="1">
                  <c:v>районный бюджет</c:v>
                </c:pt>
              </c:strCache>
            </c:strRef>
          </c:cat>
          <c:val>
            <c:numRef>
              <c:f>Лист1!$B$1:$B$2</c:f>
              <c:numCache>
                <c:formatCode>#,##0.0</c:formatCode>
                <c:ptCount val="2"/>
                <c:pt idx="0">
                  <c:v>30000</c:v>
                </c:pt>
                <c:pt idx="1">
                  <c:v>1221420.6000000001</c:v>
                </c:pt>
              </c:numCache>
            </c:numRef>
          </c:val>
          <c:extLst xmlns:c16r2="http://schemas.microsoft.com/office/drawing/2015/06/chart">
            <c:ext xmlns:c16="http://schemas.microsoft.com/office/drawing/2014/chart" uri="{C3380CC4-5D6E-409C-BE32-E72D297353CC}">
              <c16:uniqueId val="{00000002-B3B8-452E-9AE5-0A3B65F62D97}"/>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130"/>
      <c:rAngAx val="0"/>
      <c:perspective val="0"/>
    </c:view3D>
    <c:floor>
      <c:thickness val="0"/>
    </c:floor>
    <c:sideWall>
      <c:thickness val="0"/>
    </c:sideWall>
    <c:backWall>
      <c:thickness val="0"/>
    </c:backWall>
    <c:plotArea>
      <c:layout>
        <c:manualLayout>
          <c:layoutTarget val="inner"/>
          <c:xMode val="edge"/>
          <c:yMode val="edge"/>
          <c:x val="0.12492635479388606"/>
          <c:y val="0.10430305272243653"/>
          <c:w val="0.73983119757089177"/>
          <c:h val="0.73119308073068046"/>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CDF9-43F5-8D52-C155499F98BF}"/>
              </c:ext>
            </c:extLst>
          </c:dPt>
          <c:dPt>
            <c:idx val="1"/>
            <c:bubble3D val="0"/>
            <c:extLst xmlns:c16r2="http://schemas.microsoft.com/office/drawing/2015/06/chart">
              <c:ext xmlns:c16="http://schemas.microsoft.com/office/drawing/2014/chart" uri="{C3380CC4-5D6E-409C-BE32-E72D297353CC}">
                <c16:uniqueId val="{00000001-CDF9-43F5-8D52-C155499F98BF}"/>
              </c:ext>
            </c:extLst>
          </c:dPt>
          <c:dPt>
            <c:idx val="2"/>
            <c:bubble3D val="0"/>
            <c:extLst xmlns:c16r2="http://schemas.microsoft.com/office/drawing/2015/06/chart">
              <c:ext xmlns:c16="http://schemas.microsoft.com/office/drawing/2014/chart" uri="{C3380CC4-5D6E-409C-BE32-E72D297353CC}">
                <c16:uniqueId val="{00000002-CDF9-43F5-8D52-C155499F98BF}"/>
              </c:ext>
            </c:extLst>
          </c:dPt>
          <c:dLbls>
            <c:dLbl>
              <c:idx val="0"/>
              <c:layout>
                <c:manualLayout>
                  <c:x val="2.1896968761257775E-3"/>
                  <c:y val="0.22875618735577524"/>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DF9-43F5-8D52-C155499F98BF}"/>
                </c:ext>
              </c:extLst>
            </c:dLbl>
            <c:dLbl>
              <c:idx val="1"/>
              <c:layout>
                <c:manualLayout>
                  <c:x val="-1.8182833528787624E-3"/>
                  <c:y val="-0.15254328224744776"/>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DF9-43F5-8D52-C155499F98BF}"/>
                </c:ext>
              </c:extLst>
            </c:dLbl>
            <c:dLbl>
              <c:idx val="2"/>
              <c:layout>
                <c:manualLayout>
                  <c:x val="6.1925808596942793E-2"/>
                  <c:y val="4.367226659844415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DF9-43F5-8D52-C155499F98BF}"/>
                </c:ext>
              </c:extLst>
            </c:dLbl>
            <c:dLbl>
              <c:idx val="3"/>
              <c:layout>
                <c:manualLayout>
                  <c:x val="-3.014588801399825E-2"/>
                  <c:y val="-6.0266921180307007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DF9-43F5-8D52-C155499F98BF}"/>
                </c:ext>
              </c:extLst>
            </c:dLbl>
            <c:numFmt formatCode="0.0%" sourceLinked="0"/>
            <c:spPr>
              <a:noFill/>
              <a:ln w="25400">
                <a:noFill/>
              </a:ln>
            </c:spPr>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Лист1!$A$22:$A$24</c:f>
              <c:strCache>
                <c:ptCount val="3"/>
                <c:pt idx="0">
                  <c:v>Администрация </c:v>
                </c:pt>
                <c:pt idx="1">
                  <c:v>Управление финансов </c:v>
                </c:pt>
                <c:pt idx="2">
                  <c:v>Управление муниципального имущества </c:v>
                </c:pt>
              </c:strCache>
            </c:strRef>
          </c:cat>
          <c:val>
            <c:numRef>
              <c:f>Лист1!$B$22:$B$24</c:f>
              <c:numCache>
                <c:formatCode>#,##0.0</c:formatCode>
                <c:ptCount val="3"/>
                <c:pt idx="0">
                  <c:v>906696.70000000007</c:v>
                </c:pt>
                <c:pt idx="1">
                  <c:v>327012.3</c:v>
                </c:pt>
                <c:pt idx="2">
                  <c:v>17711.600000000002</c:v>
                </c:pt>
              </c:numCache>
            </c:numRef>
          </c:val>
          <c:extLst xmlns:c16r2="http://schemas.microsoft.com/office/drawing/2015/06/chart">
            <c:ext xmlns:c16="http://schemas.microsoft.com/office/drawing/2014/chart" uri="{C3380CC4-5D6E-409C-BE32-E72D297353CC}">
              <c16:uniqueId val="{00000004-CDF9-43F5-8D52-C155499F98BF}"/>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50"/>
      <c:rAngAx val="0"/>
      <c:perspective val="30"/>
    </c:view3D>
    <c:floor>
      <c:thickness val="0"/>
    </c:floor>
    <c:sideWall>
      <c:thickness val="0"/>
    </c:sideWall>
    <c:backWall>
      <c:thickness val="0"/>
    </c:backWall>
    <c:plotArea>
      <c:layout>
        <c:manualLayout>
          <c:layoutTarget val="inner"/>
          <c:xMode val="edge"/>
          <c:yMode val="edge"/>
          <c:x val="6.3589152669237176E-2"/>
          <c:y val="9.1774665891314486E-2"/>
          <c:w val="0.69228513593819652"/>
          <c:h val="0.69647932672383561"/>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E8B8-47D1-84D3-3F60586CA3AB}"/>
              </c:ext>
            </c:extLst>
          </c:dPt>
          <c:dPt>
            <c:idx val="1"/>
            <c:bubble3D val="0"/>
            <c:extLst xmlns:c16r2="http://schemas.microsoft.com/office/drawing/2015/06/chart">
              <c:ext xmlns:c16="http://schemas.microsoft.com/office/drawing/2014/chart" uri="{C3380CC4-5D6E-409C-BE32-E72D297353CC}">
                <c16:uniqueId val="{00000001-E8B8-47D1-84D3-3F60586CA3AB}"/>
              </c:ext>
            </c:extLst>
          </c:dPt>
          <c:dPt>
            <c:idx val="2"/>
            <c:bubble3D val="0"/>
            <c:extLst xmlns:c16r2="http://schemas.microsoft.com/office/drawing/2015/06/chart">
              <c:ext xmlns:c16="http://schemas.microsoft.com/office/drawing/2014/chart" uri="{C3380CC4-5D6E-409C-BE32-E72D297353CC}">
                <c16:uniqueId val="{00000002-E8B8-47D1-84D3-3F60586CA3AB}"/>
              </c:ext>
            </c:extLst>
          </c:dPt>
          <c:dPt>
            <c:idx val="3"/>
            <c:bubble3D val="0"/>
            <c:extLst xmlns:c16r2="http://schemas.microsoft.com/office/drawing/2015/06/chart">
              <c:ext xmlns:c16="http://schemas.microsoft.com/office/drawing/2014/chart" uri="{C3380CC4-5D6E-409C-BE32-E72D297353CC}">
                <c16:uniqueId val="{00000003-E8B8-47D1-84D3-3F60586CA3AB}"/>
              </c:ext>
            </c:extLst>
          </c:dPt>
          <c:dPt>
            <c:idx val="4"/>
            <c:bubble3D val="0"/>
            <c:extLst xmlns:c16r2="http://schemas.microsoft.com/office/drawing/2015/06/chart">
              <c:ext xmlns:c16="http://schemas.microsoft.com/office/drawing/2014/chart" uri="{C3380CC4-5D6E-409C-BE32-E72D297353CC}">
                <c16:uniqueId val="{00000004-E8B8-47D1-84D3-3F60586CA3AB}"/>
              </c:ext>
            </c:extLst>
          </c:dPt>
          <c:dPt>
            <c:idx val="5"/>
            <c:bubble3D val="0"/>
            <c:extLst xmlns:c16r2="http://schemas.microsoft.com/office/drawing/2015/06/chart">
              <c:ext xmlns:c16="http://schemas.microsoft.com/office/drawing/2014/chart" uri="{C3380CC4-5D6E-409C-BE32-E72D297353CC}">
                <c16:uniqueId val="{00000005-E8B8-47D1-84D3-3F60586CA3AB}"/>
              </c:ext>
            </c:extLst>
          </c:dPt>
          <c:dLbls>
            <c:dLbl>
              <c:idx val="0"/>
              <c:layout>
                <c:manualLayout>
                  <c:x val="7.269466316710411E-3"/>
                  <c:y val="-3.4728039947387532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E8B8-47D1-84D3-3F60586CA3AB}"/>
                </c:ext>
              </c:extLst>
            </c:dLbl>
            <c:dLbl>
              <c:idx val="1"/>
              <c:layout>
                <c:manualLayout>
                  <c:x val="3.6773377061450806E-2"/>
                  <c:y val="0.10203550903442468"/>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E8B8-47D1-84D3-3F60586CA3AB}"/>
                </c:ext>
              </c:extLst>
            </c:dLbl>
            <c:dLbl>
              <c:idx val="2"/>
              <c:layout>
                <c:manualLayout>
                  <c:x val="-1.0246561581303275E-3"/>
                  <c:y val="8.4441510679428539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E8B8-47D1-84D3-3F60586CA3AB}"/>
                </c:ext>
              </c:extLst>
            </c:dLbl>
            <c:dLbl>
              <c:idx val="3"/>
              <c:layout>
                <c:manualLayout>
                  <c:x val="-0.32519173228346454"/>
                  <c:y val="0"/>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E8B8-47D1-84D3-3F60586CA3AB}"/>
                </c:ext>
              </c:extLst>
            </c:dLbl>
            <c:dLbl>
              <c:idx val="4"/>
              <c:layout>
                <c:manualLayout>
                  <c:x val="2.75E-2"/>
                  <c:y val="-0.18298116216485596"/>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E8B8-47D1-84D3-3F60586CA3AB}"/>
                </c:ext>
              </c:extLst>
            </c:dLbl>
            <c:dLbl>
              <c:idx val="5"/>
              <c:layout>
                <c:manualLayout>
                  <c:x val="-2.2431867891513562E-2"/>
                  <c:y val="-5.6365097219990355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E8B8-47D1-84D3-3F60586CA3AB}"/>
                </c:ext>
              </c:extLst>
            </c:dLbl>
            <c:numFmt formatCode="0.0%" sourceLinked="0"/>
            <c:spPr>
              <a:noFill/>
              <a:ln>
                <a:noFill/>
              </a:ln>
              <a:effectLst/>
            </c:spPr>
            <c:txPr>
              <a:bodyPr wrap="square" lIns="38100" tIns="19050" rIns="38100" bIns="19050" anchor="ctr">
                <a:spAutoFit/>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Лист4!$A$84:$A$89</c:f>
              <c:strCache>
                <c:ptCount val="6"/>
                <c:pt idx="0">
                  <c:v>Расходы на выплаты персоналу </c:v>
                </c:pt>
                <c:pt idx="1">
                  <c:v>Закупка товаров, работ и услуг</c:v>
                </c:pt>
                <c:pt idx="2">
                  <c:v>Социальное обеспечение и иные выплаты населению</c:v>
                </c:pt>
                <c:pt idx="3">
                  <c:v>Капитальные вложения в объекты муниципальной собственности</c:v>
                </c:pt>
                <c:pt idx="4">
                  <c:v>Межбюджетные трансферты</c:v>
                </c:pt>
                <c:pt idx="5">
                  <c:v>Иные бюджетные ассигнования</c:v>
                </c:pt>
              </c:strCache>
            </c:strRef>
          </c:cat>
          <c:val>
            <c:numRef>
              <c:f>Лист4!$B$84:$B$89</c:f>
              <c:numCache>
                <c:formatCode>#,##0.0</c:formatCode>
                <c:ptCount val="6"/>
                <c:pt idx="0">
                  <c:v>179179.50000000003</c:v>
                </c:pt>
                <c:pt idx="1">
                  <c:v>155233.00000000003</c:v>
                </c:pt>
                <c:pt idx="2">
                  <c:v>15623.400000000001</c:v>
                </c:pt>
                <c:pt idx="3">
                  <c:v>154539.79999999999</c:v>
                </c:pt>
                <c:pt idx="4">
                  <c:v>624207.9</c:v>
                </c:pt>
                <c:pt idx="5">
                  <c:v>122637</c:v>
                </c:pt>
              </c:numCache>
            </c:numRef>
          </c:val>
          <c:extLst xmlns:c16r2="http://schemas.microsoft.com/office/drawing/2015/06/chart">
            <c:ext xmlns:c16="http://schemas.microsoft.com/office/drawing/2014/chart" uri="{C3380CC4-5D6E-409C-BE32-E72D297353CC}">
              <c16:uniqueId val="{00000006-E8B8-47D1-84D3-3F60586CA3AB}"/>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140"/>
      <c:rAngAx val="0"/>
      <c:perspective val="30"/>
    </c:view3D>
    <c:floor>
      <c:thickness val="0"/>
    </c:floor>
    <c:sideWall>
      <c:thickness val="0"/>
    </c:sideWall>
    <c:backWall>
      <c:thickness val="0"/>
    </c:backWall>
    <c:plotArea>
      <c:layout>
        <c:manualLayout>
          <c:layoutTarget val="inner"/>
          <c:xMode val="edge"/>
          <c:yMode val="edge"/>
          <c:x val="6.3589152669237176E-2"/>
          <c:y val="9.1774665891314486E-2"/>
          <c:w val="0.81388888888888888"/>
          <c:h val="0.816450668217371"/>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FE9C-47A9-90AF-829A8171F65A}"/>
              </c:ext>
            </c:extLst>
          </c:dPt>
          <c:dPt>
            <c:idx val="1"/>
            <c:bubble3D val="0"/>
            <c:extLst xmlns:c16r2="http://schemas.microsoft.com/office/drawing/2015/06/chart">
              <c:ext xmlns:c16="http://schemas.microsoft.com/office/drawing/2014/chart" uri="{C3380CC4-5D6E-409C-BE32-E72D297353CC}">
                <c16:uniqueId val="{00000001-FE9C-47A9-90AF-829A8171F65A}"/>
              </c:ext>
            </c:extLst>
          </c:dPt>
          <c:dPt>
            <c:idx val="2"/>
            <c:bubble3D val="0"/>
            <c:extLst xmlns:c16r2="http://schemas.microsoft.com/office/drawing/2015/06/chart">
              <c:ext xmlns:c16="http://schemas.microsoft.com/office/drawing/2014/chart" uri="{C3380CC4-5D6E-409C-BE32-E72D297353CC}">
                <c16:uniqueId val="{00000002-FE9C-47A9-90AF-829A8171F65A}"/>
              </c:ext>
            </c:extLst>
          </c:dPt>
          <c:dPt>
            <c:idx val="3"/>
            <c:bubble3D val="0"/>
            <c:extLst xmlns:c16r2="http://schemas.microsoft.com/office/drawing/2015/06/chart">
              <c:ext xmlns:c16="http://schemas.microsoft.com/office/drawing/2014/chart" uri="{C3380CC4-5D6E-409C-BE32-E72D297353CC}">
                <c16:uniqueId val="{00000003-FE9C-47A9-90AF-829A8171F65A}"/>
              </c:ext>
            </c:extLst>
          </c:dPt>
          <c:dLbls>
            <c:dLbl>
              <c:idx val="0"/>
              <c:layout>
                <c:manualLayout>
                  <c:x val="2.2663771156185212E-3"/>
                  <c:y val="0.1186644368568973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FE9C-47A9-90AF-829A8171F65A}"/>
                </c:ext>
              </c:extLst>
            </c:dLbl>
            <c:dLbl>
              <c:idx val="1"/>
              <c:layout>
                <c:manualLayout>
                  <c:x val="1.7512914075234029E-3"/>
                  <c:y val="-8.0855224955287658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FE9C-47A9-90AF-829A8171F65A}"/>
                </c:ext>
              </c:extLst>
            </c:dLbl>
            <c:dLbl>
              <c:idx val="2"/>
              <c:layout>
                <c:manualLayout>
                  <c:x val="6.4015994248373731E-2"/>
                  <c:y val="6.6742387290084318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FE9C-47A9-90AF-829A8171F65A}"/>
                </c:ext>
              </c:extLst>
            </c:dLbl>
            <c:dLbl>
              <c:idx val="3"/>
              <c:layout>
                <c:manualLayout>
                  <c:x val="4.2369394257237548E-2"/>
                  <c:y val="0.14956541936682693"/>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FE9C-47A9-90AF-829A8171F65A}"/>
                </c:ext>
              </c:extLst>
            </c:dLbl>
            <c:dLbl>
              <c:idx val="4"/>
              <c:layout>
                <c:manualLayout>
                  <c:x val="-5.013167104111986E-2"/>
                  <c:y val="-6.0618137018586961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E9C-47A9-90AF-829A8171F65A}"/>
                </c:ext>
              </c:extLst>
            </c:dLbl>
            <c:dLbl>
              <c:idx val="5"/>
              <c:layout>
                <c:manualLayout>
                  <c:x val="-2.2431867891513562E-2"/>
                  <c:y val="-5.6365097219990355E-2"/>
                </c:manualLayout>
              </c:layout>
              <c:numFmt formatCode="0.0%" sourceLinked="0"/>
              <c:spPr/>
              <c:txPr>
                <a:bodyPr/>
                <a:lstStyle/>
                <a:p>
                  <a:pPr>
                    <a:defRPr sz="800" b="0" i="0" u="none" strike="noStrike" baseline="0">
                      <a:solidFill>
                        <a:srgbClr val="000000"/>
                      </a:solidFill>
                      <a:latin typeface="Times New Roman"/>
                      <a:ea typeface="Times New Roman"/>
                      <a:cs typeface="Times New Roman"/>
                    </a:defRPr>
                  </a:pPr>
                  <a:endParaRPr lang="ru-RU"/>
                </a:p>
              </c:txPr>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E9C-47A9-90AF-829A8171F65A}"/>
                </c:ext>
              </c:extLst>
            </c:dLbl>
            <c:numFmt formatCode="0.0%" sourceLinked="0"/>
            <c:spPr>
              <a:noFill/>
              <a:ln>
                <a:noFill/>
              </a:ln>
              <a:effectLst/>
            </c:spPr>
            <c:txPr>
              <a:bodyPr wrap="square" lIns="38100" tIns="19050" rIns="38100" bIns="19050" anchor="ctr">
                <a:spAutoFit/>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Лист4!$A$94:$A$99</c:f>
              <c:strCache>
                <c:ptCount val="4"/>
                <c:pt idx="0">
                  <c:v>Расходы на выплаты персоналу </c:v>
                </c:pt>
                <c:pt idx="1">
                  <c:v>Закупка товаров, работ и услуг</c:v>
                </c:pt>
                <c:pt idx="2">
                  <c:v>Межбюджетные трансферты</c:v>
                </c:pt>
                <c:pt idx="3">
                  <c:v>Иные бюджетные ассигнования</c:v>
                </c:pt>
              </c:strCache>
            </c:strRef>
          </c:cat>
          <c:val>
            <c:numRef>
              <c:f>Лист4!$B$94:$B$99</c:f>
              <c:numCache>
                <c:formatCode>#,##0.0</c:formatCode>
                <c:ptCount val="4"/>
                <c:pt idx="0">
                  <c:v>50572.100000000006</c:v>
                </c:pt>
                <c:pt idx="1">
                  <c:v>6582.5</c:v>
                </c:pt>
                <c:pt idx="2">
                  <c:v>4542.3999999999996</c:v>
                </c:pt>
                <c:pt idx="3">
                  <c:v>5300</c:v>
                </c:pt>
              </c:numCache>
            </c:numRef>
          </c:val>
          <c:extLst xmlns:c16r2="http://schemas.microsoft.com/office/drawing/2015/06/chart">
            <c:ext xmlns:c16="http://schemas.microsoft.com/office/drawing/2014/chart" uri="{C3380CC4-5D6E-409C-BE32-E72D297353CC}">
              <c16:uniqueId val="{00000006-FE9C-47A9-90AF-829A8171F65A}"/>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100"/>
      <c:rAngAx val="0"/>
      <c:perspective val="30"/>
    </c:view3D>
    <c:floor>
      <c:thickness val="0"/>
    </c:floor>
    <c:sideWall>
      <c:thickness val="0"/>
    </c:sideWall>
    <c:backWall>
      <c:thickness val="0"/>
    </c:backWall>
    <c:plotArea>
      <c:layout>
        <c:manualLayout>
          <c:layoutTarget val="inner"/>
          <c:xMode val="edge"/>
          <c:yMode val="edge"/>
          <c:x val="4.487611728946253E-2"/>
          <c:y val="0.11534822497640967"/>
          <c:w val="0.83192633960402562"/>
          <c:h val="0.78007050089612551"/>
        </c:manualLayout>
      </c:layout>
      <c:pie3DChart>
        <c:varyColors val="1"/>
        <c:ser>
          <c:idx val="0"/>
          <c:order val="0"/>
          <c:explosion val="28"/>
          <c:dPt>
            <c:idx val="0"/>
            <c:bubble3D val="0"/>
          </c:dPt>
          <c:dPt>
            <c:idx val="1"/>
            <c:bubble3D val="0"/>
          </c:dPt>
          <c:dPt>
            <c:idx val="2"/>
            <c:bubble3D val="0"/>
          </c:dPt>
          <c:dLbls>
            <c:dLbl>
              <c:idx val="0"/>
              <c:layout>
                <c:manualLayout>
                  <c:x val="-6.8587637885470495E-2"/>
                  <c:y val="3.73635923908303E-2"/>
                </c:manualLayout>
              </c:layout>
              <c:tx>
                <c:rich>
                  <a:bodyPr/>
                  <a:lstStyle/>
                  <a:p>
                    <a:r>
                      <a:rPr lang="ru-RU"/>
                      <a:t>Налоговые доходы
731 463,0  
61,7%</a:t>
                    </a:r>
                  </a:p>
                </c:rich>
              </c:tx>
              <c:dLblPos val="bestFit"/>
              <c:showLegendKey val="0"/>
              <c:showVal val="1"/>
              <c:showCatName val="1"/>
              <c:showSerName val="0"/>
              <c:showPercent val="1"/>
              <c:showBubbleSize val="0"/>
              <c:separator>
</c:separator>
            </c:dLbl>
            <c:dLbl>
              <c:idx val="1"/>
              <c:layout>
                <c:manualLayout>
                  <c:x val="-4.8386413038576361E-2"/>
                  <c:y val="-7.8207293574707997E-3"/>
                </c:manualLayout>
              </c:layout>
              <c:tx>
                <c:rich>
                  <a:bodyPr/>
                  <a:lstStyle/>
                  <a:p>
                    <a:r>
                      <a:rPr lang="ru-RU"/>
                      <a:t>Неналоговые доходы
411 155,3  
34,6%</a:t>
                    </a:r>
                  </a:p>
                </c:rich>
              </c:tx>
              <c:dLblPos val="bestFit"/>
              <c:showLegendKey val="0"/>
              <c:showVal val="1"/>
              <c:showCatName val="1"/>
              <c:showSerName val="0"/>
              <c:showPercent val="1"/>
              <c:showBubbleSize val="0"/>
              <c:separator>
</c:separator>
            </c:dLbl>
            <c:dLbl>
              <c:idx val="2"/>
              <c:layout>
                <c:manualLayout>
                  <c:x val="4.4131487969290235E-2"/>
                  <c:y val="-4.0908527210797713E-2"/>
                </c:manualLayout>
              </c:layout>
              <c:tx>
                <c:rich>
                  <a:bodyPr/>
                  <a:lstStyle/>
                  <a:p>
                    <a:r>
                      <a:rPr lang="ru-RU"/>
                      <a:t>Безвозмездные поступления
43 407,2  
3,7%</a:t>
                    </a:r>
                  </a:p>
                </c:rich>
              </c:tx>
              <c:dLblPos val="bestFit"/>
              <c:showLegendKey val="0"/>
              <c:showVal val="1"/>
              <c:showCatName val="1"/>
              <c:showSerName val="0"/>
              <c:showPercent val="1"/>
              <c:showBubbleSize val="0"/>
              <c:separator>
</c:separator>
            </c:dLbl>
            <c:dLbl>
              <c:idx val="3"/>
              <c:layout>
                <c:manualLayout>
                  <c:x val="2.6365580954363085E-2"/>
                  <c:y val="0.12569647240696866"/>
                </c:manualLayout>
              </c:layout>
              <c:dLblPos val="bestFit"/>
              <c:showLegendKey val="0"/>
              <c:showVal val="1"/>
              <c:showCatName val="1"/>
              <c:showSerName val="0"/>
              <c:showPercent val="1"/>
              <c:showBubbleSize val="0"/>
              <c:separator>
</c:separator>
            </c:dLbl>
            <c:dLbl>
              <c:idx val="4"/>
              <c:layout>
                <c:manualLayout>
                  <c:x val="-1.4198511529671118E-2"/>
                  <c:y val="0.10007389852967408"/>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'1'!$A$209:$A$211</c:f>
              <c:strCache>
                <c:ptCount val="3"/>
                <c:pt idx="0">
                  <c:v>Налоговые доходы</c:v>
                </c:pt>
                <c:pt idx="1">
                  <c:v>Неналоговые доходы</c:v>
                </c:pt>
                <c:pt idx="2">
                  <c:v>Безвозмездные поступления</c:v>
                </c:pt>
              </c:strCache>
            </c:strRef>
          </c:cat>
          <c:val>
            <c:numRef>
              <c:f>'1'!$B$209:$B$211</c:f>
              <c:numCache>
                <c:formatCode>#,##0.0_р_.</c:formatCode>
                <c:ptCount val="3"/>
                <c:pt idx="0">
                  <c:v>731463.00000000012</c:v>
                </c:pt>
                <c:pt idx="1">
                  <c:v>411155.3</c:v>
                </c:pt>
                <c:pt idx="2">
                  <c:v>43407.199999999997</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80"/>
      <c:rAngAx val="0"/>
      <c:perspective val="30"/>
    </c:view3D>
    <c:floor>
      <c:thickness val="0"/>
    </c:floor>
    <c:sideWall>
      <c:thickness val="0"/>
    </c:sideWall>
    <c:backWall>
      <c:thickness val="0"/>
    </c:backWall>
    <c:plotArea>
      <c:layout>
        <c:manualLayout>
          <c:layoutTarget val="inner"/>
          <c:xMode val="edge"/>
          <c:yMode val="edge"/>
          <c:x val="7.6775306726916098E-2"/>
          <c:y val="0.16567460317460317"/>
          <c:w val="0.81218814457614641"/>
          <c:h val="0.78769841269841268"/>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A97E-49E2-9A40-2DE0A8682179}"/>
              </c:ext>
            </c:extLst>
          </c:dPt>
          <c:dPt>
            <c:idx val="1"/>
            <c:bubble3D val="0"/>
            <c:extLst xmlns:c16r2="http://schemas.microsoft.com/office/drawing/2015/06/chart">
              <c:ext xmlns:c16="http://schemas.microsoft.com/office/drawing/2014/chart" uri="{C3380CC4-5D6E-409C-BE32-E72D297353CC}">
                <c16:uniqueId val="{00000001-A97E-49E2-9A40-2DE0A8682179}"/>
              </c:ext>
            </c:extLst>
          </c:dPt>
          <c:dPt>
            <c:idx val="2"/>
            <c:bubble3D val="0"/>
            <c:extLst xmlns:c16r2="http://schemas.microsoft.com/office/drawing/2015/06/chart">
              <c:ext xmlns:c16="http://schemas.microsoft.com/office/drawing/2014/chart" uri="{C3380CC4-5D6E-409C-BE32-E72D297353CC}">
                <c16:uniqueId val="{00000002-A97E-49E2-9A40-2DE0A8682179}"/>
              </c:ext>
            </c:extLst>
          </c:dPt>
          <c:dPt>
            <c:idx val="3"/>
            <c:bubble3D val="0"/>
            <c:extLst xmlns:c16r2="http://schemas.microsoft.com/office/drawing/2015/06/chart">
              <c:ext xmlns:c16="http://schemas.microsoft.com/office/drawing/2014/chart" uri="{C3380CC4-5D6E-409C-BE32-E72D297353CC}">
                <c16:uniqueId val="{00000003-A97E-49E2-9A40-2DE0A8682179}"/>
              </c:ext>
            </c:extLst>
          </c:dPt>
          <c:dPt>
            <c:idx val="4"/>
            <c:bubble3D val="0"/>
            <c:extLst xmlns:c16r2="http://schemas.microsoft.com/office/drawing/2015/06/chart">
              <c:ext xmlns:c16="http://schemas.microsoft.com/office/drawing/2014/chart" uri="{C3380CC4-5D6E-409C-BE32-E72D297353CC}">
                <c16:uniqueId val="{00000004-A97E-49E2-9A40-2DE0A8682179}"/>
              </c:ext>
            </c:extLst>
          </c:dPt>
          <c:dPt>
            <c:idx val="5"/>
            <c:bubble3D val="0"/>
            <c:extLst xmlns:c16r2="http://schemas.microsoft.com/office/drawing/2015/06/chart">
              <c:ext xmlns:c16="http://schemas.microsoft.com/office/drawing/2014/chart" uri="{C3380CC4-5D6E-409C-BE32-E72D297353CC}">
                <c16:uniqueId val="{00000005-A97E-49E2-9A40-2DE0A8682179}"/>
              </c:ext>
            </c:extLst>
          </c:dPt>
          <c:dLbls>
            <c:dLbl>
              <c:idx val="0"/>
              <c:layout>
                <c:manualLayout>
                  <c:x val="4.2994764792641492E-2"/>
                  <c:y val="2.0566222725639572E-3"/>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A97E-49E2-9A40-2DE0A8682179}"/>
                </c:ext>
              </c:extLst>
            </c:dLbl>
            <c:dLbl>
              <c:idx val="1"/>
              <c:layout>
                <c:manualLayout>
                  <c:x val="2.5993205068396971E-2"/>
                  <c:y val="0.10580022044808204"/>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A97E-49E2-9A40-2DE0A8682179}"/>
                </c:ext>
              </c:extLst>
            </c:dLbl>
            <c:dLbl>
              <c:idx val="2"/>
              <c:layout>
                <c:manualLayout>
                  <c:x val="-2.1185861641621548E-3"/>
                  <c:y val="8.6538904214699383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A97E-49E2-9A40-2DE0A8682179}"/>
                </c:ext>
              </c:extLst>
            </c:dLbl>
            <c:dLbl>
              <c:idx val="3"/>
              <c:layout>
                <c:manualLayout>
                  <c:x val="-3.0816475588666317E-2"/>
                  <c:y val="-5.9582366589327147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A97E-49E2-9A40-2DE0A8682179}"/>
                </c:ext>
              </c:extLst>
            </c:dLbl>
            <c:dLbl>
              <c:idx val="4"/>
              <c:layout>
                <c:manualLayout>
                  <c:x val="-4.5795482925496074E-2"/>
                  <c:y val="-9.2679783936520696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A97E-49E2-9A40-2DE0A8682179}"/>
                </c:ext>
              </c:extLst>
            </c:dLbl>
            <c:dLbl>
              <c:idx val="5"/>
              <c:layout>
                <c:manualLayout>
                  <c:x val="1.2333413440016587E-2"/>
                  <c:y val="-5.9975275712345705E-2"/>
                </c:manualLayout>
              </c:layout>
              <c:numFmt formatCode="0.0%" sourceLinked="0"/>
              <c:spPr/>
              <c:txPr>
                <a:bodyPr/>
                <a:lstStyle/>
                <a:p>
                  <a:pPr>
                    <a:defRPr sz="800">
                      <a:latin typeface="Times New Roman" pitchFamily="18" charset="0"/>
                      <a:cs typeface="Times New Roman" pitchFamily="18" charset="0"/>
                    </a:defRPr>
                  </a:pPr>
                  <a:endParaRPr lang="ru-RU"/>
                </a:p>
              </c:txPr>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A97E-49E2-9A40-2DE0A8682179}"/>
                </c:ext>
              </c:extLst>
            </c:dLbl>
            <c:numFmt formatCode="0.0%" sourceLinked="0"/>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ОМСУ!$A$1:$A$6</c:f>
              <c:strCache>
                <c:ptCount val="6"/>
                <c:pt idx="0">
                  <c:v>Глава</c:v>
                </c:pt>
                <c:pt idx="1">
                  <c:v>Совет</c:v>
                </c:pt>
                <c:pt idx="2">
                  <c:v>Администрация</c:v>
                </c:pt>
                <c:pt idx="3">
                  <c:v>Управление финансов</c:v>
                </c:pt>
                <c:pt idx="4">
                  <c:v>Контрольно-счетная палата</c:v>
                </c:pt>
                <c:pt idx="5">
                  <c:v>Управление муниципального имущества</c:v>
                </c:pt>
              </c:strCache>
            </c:strRef>
          </c:cat>
          <c:val>
            <c:numRef>
              <c:f>ОМСУ!$B$1:$B$6</c:f>
              <c:numCache>
                <c:formatCode>#,##0.0_р_.</c:formatCode>
                <c:ptCount val="6"/>
                <c:pt idx="0">
                  <c:v>4856.3</c:v>
                </c:pt>
                <c:pt idx="1">
                  <c:v>25264.400000000001</c:v>
                </c:pt>
                <c:pt idx="2">
                  <c:v>74144.100000000006</c:v>
                </c:pt>
                <c:pt idx="3">
                  <c:v>34050</c:v>
                </c:pt>
                <c:pt idx="4">
                  <c:v>9468.2999999999993</c:v>
                </c:pt>
                <c:pt idx="5">
                  <c:v>17289.7</c:v>
                </c:pt>
              </c:numCache>
            </c:numRef>
          </c:val>
          <c:extLst xmlns:c16r2="http://schemas.microsoft.com/office/drawing/2015/06/chart">
            <c:ext xmlns:c16="http://schemas.microsoft.com/office/drawing/2014/chart" uri="{C3380CC4-5D6E-409C-BE32-E72D297353CC}">
              <c16:uniqueId val="{00000006-A97E-49E2-9A40-2DE0A8682179}"/>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3589305574091373"/>
          <c:y val="0.22105398589882147"/>
          <c:w val="0.67655901063214541"/>
          <c:h val="0.63192218619731355"/>
        </c:manualLayout>
      </c:layout>
      <c:pie3DChart>
        <c:varyColors val="1"/>
        <c:ser>
          <c:idx val="0"/>
          <c:order val="0"/>
          <c:explosion val="28"/>
          <c:dPt>
            <c:idx val="0"/>
            <c:bubble3D val="0"/>
          </c:dPt>
          <c:dPt>
            <c:idx val="1"/>
            <c:bubble3D val="0"/>
          </c:dPt>
          <c:dLbls>
            <c:dLbl>
              <c:idx val="0"/>
              <c:layout>
                <c:manualLayout>
                  <c:x val="3.0055385026024291E-2"/>
                  <c:y val="0.21083938037157121"/>
                </c:manualLayout>
              </c:layout>
              <c:dLblPos val="bestFit"/>
              <c:showLegendKey val="0"/>
              <c:showVal val="1"/>
              <c:showCatName val="1"/>
              <c:showSerName val="0"/>
              <c:showPercent val="1"/>
              <c:showBubbleSize val="0"/>
              <c:separator>
</c:separator>
            </c:dLbl>
            <c:dLbl>
              <c:idx val="1"/>
              <c:layout>
                <c:manualLayout>
                  <c:x val="2.5212420481338167E-3"/>
                  <c:y val="-0.25690494570531625"/>
                </c:manualLayout>
              </c:layout>
              <c:dLblPos val="bestFit"/>
              <c:showLegendKey val="0"/>
              <c:showVal val="1"/>
              <c:showCatName val="1"/>
              <c:showSerName val="0"/>
              <c:showPercent val="1"/>
              <c:showBubbleSize val="0"/>
              <c:separator>
</c:separator>
            </c:dLbl>
            <c:dLbl>
              <c:idx val="2"/>
              <c:layout>
                <c:manualLayout>
                  <c:x val="4.4131487969290201E-2"/>
                  <c:y val="-4.0908527210797699E-2"/>
                </c:manualLayout>
              </c:layout>
              <c:dLblPos val="bestFit"/>
              <c:showLegendKey val="0"/>
              <c:showVal val="1"/>
              <c:showCatName val="1"/>
              <c:showSerName val="0"/>
              <c:showPercent val="1"/>
              <c:showBubbleSize val="0"/>
              <c:separator>
</c:separator>
            </c:dLbl>
            <c:dLbl>
              <c:idx val="3"/>
              <c:layout>
                <c:manualLayout>
                  <c:x val="2.6365580954363085E-2"/>
                  <c:y val="0.1256964724069686"/>
                </c:manualLayout>
              </c:layout>
              <c:dLblPos val="bestFit"/>
              <c:showLegendKey val="0"/>
              <c:showVal val="1"/>
              <c:showCatName val="1"/>
              <c:showSerName val="0"/>
              <c:showPercent val="1"/>
              <c:showBubbleSize val="0"/>
              <c:separator>
</c:separator>
            </c:dLbl>
            <c:dLbl>
              <c:idx val="4"/>
              <c:layout>
                <c:manualLayout>
                  <c:x val="-1.419851152967112E-2"/>
                  <c:y val="0.10007389852967408"/>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'1'!$A$265:$A$266</c:f>
              <c:strCache>
                <c:ptCount val="2"/>
                <c:pt idx="0">
                  <c:v>Администрация</c:v>
                </c:pt>
                <c:pt idx="1">
                  <c:v>Управление муниципального имущества</c:v>
                </c:pt>
              </c:strCache>
            </c:strRef>
          </c:cat>
          <c:val>
            <c:numRef>
              <c:f>'1'!$B$265:$B$266</c:f>
              <c:numCache>
                <c:formatCode>_-* #,##0.0_р_._-;\-* #,##0.0_р_._-;_-* "-"??_р_._-;_-@_-</c:formatCode>
                <c:ptCount val="2"/>
                <c:pt idx="0">
                  <c:v>4020</c:v>
                </c:pt>
                <c:pt idx="1">
                  <c:v>3763.5</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barChart>
        <c:barDir val="col"/>
        <c:grouping val="clustered"/>
        <c:varyColors val="0"/>
        <c:ser>
          <c:idx val="0"/>
          <c:order val="0"/>
          <c:tx>
            <c:strRef>
              <c:f>'1'!$B$189</c:f>
              <c:strCache>
                <c:ptCount val="1"/>
                <c:pt idx="0">
                  <c:v>объем налоговых и неналоговых доходов</c:v>
                </c:pt>
              </c:strCache>
            </c:strRef>
          </c:tx>
          <c:spPr>
            <a:solidFill>
              <a:schemeClr val="accent5">
                <a:lumMod val="20000"/>
                <a:lumOff val="80000"/>
              </a:schemeClr>
            </a:solidFill>
          </c:spPr>
          <c:invertIfNegative val="0"/>
          <c:dLbls>
            <c:dLbl>
              <c:idx val="1"/>
              <c:layout>
                <c:manualLayout>
                  <c:x val="0"/>
                  <c:y val="8.9686098654708519E-3"/>
                </c:manualLayout>
              </c:layout>
              <c:dLblPos val="outEnd"/>
              <c:showLegendKey val="0"/>
              <c:showVal val="1"/>
              <c:showCatName val="0"/>
              <c:showSerName val="0"/>
              <c:showPercent val="0"/>
              <c:showBubbleSize val="0"/>
            </c:dLbl>
            <c:dLbl>
              <c:idx val="2"/>
              <c:layout>
                <c:manualLayout>
                  <c:x val="1.658374792703151E-3"/>
                  <c:y val="5.9790732436472349E-3"/>
                </c:manualLayout>
              </c:layout>
              <c:dLblPos val="outEnd"/>
              <c:showLegendKey val="0"/>
              <c:showVal val="1"/>
              <c:showCatName val="0"/>
              <c:showSerName val="0"/>
              <c:showPercent val="0"/>
              <c:showBubbleSize val="0"/>
            </c:dLbl>
            <c:dLbl>
              <c:idx val="3"/>
              <c:layout>
                <c:manualLayout>
                  <c:x val="0"/>
                  <c:y val="1.195814648729447E-2"/>
                </c:manualLayout>
              </c:layout>
              <c:dLblPos val="outEnd"/>
              <c:showLegendKey val="0"/>
              <c:showVal val="1"/>
              <c:showCatName val="0"/>
              <c:showSerName val="0"/>
              <c:showPercent val="0"/>
              <c:showBubbleSize val="0"/>
            </c:dLbl>
            <c:dLbl>
              <c:idx val="4"/>
              <c:layout>
                <c:manualLayout>
                  <c:x val="0"/>
                  <c:y val="1.1958146487294442E-2"/>
                </c:manualLayout>
              </c:layout>
              <c:dLblPos val="outEnd"/>
              <c:showLegendKey val="0"/>
              <c:showVal val="1"/>
              <c:showCatName val="0"/>
              <c:showSerName val="0"/>
              <c:showPercent val="0"/>
              <c:showBubbleSize val="0"/>
            </c:dLbl>
            <c:dLbl>
              <c:idx val="5"/>
              <c:layout>
                <c:manualLayout>
                  <c:x val="1.658374792703151E-3"/>
                  <c:y val="1.4947683109118114E-2"/>
                </c:manualLayout>
              </c:layout>
              <c:dLblPos val="outEnd"/>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'1'!$A$197:$A$202</c:f>
              <c:strCache>
                <c:ptCount val="6"/>
                <c:pt idx="0">
                  <c:v>2018 год </c:v>
                </c:pt>
                <c:pt idx="1">
                  <c:v>2019 год </c:v>
                </c:pt>
                <c:pt idx="2">
                  <c:v>2020 год (ожидаемое исполнение)</c:v>
                </c:pt>
                <c:pt idx="3">
                  <c:v>проект 2021 год</c:v>
                </c:pt>
                <c:pt idx="4">
                  <c:v>проект 2022 год</c:v>
                </c:pt>
                <c:pt idx="5">
                  <c:v>проект 2023 год</c:v>
                </c:pt>
              </c:strCache>
            </c:strRef>
          </c:cat>
          <c:val>
            <c:numRef>
              <c:f>'1'!$B$197:$B$202</c:f>
              <c:numCache>
                <c:formatCode>_-* #,##0.0_р_._-;\-* #,##0.0_р_._-;_-* "-"??_р_._-;_-@_-</c:formatCode>
                <c:ptCount val="6"/>
                <c:pt idx="0">
                  <c:v>812812.4</c:v>
                </c:pt>
                <c:pt idx="1">
                  <c:v>799476.4</c:v>
                </c:pt>
                <c:pt idx="2">
                  <c:v>1091548.8999999999</c:v>
                </c:pt>
                <c:pt idx="3">
                  <c:v>1142618.3</c:v>
                </c:pt>
                <c:pt idx="4">
                  <c:v>1191113.3</c:v>
                </c:pt>
                <c:pt idx="5">
                  <c:v>1244025.3</c:v>
                </c:pt>
              </c:numCache>
            </c:numRef>
          </c:val>
        </c:ser>
        <c:dLbls>
          <c:showLegendKey val="0"/>
          <c:showVal val="0"/>
          <c:showCatName val="0"/>
          <c:showSerName val="0"/>
          <c:showPercent val="0"/>
          <c:showBubbleSize val="0"/>
        </c:dLbls>
        <c:gapWidth val="150"/>
        <c:axId val="98146176"/>
        <c:axId val="98147712"/>
      </c:barChart>
      <c:lineChart>
        <c:grouping val="standard"/>
        <c:varyColors val="0"/>
        <c:ser>
          <c:idx val="1"/>
          <c:order val="1"/>
          <c:tx>
            <c:strRef>
              <c:f>'1'!$C$189</c:f>
              <c:strCache>
                <c:ptCount val="1"/>
                <c:pt idx="0">
                  <c:v>удельный вес в общем объеме доходов</c:v>
                </c:pt>
              </c:strCache>
            </c:strRef>
          </c:tx>
          <c:spPr>
            <a:ln w="44450" cap="rnd">
              <a:solidFill>
                <a:schemeClr val="accent5"/>
              </a:solidFill>
              <a:round/>
            </a:ln>
          </c:spPr>
          <c:marker>
            <c:symbol val="diamond"/>
            <c:size val="10"/>
            <c:spPr>
              <a:solidFill>
                <a:schemeClr val="accent5"/>
              </a:solidFill>
            </c:spPr>
          </c:marker>
          <c:dLbls>
            <c:dLbl>
              <c:idx val="0"/>
              <c:layout>
                <c:manualLayout>
                  <c:x val="-4.0230474921978038E-2"/>
                  <c:y val="3.9080540941350939E-2"/>
                </c:manualLayout>
              </c:layout>
              <c:dLblPos val="r"/>
              <c:showLegendKey val="0"/>
              <c:showVal val="1"/>
              <c:showCatName val="0"/>
              <c:showSerName val="0"/>
              <c:showPercent val="0"/>
              <c:showBubbleSize val="0"/>
            </c:dLbl>
            <c:dLbl>
              <c:idx val="1"/>
              <c:layout>
                <c:manualLayout>
                  <c:x val="-3.6555803658870997E-2"/>
                  <c:y val="-3.6169155985546653E-2"/>
                </c:manualLayout>
              </c:layout>
              <c:dLblPos val="r"/>
              <c:showLegendKey val="0"/>
              <c:showVal val="1"/>
              <c:showCatName val="0"/>
              <c:showSerName val="0"/>
              <c:showPercent val="0"/>
              <c:showBubbleSize val="0"/>
            </c:dLbl>
            <c:dLbl>
              <c:idx val="2"/>
              <c:layout>
                <c:manualLayout>
                  <c:x val="-3.9562424099972578E-2"/>
                  <c:y val="4.2434000682650096E-2"/>
                </c:manualLayout>
              </c:layout>
              <c:dLblPos val="r"/>
              <c:showLegendKey val="0"/>
              <c:showVal val="1"/>
              <c:showCatName val="0"/>
              <c:showSerName val="0"/>
              <c:showPercent val="0"/>
              <c:showBubbleSize val="0"/>
            </c:dLbl>
            <c:dLbl>
              <c:idx val="3"/>
              <c:layout>
                <c:manualLayout>
                  <c:x val="-3.8166516498870477E-2"/>
                  <c:y val="4.7537869425514634E-2"/>
                </c:manualLayout>
              </c:layout>
              <c:dLblPos val="r"/>
              <c:showLegendKey val="0"/>
              <c:showVal val="1"/>
              <c:showCatName val="0"/>
              <c:showSerName val="0"/>
              <c:showPercent val="0"/>
              <c:showBubbleSize val="0"/>
            </c:dLbl>
            <c:dLbl>
              <c:idx val="4"/>
              <c:layout>
                <c:manualLayout>
                  <c:x val="-3.482587064676617E-2"/>
                  <c:y val="-3.2884902840059793E-2"/>
                </c:manualLayout>
              </c:layout>
              <c:dLblPos val="r"/>
              <c:showLegendKey val="0"/>
              <c:showVal val="1"/>
              <c:showCatName val="0"/>
              <c:showSerName val="0"/>
              <c:showPercent val="0"/>
              <c:showBubbleSize val="0"/>
            </c:dLbl>
            <c:dLbl>
              <c:idx val="5"/>
              <c:layout>
                <c:manualLayout>
                  <c:x val="-3.4825870646766288E-2"/>
                  <c:y val="-3.5874439461883408E-2"/>
                </c:manualLayout>
              </c:layout>
              <c:dLblPos val="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'1'!$A$197:$A$202</c:f>
              <c:strCache>
                <c:ptCount val="6"/>
                <c:pt idx="0">
                  <c:v>2018 год </c:v>
                </c:pt>
                <c:pt idx="1">
                  <c:v>2019 год </c:v>
                </c:pt>
                <c:pt idx="2">
                  <c:v>2020 год (ожидаемое исполнение)</c:v>
                </c:pt>
                <c:pt idx="3">
                  <c:v>проект 2021 год</c:v>
                </c:pt>
                <c:pt idx="4">
                  <c:v>проект 2022 год</c:v>
                </c:pt>
                <c:pt idx="5">
                  <c:v>проект 2023 год</c:v>
                </c:pt>
              </c:strCache>
            </c:strRef>
          </c:cat>
          <c:val>
            <c:numRef>
              <c:f>'1'!$C$197:$C$202</c:f>
              <c:numCache>
                <c:formatCode>0.0%</c:formatCode>
                <c:ptCount val="6"/>
                <c:pt idx="0">
                  <c:v>0.97573016578034399</c:v>
                </c:pt>
                <c:pt idx="1">
                  <c:v>0.85474289337103082</c:v>
                </c:pt>
                <c:pt idx="2">
                  <c:v>0.97440626706097455</c:v>
                </c:pt>
                <c:pt idx="3">
                  <c:v>0.96340112417481749</c:v>
                </c:pt>
                <c:pt idx="4">
                  <c:v>0.94325950766220523</c:v>
                </c:pt>
                <c:pt idx="5">
                  <c:v>0.92198557013016347</c:v>
                </c:pt>
              </c:numCache>
            </c:numRef>
          </c:val>
          <c:smooth val="1"/>
        </c:ser>
        <c:dLbls>
          <c:showLegendKey val="0"/>
          <c:showVal val="0"/>
          <c:showCatName val="0"/>
          <c:showSerName val="0"/>
          <c:showPercent val="0"/>
          <c:showBubbleSize val="0"/>
        </c:dLbls>
        <c:marker val="1"/>
        <c:smooth val="0"/>
        <c:axId val="98169984"/>
        <c:axId val="98171520"/>
      </c:lineChart>
      <c:catAx>
        <c:axId val="98146176"/>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98147712"/>
        <c:crosses val="autoZero"/>
        <c:auto val="1"/>
        <c:lblAlgn val="ctr"/>
        <c:lblOffset val="100"/>
        <c:noMultiLvlLbl val="0"/>
      </c:catAx>
      <c:valAx>
        <c:axId val="98147712"/>
        <c:scaling>
          <c:orientation val="minMax"/>
        </c:scaling>
        <c:delete val="0"/>
        <c:axPos val="l"/>
        <c:majorGridlines/>
        <c:numFmt formatCode="_-* #,##0.0_р_._-;\-* #,##0.0_р_._-;_-* &quot;-&quot;??_р_._-;_-@_-"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98146176"/>
        <c:crosses val="autoZero"/>
        <c:crossBetween val="between"/>
      </c:valAx>
      <c:catAx>
        <c:axId val="98169984"/>
        <c:scaling>
          <c:orientation val="minMax"/>
        </c:scaling>
        <c:delete val="1"/>
        <c:axPos val="b"/>
        <c:majorTickMark val="out"/>
        <c:minorTickMark val="none"/>
        <c:tickLblPos val="nextTo"/>
        <c:crossAx val="98171520"/>
        <c:crosses val="autoZero"/>
        <c:auto val="1"/>
        <c:lblAlgn val="ctr"/>
        <c:lblOffset val="100"/>
        <c:noMultiLvlLbl val="0"/>
      </c:catAx>
      <c:valAx>
        <c:axId val="98171520"/>
        <c:scaling>
          <c:orientation val="minMax"/>
        </c:scaling>
        <c:delete val="0"/>
        <c:axPos val="r"/>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98169984"/>
        <c:crosses val="max"/>
        <c:crossBetween val="between"/>
      </c:valAx>
    </c:plotArea>
    <c:legend>
      <c:legendPos val="b"/>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0.47725343354402805"/>
          <c:y val="0.14847726001462933"/>
          <c:w val="0.48807989251021366"/>
          <c:h val="0.80343530829138166"/>
        </c:manualLayout>
      </c:layout>
      <c:barChart>
        <c:barDir val="bar"/>
        <c:grouping val="percentStacked"/>
        <c:varyColors val="0"/>
        <c:ser>
          <c:idx val="0"/>
          <c:order val="0"/>
          <c:tx>
            <c:strRef>
              <c:f>налоговые!$B$1</c:f>
              <c:strCache>
                <c:ptCount val="1"/>
                <c:pt idx="0">
                  <c:v>2020 год (ожидаемое исполнение)</c:v>
                </c:pt>
              </c:strCache>
            </c:strRef>
          </c:tx>
          <c:spPr>
            <a:solidFill>
              <a:schemeClr val="accent5">
                <a:lumMod val="20000"/>
                <a:lumOff val="80000"/>
              </a:schemeClr>
            </a:solidFill>
          </c:spPr>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налоговые!$A$2:$A$9</c:f>
              <c:strCache>
                <c:ptCount val="8"/>
                <c:pt idx="0">
                  <c:v>Налог на доходы физических лиц</c:v>
                </c:pt>
                <c:pt idx="1">
                  <c:v>Налог, взимаемый в связи с применением упрощенной системы налогообложения</c:v>
                </c:pt>
                <c:pt idx="2">
                  <c:v>Единый налог на вмененный доход</c:v>
                </c:pt>
                <c:pt idx="3">
                  <c:v>Единый сельскохозяйственный налог</c:v>
                </c:pt>
                <c:pt idx="4">
                  <c:v>Налог, взимаемый в связи с применением патентной системы налогообложения</c:v>
                </c:pt>
                <c:pt idx="5">
                  <c:v>Налог на имущество физических лиц</c:v>
                </c:pt>
                <c:pt idx="6">
                  <c:v>Земельный налог</c:v>
                </c:pt>
                <c:pt idx="7">
                  <c:v>Государственная пошлина</c:v>
                </c:pt>
              </c:strCache>
            </c:strRef>
          </c:cat>
          <c:val>
            <c:numRef>
              <c:f>налоговые!$B$2:$B$9</c:f>
              <c:numCache>
                <c:formatCode>#,##0.0_р_.</c:formatCode>
                <c:ptCount val="8"/>
                <c:pt idx="0">
                  <c:v>675120.2</c:v>
                </c:pt>
                <c:pt idx="1">
                  <c:v>25.2</c:v>
                </c:pt>
                <c:pt idx="2">
                  <c:v>8281.9</c:v>
                </c:pt>
                <c:pt idx="3">
                  <c:v>20159.8</c:v>
                </c:pt>
                <c:pt idx="4">
                  <c:v>494.6</c:v>
                </c:pt>
                <c:pt idx="5">
                  <c:v>15.9</c:v>
                </c:pt>
                <c:pt idx="6">
                  <c:v>381.6</c:v>
                </c:pt>
                <c:pt idx="7">
                  <c:v>5</c:v>
                </c:pt>
              </c:numCache>
            </c:numRef>
          </c:val>
        </c:ser>
        <c:ser>
          <c:idx val="1"/>
          <c:order val="1"/>
          <c:tx>
            <c:strRef>
              <c:f>налоговые!$C$1</c:f>
              <c:strCache>
                <c:ptCount val="1"/>
                <c:pt idx="0">
                  <c:v>2021 год (проект бюджета)</c:v>
                </c:pt>
              </c:strCache>
            </c:strRef>
          </c:tx>
          <c:invertIfNegative val="0"/>
          <c:dLbls>
            <c:txPr>
              <a:bodyPr/>
              <a:lstStyle/>
              <a:p>
                <a:pPr>
                  <a:defRPr sz="8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налоговые!$A$2:$A$9</c:f>
              <c:strCache>
                <c:ptCount val="8"/>
                <c:pt idx="0">
                  <c:v>Налог на доходы физических лиц</c:v>
                </c:pt>
                <c:pt idx="1">
                  <c:v>Налог, взимаемый в связи с применением упрощенной системы налогообложения</c:v>
                </c:pt>
                <c:pt idx="2">
                  <c:v>Единый налог на вмененный доход</c:v>
                </c:pt>
                <c:pt idx="3">
                  <c:v>Единый сельскохозяйственный налог</c:v>
                </c:pt>
                <c:pt idx="4">
                  <c:v>Налог, взимаемый в связи с применением патентной системы налогообложения</c:v>
                </c:pt>
                <c:pt idx="5">
                  <c:v>Налог на имущество физических лиц</c:v>
                </c:pt>
                <c:pt idx="6">
                  <c:v>Земельный налог</c:v>
                </c:pt>
                <c:pt idx="7">
                  <c:v>Государственная пошлина</c:v>
                </c:pt>
              </c:strCache>
            </c:strRef>
          </c:cat>
          <c:val>
            <c:numRef>
              <c:f>налоговые!$C$2:$C$9</c:f>
              <c:numCache>
                <c:formatCode>#,##0.0_р_.</c:formatCode>
                <c:ptCount val="8"/>
                <c:pt idx="0">
                  <c:v>708201.1</c:v>
                </c:pt>
                <c:pt idx="1">
                  <c:v>6.6</c:v>
                </c:pt>
                <c:pt idx="2">
                  <c:v>2070.5</c:v>
                </c:pt>
                <c:pt idx="3">
                  <c:v>20159.3</c:v>
                </c:pt>
                <c:pt idx="4">
                  <c:v>524.29999999999995</c:v>
                </c:pt>
                <c:pt idx="5">
                  <c:v>16.899999999999999</c:v>
                </c:pt>
                <c:pt idx="6">
                  <c:v>484.3</c:v>
                </c:pt>
                <c:pt idx="7">
                  <c:v>0</c:v>
                </c:pt>
              </c:numCache>
            </c:numRef>
          </c:val>
        </c:ser>
        <c:dLbls>
          <c:showLegendKey val="0"/>
          <c:showVal val="0"/>
          <c:showCatName val="0"/>
          <c:showSerName val="0"/>
          <c:showPercent val="0"/>
          <c:showBubbleSize val="0"/>
        </c:dLbls>
        <c:gapWidth val="150"/>
        <c:overlap val="100"/>
        <c:axId val="99966336"/>
        <c:axId val="99972224"/>
      </c:barChart>
      <c:catAx>
        <c:axId val="99966336"/>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99972224"/>
        <c:crosses val="autoZero"/>
        <c:auto val="1"/>
        <c:lblAlgn val="ctr"/>
        <c:lblOffset val="100"/>
        <c:noMultiLvlLbl val="0"/>
      </c:catAx>
      <c:valAx>
        <c:axId val="99972224"/>
        <c:scaling>
          <c:orientation val="minMax"/>
        </c:scaling>
        <c:delete val="1"/>
        <c:axPos val="b"/>
        <c:majorGridlines/>
        <c:numFmt formatCode="0%" sourceLinked="1"/>
        <c:majorTickMark val="out"/>
        <c:minorTickMark val="none"/>
        <c:tickLblPos val="nextTo"/>
        <c:crossAx val="99966336"/>
        <c:crosses val="autoZero"/>
        <c:crossBetween val="between"/>
      </c:valAx>
    </c:plotArea>
    <c:legend>
      <c:legendPos val="t"/>
      <c:layout>
        <c:manualLayout>
          <c:xMode val="edge"/>
          <c:yMode val="edge"/>
          <c:x val="0.25565396325459316"/>
          <c:y val="5.2836121646163421E-2"/>
          <c:w val="0.71802519685039368"/>
          <c:h val="4.590904132093513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view3D>
      <c:rotX val="30"/>
      <c:rotY val="40"/>
      <c:rAngAx val="0"/>
      <c:perspective val="30"/>
    </c:view3D>
    <c:floor>
      <c:thickness val="0"/>
    </c:floor>
    <c:sideWall>
      <c:thickness val="0"/>
    </c:sideWall>
    <c:backWall>
      <c:thickness val="0"/>
    </c:backWall>
    <c:plotArea>
      <c:layout>
        <c:manualLayout>
          <c:layoutTarget val="inner"/>
          <c:xMode val="edge"/>
          <c:yMode val="edge"/>
          <c:x val="0.15972222222222221"/>
          <c:y val="0.21527777777777779"/>
          <c:w val="0.72222222222222221"/>
          <c:h val="0.68518518518518523"/>
        </c:manualLayout>
      </c:layout>
      <c:pie3DChart>
        <c:varyColors val="1"/>
        <c:ser>
          <c:idx val="0"/>
          <c:order val="0"/>
          <c:explosion val="25"/>
          <c:dPt>
            <c:idx val="0"/>
            <c:bubble3D val="0"/>
          </c:dPt>
          <c:dPt>
            <c:idx val="1"/>
            <c:bubble3D val="0"/>
          </c:dPt>
          <c:dPt>
            <c:idx val="2"/>
            <c:bubble3D val="0"/>
          </c:dPt>
          <c:dLbls>
            <c:dLbl>
              <c:idx val="0"/>
              <c:layout>
                <c:manualLayout>
                  <c:x val="-4.8387795275590548E-2"/>
                  <c:y val="2.8935185185185185E-2"/>
                </c:manualLayout>
              </c:layout>
              <c:dLblPos val="bestFit"/>
              <c:showLegendKey val="0"/>
              <c:showVal val="1"/>
              <c:showCatName val="1"/>
              <c:showSerName val="0"/>
              <c:showPercent val="1"/>
              <c:showBubbleSize val="0"/>
              <c:separator>
</c:separator>
            </c:dLbl>
            <c:dLbl>
              <c:idx val="1"/>
              <c:layout>
                <c:manualLayout>
                  <c:x val="-9.4562992125984249E-2"/>
                  <c:y val="-8.217592592592593E-2"/>
                </c:manualLayout>
              </c:layout>
              <c:dLblPos val="bestFit"/>
              <c:showLegendKey val="0"/>
              <c:showVal val="1"/>
              <c:showCatName val="1"/>
              <c:showSerName val="0"/>
              <c:showPercent val="1"/>
              <c:showBubbleSize val="0"/>
              <c:separator>
</c:separator>
            </c:dLbl>
            <c:dLbl>
              <c:idx val="2"/>
              <c:layout>
                <c:manualLayout>
                  <c:x val="5.0080271216098086E-2"/>
                  <c:y val="2.8935185185185185E-2"/>
                </c:manualLayout>
              </c:layout>
              <c:dLblPos val="bestFit"/>
              <c:showLegendKey val="0"/>
              <c:showVal val="1"/>
              <c:showCatName val="1"/>
              <c:showSerName val="0"/>
              <c:showPercent val="1"/>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dLbls>
          <c:cat>
            <c:strRef>
              <c:f>налоговые!$A$15:$A$17</c:f>
              <c:strCache>
                <c:ptCount val="3"/>
                <c:pt idx="0">
                  <c:v>НЛФЛ</c:v>
                </c:pt>
                <c:pt idx="1">
                  <c:v>ЕСХН</c:v>
                </c:pt>
                <c:pt idx="2">
                  <c:v>Другие налоговые доходы</c:v>
                </c:pt>
              </c:strCache>
            </c:strRef>
          </c:cat>
          <c:val>
            <c:numRef>
              <c:f>налоговые!$B$15:$B$17</c:f>
              <c:numCache>
                <c:formatCode>#,##0.0_р_.</c:formatCode>
                <c:ptCount val="3"/>
                <c:pt idx="0">
                  <c:v>708201.1</c:v>
                </c:pt>
                <c:pt idx="1">
                  <c:v>20159.3</c:v>
                </c:pt>
                <c:pt idx="2" formatCode="#,##0.0">
                  <c:v>3102.6000000001404</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view3D>
      <c:rotX val="30"/>
      <c:rotY val="50"/>
      <c:rAngAx val="0"/>
      <c:perspective val="30"/>
    </c:view3D>
    <c:floor>
      <c:thickness val="0"/>
    </c:floor>
    <c:sideWall>
      <c:thickness val="0"/>
    </c:sideWall>
    <c:backWall>
      <c:thickness val="0"/>
    </c:backWall>
    <c:plotArea>
      <c:layout>
        <c:manualLayout>
          <c:layoutTarget val="inner"/>
          <c:xMode val="edge"/>
          <c:yMode val="edge"/>
          <c:x val="0.14861111111111111"/>
          <c:y val="0.22916666666666666"/>
          <c:w val="0.67500000000000004"/>
          <c:h val="0.63888888888888884"/>
        </c:manualLayout>
      </c:layout>
      <c:pie3DChart>
        <c:varyColors val="1"/>
        <c:ser>
          <c:idx val="0"/>
          <c:order val="0"/>
          <c:explosion val="25"/>
          <c:dPt>
            <c:idx val="0"/>
            <c:bubble3D val="0"/>
          </c:dPt>
          <c:dPt>
            <c:idx val="1"/>
            <c:bubble3D val="0"/>
          </c:dPt>
          <c:dPt>
            <c:idx val="2"/>
            <c:bubble3D val="0"/>
          </c:dPt>
          <c:dPt>
            <c:idx val="3"/>
            <c:bubble3D val="0"/>
          </c:dPt>
          <c:dPt>
            <c:idx val="4"/>
            <c:bubble3D val="0"/>
          </c:dPt>
          <c:dLbls>
            <c:dLbl>
              <c:idx val="0"/>
              <c:layout>
                <c:manualLayout>
                  <c:x val="-2.0610017497812775E-2"/>
                  <c:y val="4.2824074074074077E-2"/>
                </c:manualLayout>
              </c:layout>
              <c:dLblPos val="bestFit"/>
              <c:showLegendKey val="0"/>
              <c:showVal val="1"/>
              <c:showCatName val="1"/>
              <c:showSerName val="0"/>
              <c:showPercent val="0"/>
              <c:showBubbleSize val="0"/>
              <c:separator>
</c:separator>
            </c:dLbl>
            <c:dLbl>
              <c:idx val="1"/>
              <c:layout>
                <c:manualLayout>
                  <c:x val="-9.1785214348206468E-2"/>
                  <c:y val="1.5046296296296295E-2"/>
                </c:manualLayout>
              </c:layout>
              <c:dLblPos val="bestFit"/>
              <c:showLegendKey val="0"/>
              <c:showVal val="1"/>
              <c:showCatName val="1"/>
              <c:showSerName val="0"/>
              <c:showPercent val="0"/>
              <c:showBubbleSize val="0"/>
              <c:separator>
</c:separator>
            </c:dLbl>
            <c:dLbl>
              <c:idx val="2"/>
              <c:layout>
                <c:manualLayout>
                  <c:x val="-5.2697506561679791E-2"/>
                  <c:y val="-5.439814814814814E-2"/>
                </c:manualLayout>
              </c:layout>
              <c:dLblPos val="bestFit"/>
              <c:showLegendKey val="0"/>
              <c:showVal val="1"/>
              <c:showCatName val="1"/>
              <c:showSerName val="0"/>
              <c:showPercent val="0"/>
              <c:showBubbleSize val="0"/>
              <c:separator>
</c:separator>
            </c:dLbl>
            <c:dLbl>
              <c:idx val="3"/>
              <c:layout>
                <c:manualLayout>
                  <c:x val="9.9687664041994847E-2"/>
                  <c:y val="-4.6602872557596965E-2"/>
                </c:manualLayout>
              </c:layout>
              <c:dLblPos val="bestFit"/>
              <c:showLegendKey val="0"/>
              <c:showVal val="1"/>
              <c:showCatName val="1"/>
              <c:showSerName val="0"/>
              <c:showPercent val="0"/>
              <c:showBubbleSize val="0"/>
              <c:separator>
</c:separator>
            </c:dLbl>
            <c:numFmt formatCode="#,##0.0" sourceLinked="0"/>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0"/>
            <c:showBubbleSize val="0"/>
            <c:separator>
</c:separator>
            <c:showLeaderLines val="1"/>
          </c:dLbls>
          <c:cat>
            <c:strRef>
              <c:f>налоговые!$A$23:$A$27</c:f>
              <c:strCache>
                <c:ptCount val="5"/>
                <c:pt idx="0">
                  <c:v>ЕНВД</c:v>
                </c:pt>
                <c:pt idx="1">
                  <c:v>УСН</c:v>
                </c:pt>
                <c:pt idx="2">
                  <c:v>Патентная система налогообложения</c:v>
                </c:pt>
                <c:pt idx="3">
                  <c:v>Земельный налог</c:v>
                </c:pt>
                <c:pt idx="4">
                  <c:v>Государственная пошлина</c:v>
                </c:pt>
              </c:strCache>
            </c:strRef>
          </c:cat>
          <c:val>
            <c:numRef>
              <c:f>налоговые!$B$23:$B$27</c:f>
              <c:numCache>
                <c:formatCode>#,##0.0_р_.</c:formatCode>
                <c:ptCount val="5"/>
                <c:pt idx="0">
                  <c:v>2070.5</c:v>
                </c:pt>
                <c:pt idx="1">
                  <c:v>6.6</c:v>
                </c:pt>
                <c:pt idx="2">
                  <c:v>524.29999999999995</c:v>
                </c:pt>
                <c:pt idx="3">
                  <c:v>484.3</c:v>
                </c:pt>
                <c:pt idx="4">
                  <c:v>0</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D1666F-C416-4941-8203-F3177E262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30111</TotalTime>
  <Pages>100</Pages>
  <Words>28016</Words>
  <Characters>182915</Characters>
  <Application>Microsoft Office Word</Application>
  <DocSecurity>8</DocSecurity>
  <Lines>1524</Lines>
  <Paragraphs>421</Paragraphs>
  <ScaleCrop>false</ScaleCrop>
  <HeadingPairs>
    <vt:vector size="2" baseType="variant">
      <vt:variant>
        <vt:lpstr>Название</vt:lpstr>
      </vt:variant>
      <vt:variant>
        <vt:i4>1</vt:i4>
      </vt:variant>
    </vt:vector>
  </HeadingPairs>
  <TitlesOfParts>
    <vt:vector size="1" baseType="lpstr">
      <vt:lpstr>СОВЕТ МУНИЦИПАЛЬНОГО РАЙОНА «ЗАПОЛЯРНЫЙ РАЙОН»</vt:lpstr>
    </vt:vector>
  </TitlesOfParts>
  <Company/>
  <LinksUpToDate>false</LinksUpToDate>
  <CharactersWithSpaces>210510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СОВЕТ МУНИЦИПАЛЬНОГО РАЙОНА «ЗАПОЛЯРНЫЙ РАЙОН»</dc:title>
  <dc:subject/>
  <cp:keywords/>
  <dc:description/>
  <cp:lastModifiedBy>Субоч Елена Викторовна</cp:lastModifiedBy>
  <cp:revision>135</cp:revision>
  <cp:lastPrinted>2020-11-22T17:45:00Z</cp:lastPrinted>
  <dcterms:created xsi:type="dcterms:W3CDTF">2012-11-19T14:12:00Z</dcterms:created>
  <dcterms:modified xsi:type="dcterms:W3CDTF">2020-11-22T17:46:00Z</dcterms:modified>
</cp:coreProperties>
</file>